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5a8a" w14:paraId="b6d5a8a"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7D5745">
        <w:rPr>
          <w:sz w:val="24"/>
          <w:szCs w:val="24"/>
        </w:rPr>
        <w:t>3315</w:t>
      </w:r>
      <w:r w:rsidR="00E60A3E" w:rsidRPr="00E974B3">
        <w:rPr>
          <w:sz w:val="24"/>
          <w:szCs w:val="24"/>
        </w:rPr>
        <w:t>/1</w:t>
      </w:r>
      <w:r w:rsidR="00E60A3E">
        <w:rPr>
          <w:sz w:val="24"/>
          <w:szCs w:val="24"/>
        </w:rPr>
        <w:t>6</w:t>
      </w:r>
      <w:r w:rsidR="00C757F5">
        <w:rPr>
          <w:sz w:val="24"/>
          <w:szCs w:val="24"/>
        </w:rPr>
        <w:t xml:space="preserve"> -17</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3B7C" w:rsidRPr="00F66CD8">
        <w:rPr>
          <w:sz w:val="24"/>
          <w:szCs w:val="24"/>
          <w:lang w:val="pt-BR"/>
        </w:rPr>
        <w:t xml:space="preserve">ZIH-CON d.o.o., Dugo Selo, Josipa Predavca 29, OIB: </w:t>
      </w:r>
      <w:r w:rsidR="005C3B7C" w:rsidRPr="00F66CD8">
        <w:rPr>
          <w:sz w:val="24"/>
          <w:szCs w:val="24"/>
        </w:rPr>
        <w:t>66286668400</w:t>
      </w:r>
      <w:r>
        <w:rPr>
          <w:sz w:val="24"/>
          <w:szCs w:val="24"/>
        </w:rPr>
        <w:t xml:space="preserve">, </w:t>
      </w:r>
      <w:r w:rsidR="005C3B7C">
        <w:rPr>
          <w:sz w:val="24"/>
          <w:szCs w:val="24"/>
        </w:rPr>
        <w:t>2</w:t>
      </w:r>
      <w:r>
        <w:rPr>
          <w:sz w:val="24"/>
          <w:szCs w:val="24"/>
          <w:lang w:val="pt-BR"/>
        </w:rPr>
        <w:t xml:space="preserve">. </w:t>
      </w:r>
      <w:r w:rsidR="005C3B7C">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EF5098" w:rsidRPr="002E4941">
        <w:rPr>
          <w:sz w:val="24"/>
          <w:szCs w:val="24"/>
        </w:rPr>
        <w:t>Danijel</w:t>
      </w:r>
      <w:r w:rsidR="00EF5098">
        <w:rPr>
          <w:sz w:val="24"/>
          <w:szCs w:val="24"/>
        </w:rPr>
        <w:t>u</w:t>
      </w:r>
      <w:r w:rsidR="00EF5098" w:rsidRPr="002E4941">
        <w:rPr>
          <w:sz w:val="24"/>
          <w:szCs w:val="24"/>
        </w:rPr>
        <w:t xml:space="preserve"> Kašnar</w:t>
      </w:r>
      <w:r w:rsidR="00EF5098">
        <w:rPr>
          <w:sz w:val="24"/>
          <w:szCs w:val="24"/>
        </w:rPr>
        <w:t xml:space="preserve">u, </w:t>
      </w:r>
      <w:r w:rsidR="00EF5098" w:rsidRPr="002E4941">
        <w:rPr>
          <w:sz w:val="24"/>
          <w:szCs w:val="24"/>
        </w:rPr>
        <w:t>Sesvete, Šenoe Augusta 17,</w:t>
      </w:r>
      <w:r w:rsidR="00EF5098">
        <w:rPr>
          <w:sz w:val="24"/>
          <w:szCs w:val="24"/>
        </w:rPr>
        <w:t xml:space="preserve"> OIB: 13932965459</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CD14A3">
        <w:rPr>
          <w:sz w:val="24"/>
          <w:szCs w:val="24"/>
        </w:rPr>
        <w:t>3315</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F5098">
        <w:rPr>
          <w:sz w:val="24"/>
          <w:szCs w:val="24"/>
        </w:rPr>
        <w:t>13932965459</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CD14A3">
        <w:rPr>
          <w:sz w:val="24"/>
          <w:szCs w:val="24"/>
        </w:rPr>
        <w:t>3315</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EF5098" w:rsidRPr="00F66CD8">
        <w:rPr>
          <w:sz w:val="24"/>
          <w:szCs w:val="24"/>
          <w:lang w:val="pt-BR"/>
        </w:rPr>
        <w:t xml:space="preserve">ZIH-CON d.o.o., Dugo Selo, Josipa Predavca 29, OIB: </w:t>
      </w:r>
      <w:r w:rsidR="00EF5098" w:rsidRPr="00F66CD8">
        <w:rPr>
          <w:sz w:val="24"/>
          <w:szCs w:val="24"/>
        </w:rPr>
        <w:t>66286668400</w:t>
      </w:r>
      <w:r w:rsidR="003B5A76">
        <w:rPr>
          <w:sz w:val="24"/>
          <w:szCs w:val="24"/>
        </w:rPr>
        <w:t>.</w:t>
      </w:r>
    </w:p>
    <w:p w:rsidRDefault="00EF5098" w:rsidP="00EF5098" w:rsidR="00EF5098" w:rsidRPr="009E3173">
      <w:pPr>
        <w:ind w:firstLine="708"/>
        <w:jc w:val="both"/>
        <w:rPr>
          <w:sz w:val="24"/>
          <w:szCs w:val="24"/>
        </w:rPr>
      </w:pPr>
      <w:r w:rsidRPr="000646F8">
        <w:rPr>
          <w:sz w:val="24"/>
          <w:szCs w:val="24"/>
        </w:rPr>
        <w:t xml:space="preserve">Ovaj sud je rješenjem od </w:t>
      </w:r>
      <w:r>
        <w:rPr>
          <w:sz w:val="24"/>
          <w:szCs w:val="24"/>
        </w:rPr>
        <w:t>10</w:t>
      </w:r>
      <w:r w:rsidRPr="000646F8">
        <w:rPr>
          <w:sz w:val="24"/>
          <w:szCs w:val="24"/>
        </w:rPr>
        <w:t xml:space="preserve">. </w:t>
      </w:r>
      <w:r>
        <w:rPr>
          <w:sz w:val="24"/>
          <w:szCs w:val="24"/>
        </w:rPr>
        <w:t>ožujka</w:t>
      </w:r>
      <w:r w:rsidRPr="000646F8">
        <w:rPr>
          <w:sz w:val="24"/>
          <w:szCs w:val="24"/>
        </w:rPr>
        <w:t xml:space="preserve"> 2017. pokrenuo prethodni postupak nad dužnikom</w:t>
      </w:r>
      <w:r>
        <w:rPr>
          <w:sz w:val="24"/>
          <w:szCs w:val="24"/>
        </w:rPr>
        <w:t xml:space="preserve"> u skladu s odredbom čl. 115. st. 1. </w:t>
      </w:r>
      <w:r w:rsidRPr="009E3173">
        <w:rPr>
          <w:sz w:val="24"/>
          <w:szCs w:val="24"/>
        </w:rPr>
        <w:t>Stečajnog zakona („Narodne novine“ broj 71/15, dalje: SZ).</w:t>
      </w:r>
    </w:p>
    <w:p w:rsidRDefault="00EF5098" w:rsidP="00EF5098" w:rsidR="00EF5098">
      <w:pPr>
        <w:ind w:firstLine="709"/>
        <w:jc w:val="both"/>
        <w:rPr>
          <w:sz w:val="24"/>
        </w:rPr>
      </w:pPr>
      <w:r>
        <w:rPr>
          <w:sz w:val="24"/>
        </w:rPr>
        <w:t xml:space="preserve">Iz tvrdnji predlagatelja, koji vodi Očevidnik redoslijeda osnova za plaćanje, proizlazi kako je </w:t>
      </w:r>
      <w:r w:rsidRPr="008908E5">
        <w:rPr>
          <w:sz w:val="24"/>
          <w:szCs w:val="24"/>
        </w:rPr>
        <w:t>na</w:t>
      </w:r>
      <w:r>
        <w:rPr>
          <w:sz w:val="24"/>
          <w:szCs w:val="24"/>
        </w:rPr>
        <w:t xml:space="preserve"> dan 1. rujna 2015. </w:t>
      </w:r>
      <w:r w:rsidRPr="00E974B3">
        <w:rPr>
          <w:sz w:val="24"/>
          <w:szCs w:val="24"/>
        </w:rPr>
        <w:t>dužnik u Očevidniku redoslijeda osnova za plaćanje ima</w:t>
      </w:r>
      <w:r>
        <w:rPr>
          <w:sz w:val="24"/>
          <w:szCs w:val="24"/>
        </w:rPr>
        <w:t>o</w:t>
      </w:r>
      <w:r w:rsidRPr="00E974B3">
        <w:rPr>
          <w:sz w:val="24"/>
          <w:szCs w:val="24"/>
        </w:rPr>
        <w:t xml:space="preserve"> evidentirane neizvršene osnove za plaćanje</w:t>
      </w:r>
      <w:r>
        <w:rPr>
          <w:sz w:val="24"/>
          <w:szCs w:val="24"/>
        </w:rPr>
        <w:t xml:space="preserve"> u neprekinutom razdoblju od 1465 </w:t>
      </w:r>
      <w:r w:rsidRPr="00E974B3">
        <w:rPr>
          <w:sz w:val="24"/>
          <w:szCs w:val="24"/>
        </w:rPr>
        <w:t xml:space="preserve">dana, u ukupnom iznosu od </w:t>
      </w:r>
      <w:r>
        <w:rPr>
          <w:sz w:val="24"/>
          <w:szCs w:val="24"/>
        </w:rPr>
        <w:t xml:space="preserve">93.150,05 </w:t>
      </w:r>
      <w:r w:rsidRPr="00E974B3">
        <w:rPr>
          <w:sz w:val="24"/>
          <w:szCs w:val="24"/>
        </w:rPr>
        <w:t>kn</w:t>
      </w:r>
      <w:r>
        <w:rPr>
          <w:sz w:val="24"/>
          <w:szCs w:val="24"/>
        </w:rPr>
        <w:t xml:space="preserve">. Osim toga, iz Potvrde o neizvršenim osnovama za plaćanje (list 4. spisa) proizlazi da na dan 15. veljače 2017. dužnik u Očevidniku redoslijeda osnova za plaćanje ima evidentirane neizvršene osnove za plaćanje u neprekinutom razdoblju od 1997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w:t>
      </w:r>
    </w:p>
    <w:p w:rsidRDefault="00EF5098" w:rsidP="00EF5098" w:rsidR="00EF5098">
      <w:pPr>
        <w:ind w:firstLine="709"/>
        <w:jc w:val="both"/>
        <w:rPr>
          <w:sz w:val="24"/>
        </w:rPr>
      </w:pPr>
      <w:r>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EF5098" w:rsidP="00EF5098" w:rsidR="00EF5098">
      <w:pPr>
        <w:ind w:firstLine="709"/>
        <w:jc w:val="both"/>
        <w:rPr>
          <w:sz w:val="24"/>
          <w:szCs w:val="24"/>
        </w:rPr>
      </w:pPr>
      <w:r>
        <w:rPr>
          <w:sz w:val="24"/>
        </w:rPr>
        <w:t>Konačno, iz obavijesti Financijske agencije (čl. 112. st. 5. SZ), proizlazi kako u konkretnom slučaju nisu osigurana sredstva za namirenje troškova steča</w:t>
      </w:r>
      <w:r w:rsidR="00E81BA1">
        <w:rPr>
          <w:sz w:val="24"/>
        </w:rPr>
        <w:t>jnoga postupka (list 5. spisa).</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EF5098">
        <w:rPr>
          <w:sz w:val="24"/>
          <w:szCs w:val="24"/>
        </w:rPr>
        <w:t>10</w:t>
      </w:r>
      <w:r w:rsidR="00EF5098" w:rsidRPr="000646F8">
        <w:rPr>
          <w:sz w:val="24"/>
          <w:szCs w:val="24"/>
        </w:rPr>
        <w:t xml:space="preserve">. </w:t>
      </w:r>
      <w:r w:rsidR="00EF5098">
        <w:rPr>
          <w:sz w:val="24"/>
          <w:szCs w:val="24"/>
        </w:rPr>
        <w:t>ožujka</w:t>
      </w:r>
      <w:r w:rsidR="00EF5098" w:rsidRPr="000646F8">
        <w:rPr>
          <w:sz w:val="24"/>
          <w:szCs w:val="24"/>
        </w:rPr>
        <w:t xml:space="preserve"> 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EF5098">
        <w:rPr>
          <w:sz w:val="24"/>
          <w:szCs w:val="24"/>
        </w:rPr>
        <w:t>11</w:t>
      </w:r>
      <w:r w:rsidR="000300E5">
        <w:rPr>
          <w:sz w:val="24"/>
          <w:szCs w:val="24"/>
        </w:rPr>
        <w:t xml:space="preserve">. </w:t>
      </w:r>
      <w:r w:rsidR="00EF5098">
        <w:rPr>
          <w:sz w:val="24"/>
          <w:szCs w:val="24"/>
        </w:rPr>
        <w:t>travnja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CD14A3">
        <w:rPr>
          <w:sz w:val="24"/>
        </w:rPr>
        <w:t>2</w:t>
      </w:r>
      <w:r w:rsidR="00C42E26">
        <w:rPr>
          <w:sz w:val="24"/>
        </w:rPr>
        <w:t xml:space="preserve">. </w:t>
      </w:r>
      <w:r w:rsidR="00CD14A3">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C757F5">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C757F5" w:rsidP="00C757F5" w:rsidR="00C757F5">
      <w:pPr>
        <w:overflowPunct/>
        <w:jc w:val="both"/>
        <w:textAlignment w:val="auto"/>
        <w:rPr>
          <w:sz w:val="24"/>
          <w:szCs w:val="24"/>
        </w:rPr>
      </w:pPr>
      <w:r>
        <w:rPr>
          <w:sz w:val="24"/>
          <w:szCs w:val="24"/>
        </w:rPr>
        <w:t>Za točnost otpravka - ovlašteni službenik</w:t>
      </w:r>
    </w:p>
    <w:p w:rsidRDefault="00C757F5" w:rsidP="00C757F5"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757F5">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CD14A3">
      <w:rPr>
        <w:sz w:val="24"/>
        <w:szCs w:val="24"/>
      </w:rPr>
      <w:t>3315</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1E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4703"/>
    <w:rsid w:val="003B5769"/>
    <w:rsid w:val="003B5A76"/>
    <w:rsid w:val="003B787A"/>
    <w:rsid w:val="003C1D9D"/>
    <w:rsid w:val="003E0069"/>
    <w:rsid w:val="003E077D"/>
    <w:rsid w:val="003E4D55"/>
    <w:rsid w:val="003F0CA8"/>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145C1"/>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C3B7C"/>
    <w:rsid w:val="005D36A2"/>
    <w:rsid w:val="005E06FF"/>
    <w:rsid w:val="005E3E61"/>
    <w:rsid w:val="005E4DEF"/>
    <w:rsid w:val="005E7C19"/>
    <w:rsid w:val="006061CA"/>
    <w:rsid w:val="00611026"/>
    <w:rsid w:val="00611A12"/>
    <w:rsid w:val="00613E69"/>
    <w:rsid w:val="00627C30"/>
    <w:rsid w:val="00632E47"/>
    <w:rsid w:val="006365AB"/>
    <w:rsid w:val="006365B5"/>
    <w:rsid w:val="00644BF3"/>
    <w:rsid w:val="00646D10"/>
    <w:rsid w:val="00654AEF"/>
    <w:rsid w:val="00673137"/>
    <w:rsid w:val="00674896"/>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370"/>
    <w:rsid w:val="006E495A"/>
    <w:rsid w:val="006E7396"/>
    <w:rsid w:val="006F2B21"/>
    <w:rsid w:val="00713FA8"/>
    <w:rsid w:val="00727665"/>
    <w:rsid w:val="00732872"/>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D21A6"/>
    <w:rsid w:val="007D275F"/>
    <w:rsid w:val="007D5745"/>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AF64B4"/>
    <w:rsid w:val="00B00B5D"/>
    <w:rsid w:val="00B02445"/>
    <w:rsid w:val="00B04827"/>
    <w:rsid w:val="00B06B1E"/>
    <w:rsid w:val="00B10919"/>
    <w:rsid w:val="00B10FA9"/>
    <w:rsid w:val="00B263D5"/>
    <w:rsid w:val="00B34E86"/>
    <w:rsid w:val="00B35394"/>
    <w:rsid w:val="00B425D9"/>
    <w:rsid w:val="00B428A4"/>
    <w:rsid w:val="00B44936"/>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757F5"/>
    <w:rsid w:val="00C95670"/>
    <w:rsid w:val="00C95D9C"/>
    <w:rsid w:val="00CA1177"/>
    <w:rsid w:val="00CA61B0"/>
    <w:rsid w:val="00CB0997"/>
    <w:rsid w:val="00CB2F1F"/>
    <w:rsid w:val="00CC1BFE"/>
    <w:rsid w:val="00CC35E1"/>
    <w:rsid w:val="00CC3642"/>
    <w:rsid w:val="00CC47D8"/>
    <w:rsid w:val="00CD14A3"/>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BA1"/>
    <w:rsid w:val="00E81D9B"/>
    <w:rsid w:val="00E844B5"/>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EF5098"/>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1801E2"/>
    <w:rPr>
      <w:color w:val="808080"/>
      <w:bdr w:space="0" w:sz="0" w:color="auto" w:val="none"/>
      <w:shd w:fill="auto" w:color="auto" w:val="clear"/>
    </w:rPr>
  </w:style>
  <w:style w:customStyle="true" w:styleId="eSPISCCParagraphDefaultFont" w:type="character">
    <w:name w:val="eSPIS_CC_Paragraph Default Font"/>
    <w:basedOn w:val="Zadanifontodlomka"/>
    <w:rsid w:val="001801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01E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01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01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1801E2"/>
    <w:rPr>
      <w:color w:val="808080"/>
      <w:bdr w:color="auto" w:space="0" w:sz="0" w:val="none"/>
      <w:shd w:color="auto" w:fill="auto" w:val="clear"/>
    </w:rPr>
  </w:style>
  <w:style w:customStyle="1" w:styleId="eSPISCCParagraphDefaultFont" w:type="character">
    <w:name w:val="eSPIS_CC_Paragraph Default Font"/>
    <w:basedOn w:val="Zadanifontodlomka"/>
    <w:rsid w:val="001801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01E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01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01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St-3315/2016-17</izvorni_sadrzaj>
    <derivirana_varijabla naziv="DomainObject.Oznaka_1">St-3315/2016-17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3315</izvorni_sadrzaj>
    <derivirana_varijabla naziv="DomainObject.Predmet.Broj_1">3315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St-3315/2016</izvorni_sadrzaj>
    <derivirana_varijabla naziv="DomainObject.Predmet.OznakaBroj_1">St-3315/2016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ZIH-CON d.o.o</izvorni_sadrzaj>
    <derivirana_varijabla naziv="DomainObject.Predmet.ProtustrankaFormated_1">  ZIH-CON d.o.o</derivirana_varijabla>
  </DomainObject.Predmet.ProtustrankaFormated>
  <DomainObject.Predmet.ProtustrankaFormatedOIB>
    <izvorni_sadrzaj>  ZIH-CON d.o.o, OIB 66286668400</izvorni_sadrzaj>
    <derivirana_varijabla naziv="DomainObject.Predmet.ProtustrankaFormatedOIB_1">  ZIH-CON d.o.o, OIB 66286668400</derivirana_varijabla>
  </DomainObject.Predmet.ProtustrankaFormatedOIB>
  <DomainObject.Predmet.ProtustrankaFormatedWithAdress>
    <izvorni_sadrzaj> ZIH-CON d.o.o, Josipa Predavca 29, 10370 Dugo Selo</izvorni_sadrzaj>
    <derivirana_varijabla naziv="DomainObject.Predmet.ProtustrankaFormatedWithAdress_1"> ZIH-CON d.o.o, Josipa Predavca 29, 10370 Dugo Selo</derivirana_varijabla>
  </DomainObject.Predmet.ProtustrankaFormatedWithAdress>
  <DomainObject.Predmet.ProtustrankaFormatedWithAdressOIB>
    <izvorni_sadrzaj> ZIH-CON d.o.o, OIB 66286668400, Josipa Predavca 29, 10370 Dugo Selo</izvorni_sadrzaj>
    <derivirana_varijabla naziv="DomainObject.Predmet.ProtustrankaFormatedWithAdressOIB_1"> ZIH-CON d.o.o, OIB 66286668400, Josipa Predavca 29, 10370 Dugo Selo</derivirana_varijabla>
  </DomainObject.Predmet.ProtustrankaFormatedWithAdressOIB>
  <DomainObject.Predmet.ProtustrankaWithAdress>
    <izvorni_sadrzaj>ZIH-CON d.o.o Josipa Predavca 29, 10370 Dugo Selo</izvorni_sadrzaj>
    <derivirana_varijabla naziv="DomainObject.Predmet.ProtustrankaWithAdress_1">ZIH-CON d.o.o Josipa Predavca 29, 10370 Dugo Selo</derivirana_varijabla>
  </DomainObject.Predmet.ProtustrankaWithAdress>
  <DomainObject.Predmet.ProtustrankaWithAdressOIB>
    <izvorni_sadrzaj>ZIH-CON d.o.o, OIB 66286668400, Josipa Predavca 29, 10370 Dugo Selo</izvorni_sadrzaj>
    <derivirana_varijabla naziv="DomainObject.Predmet.ProtustrankaWithAdressOIB_1">ZIH-CON d.o.o, OIB 66286668400, Josipa Predavca 29, 10370 Dugo Selo</derivirana_varijabla>
  </DomainObject.Predmet.ProtustrankaWithAdressOIB>
  <DomainObject.Predmet.ProtustrankaNazivFormated>
    <izvorni_sadrzaj>ZIH-CON d.o.o</izvorni_sadrzaj>
    <derivirana_varijabla naziv="DomainObject.Predmet.ProtustrankaNazivFormated_1">ZIH-CON d.o.o</derivirana_varijabla>
  </DomainObject.Predmet.ProtustrankaNazivFormated>
  <DomainObject.Predmet.ProtustrankaNazivFormatedOIB>
    <izvorni_sadrzaj>ZIH-CON d.o.o, OIB 66286668400</izvorni_sadrzaj>
    <derivirana_varijabla naziv="DomainObject.Predmet.ProtustrankaNazivFormatedOIB_1">ZIH-CON d.o.o, OIB 66286668400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Kašnar</izvorni_sadrzaj>
    <derivirana_varijabla naziv="DomainObject.Predmet.StrankaFormated_1">  FINA Regionalni centar Zagreb; Danijel Kašnar</derivirana_varijabla>
  </DomainObject.Predmet.StrankaFormated>
  <DomainObject.Predmet.StrankaFormatedOIB>
    <izvorni_sadrzaj>  FINA Regionalni centar Zagreb, OIB 85821130368; Danijel Kašnar, OIB 13932965459</izvorni_sadrzaj>
    <derivirana_varijabla naziv="DomainObject.Predmet.StrankaFormatedOIB_1">  FINA Regionalni centar Zagreb, OIB 85821130368; Danijel Kašnar, OIB 13932965459</derivirana_varijabla>
  </DomainObject.Predmet.StrankaFormatedOIB>
  <DomainObject.Predmet.StrankaFormatedWithAdress>
    <izvorni_sadrzaj> FINA Regionalni centar Zagreb, Trg svibanjskih žrtava 1995. br. 1, 10000 Zagreb; Danijel Kašnar, Augusta Šenoe 17, 10360 Sesvete</izvorni_sadrzaj>
    <derivirana_varijabla naziv="DomainObject.Predmet.StrankaFormatedWithAdress_1"> FINA Regionalni centar Zagreb, Trg svibanjskih žrtava 1995. br. 1, 10000 Zagreb; Danijel Kašnar, Augusta Šenoe 17, 10360 Sesvete</derivirana_varijabla>
  </DomainObject.Predmet.StrankaFormatedWithAdress>
  <DomainObject.Predmet.StrankaFormatedWithAdressOIB>
    <izvorni_sadrzaj> FINA Regionalni centar Zagreb, OIB 85821130368, Trg svibanjskih žrtava 1995. br. 1, 10000 Zagreb; Danijel Kašnar, OIB 13932965459, Augusta Šenoe 17, 10360 Sesvete</izvorni_sadrzaj>
    <derivirana_varijabla naziv="DomainObject.Predmet.StrankaFormatedWithAdressOIB_1"> FINA Regionalni centar Zagreb, OIB 85821130368, Trg svibanjskih žrtava 1995. br. 1, 10000 Zagreb; Danijel Kašnar, OIB 13932965459, Augusta Šenoe 17, 10360 Sesvete</derivirana_varijabla>
  </DomainObject.Predmet.StrankaFormatedWithAdressOIB>
  <DomainObject.Predmet.StrankaWithAdress>
    <izvorni_sadrzaj>FINA Regionalni centar Zagreb Trg svibanjskih žrtava 1995. br. 1,10000 Zagreb,Danijel Kašnar Augusta Šenoe 17,10360 Sesvete</izvorni_sadrzaj>
    <derivirana_varijabla naziv="DomainObject.Predmet.StrankaWithAdress_1">FINA Regionalni centar Zagreb Trg svibanjskih žrtava 1995. br. 1,10000 Zagreb,Danijel Kašnar Augusta Šenoe 17,10360 Sesvete</derivirana_varijabla>
  </DomainObject.Predmet.StrankaWithAdress>
  <DomainObject.Predmet.StrankaWithAdressOIB>
    <izvorni_sadrzaj>FINA Regionalni centar Zagreb, OIB 85821130368, Trg svibanjskih žrtava 1995. br. 1,10000 Zagreb,Danijel Kašnar, OIB 13932965459, Augusta Šenoe 17,10360 Sesvete</izvorni_sadrzaj>
    <derivirana_varijabla naziv="DomainObject.Predmet.StrankaWithAdressOIB_1">FINA Regionalni centar Zagreb, OIB 85821130368, Trg svibanjskih žrtava 1995. br. 1,10000 Zagreb,Danijel Kašnar, OIB 13932965459, Augusta Šenoe 17,10360 Sesvete</derivirana_varijabla>
  </DomainObject.Predmet.StrankaWithAdressOIB>
  <DomainObject.Predmet.StrankaNazivFormated>
    <izvorni_sadrzaj>FINA Regionalni centar Zagreb,Danijel Kašnar</izvorni_sadrzaj>
    <derivirana_varijabla naziv="DomainObject.Predmet.StrankaNazivFormated_1">FINA Regionalni centar Zagreb,Danijel Kašnar</derivirana_varijabla>
  </DomainObject.Predmet.StrankaNazivFormated>
  <DomainObject.Predmet.StrankaNazivFormatedOIB>
    <izvorni_sadrzaj>FINA Regionalni centar Zagreb, OIB 85821130368,Danijel Kašnar, OIB 13932965459</izvorni_sadrzaj>
    <derivirana_varijabla naziv="DomainObject.Predmet.StrankaNazivFormatedOIB_1">FINA Regionalni centar Zagreb, OIB 85821130368,Danijel Kašnar, OIB 13932965459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Danijel Kašnar</item>
    </izvorni_sadrzaj>
    <derivirana_varijabla naziv="DomainObject.Predmet.StrankaListFormated_1">
      <item>FINA Regionalni centar Zagreb</item>
      <item>Danijel Kašnar</item>
    </derivirana_varijabla>
  </DomainObject.Predmet.StrankaListFormated>
  <DomainObject.Predmet.StrankaListFormatedOIB>
    <izvorni_sadrzaj>
      <item>FINA Regionalni centar Zagreb, OIB 85821130368</item>
      <item>Danijel Kašnar, OIB 13932965459</item>
    </izvorni_sadrzaj>
    <derivirana_varijabla naziv="DomainObject.Predmet.StrankaListFormatedOIB_1">
      <item>FINA Regionalni centar Zagreb, OIB 85821130368</item>
      <item>Danijel Kašnar, OIB 13932965459</item>
    </derivirana_varijabla>
  </DomainObject.Predmet.StrankaListFormatedOIB>
  <DomainObject.Predmet.StrankaListFormatedWithAdress>
    <izvorni_sadrzaj>
      <item>FINA Regionalni centar Zagreb, Trg svibanjskih žrtava 1995. br. 1, 10000 Zagreb</item>
      <item>Danijel Kašnar, Augusta Šenoe 17, 10360 Sesvete</item>
    </izvorni_sadrzaj>
    <derivirana_varijabla naziv="DomainObject.Predmet.StrankaListFormatedWithAdress_1">
      <item>FINA Regionalni centar Zagreb, Trg svibanjskih žrtava 1995. br. 1, 10000 Zagreb</item>
      <item>Danijel Kašnar, Augusta Šenoe 17, 10360 Sesvete</item>
    </derivirana_varijabla>
  </DomainObject.Predmet.StrankaListFormatedWithAdress>
  <DomainObject.Predmet.StrankaListFormatedWithAdressOIB>
    <izvorni_sadrzaj>
      <item>FINA Regionalni centar Zagreb, OIB 85821130368, Trg svibanjskih žrtava 1995. br. 1, 10000 Zagreb</item>
      <item>Danijel Kašnar, OIB 13932965459, Augusta Šenoe 17, 10360 Sesvete</item>
    </izvorni_sadrzaj>
    <derivirana_varijabla naziv="DomainObject.Predmet.StrankaListFormatedWithAdressOIB_1">
      <item>FINA Regionalni centar Zagreb, OIB 85821130368, Trg svibanjskih žrtava 1995. br. 1, 10000 Zagreb</item>
      <item>Danijel Kašnar, OIB 13932965459, Augusta Šenoe 17, 10360 Sesvete</item>
    </derivirana_varijabla>
  </DomainObject.Predmet.StrankaListFormatedWithAdressOIB>
  <DomainObject.Predmet.StrankaListNazivFormated>
    <izvorni_sadrzaj>
      <item>FINA Regionalni centar Zagreb</item>
      <item>Danijel Kašnar</item>
    </izvorni_sadrzaj>
    <derivirana_varijabla naziv="DomainObject.Predmet.StrankaListNazivFormated_1">
      <item>FINA Regionalni centar Zagreb</item>
      <item>Danijel Kašnar</item>
    </derivirana_varijabla>
  </DomainObject.Predmet.StrankaListNazivFormated>
  <DomainObject.Predmet.StrankaListNazivFormatedOIB>
    <izvorni_sadrzaj>
      <item>FINA Regionalni centar Zagreb, OIB 85821130368</item>
      <item>Danijel Kašnar, OIB 13932965459</item>
    </izvorni_sadrzaj>
    <derivirana_varijabla naziv="DomainObject.Predmet.StrankaListNazivFormatedOIB_1">
      <item>FINA Regionalni centar Zagreb, OIB 85821130368</item>
      <item>Danijel Kašnar, OIB 13932965459</item>
    </derivirana_varijabla>
  </DomainObject.Predmet.StrankaListNazivFormatedOIB>
  <DomainObject.Predmet.ProtuStrankaListFormated>
    <izvorni_sadrzaj>
      <item>ZIH-CON d.o.o</item>
    </izvorni_sadrzaj>
    <derivirana_varijabla naziv="DomainObject.Predmet.ProtuStrankaListFormated_1">
      <item>ZIH-CON d.o.o</item>
    </derivirana_varijabla>
  </DomainObject.Predmet.ProtuStrankaListFormated>
  <DomainObject.Predmet.ProtuStrankaListFormatedOIB>
    <izvorni_sadrzaj>
      <item>ZIH-CON d.o.o, OIB 66286668400</item>
    </izvorni_sadrzaj>
    <derivirana_varijabla naziv="DomainObject.Predmet.ProtuStrankaListFormatedOIB_1">
      <item>ZIH-CON d.o.o, OIB 66286668400</item>
    </derivirana_varijabla>
  </DomainObject.Predmet.ProtuStrankaListFormatedOIB>
  <DomainObject.Predmet.ProtuStrankaListFormatedWithAdress>
    <izvorni_sadrzaj>
      <item>ZIH-CON d.o.o, Josipa Predavca 29, 10370 Dugo Selo</item>
    </izvorni_sadrzaj>
    <derivirana_varijabla naziv="DomainObject.Predmet.ProtuStrankaListFormatedWithAdress_1">
      <item>ZIH-CON d.o.o, Josipa Predavca 29, 10370 Dugo Selo</item>
    </derivirana_varijabla>
  </DomainObject.Predmet.ProtuStrankaListFormatedWithAdress>
  <DomainObject.Predmet.ProtuStrankaListFormatedWithAdressOIB>
    <izvorni_sadrzaj>
      <item>ZIH-CON d.o.o, OIB 66286668400, Josipa Predavca 29, 10370 Dugo Selo</item>
    </izvorni_sadrzaj>
    <derivirana_varijabla naziv="DomainObject.Predmet.ProtuStrankaListFormatedWithAdressOIB_1">
      <item>ZIH-CON d.o.o, OIB 66286668400, Josipa Predavca 29, 10370 Dugo Selo</item>
    </derivirana_varijabla>
  </DomainObject.Predmet.ProtuStrankaListFormatedWithAdressOIB>
  <DomainObject.Predmet.ProtuStrankaListNazivFormated>
    <izvorni_sadrzaj>
      <item>ZIH-CON d.o.o</item>
    </izvorni_sadrzaj>
    <derivirana_varijabla naziv="DomainObject.Predmet.ProtuStrankaListNazivFormated_1">
      <item>ZIH-CON d.o.o</item>
    </derivirana_varijabla>
  </DomainObject.Predmet.ProtuStrankaListNazivFormated>
  <DomainObject.Predmet.ProtuStrankaListNazivFormatedOIB>
    <izvorni_sadrzaj>
      <item>ZIH-CON d.o.o, OIB 66286668400</item>
    </izvorni_sadrzaj>
    <derivirana_varijabla naziv="DomainObject.Predmet.ProtuStrankaListNazivFormatedOIB_1">
      <item>ZIH-CON d.o.o, OIB 66286668400</item>
    </derivirana_varijabla>
  </DomainObject.Predmet.ProtuStrankaListNazivFormatedOIB>
  <DomainObject.Predmet.OstaliListFormated>
    <izvorni_sadrzaj>
      <item>Danijel Kašnar</item>
      <item>ERSTE&amp;STEIERMÄRKISCHE BANKA dioničko društvo</item>
    </izvorni_sadrzaj>
    <derivirana_varijabla naziv="DomainObject.Predmet.OstaliListFormated_1">
      <item>Danijel Kašnar</item>
      <item>ERSTE&amp;STEIERMÄRKISCHE BANKA dioničko društvo</item>
    </derivirana_varijabla>
  </DomainObject.Predmet.OstaliListFormated>
  <DomainObject.Predmet.OstaliListFormatedOIB>
    <izvorni_sadrzaj>
      <item>Danijel Kašnar, OIB 13932965459</item>
      <item>ERSTE&amp;STEIERMÄRKISCHE BANKA dioničko društvo, OIB 23057039320</item>
    </izvorni_sadrzaj>
    <derivirana_varijabla naziv="DomainObject.Predmet.OstaliListFormatedOIB_1">
      <item>Danijel Kašnar, OIB 13932965459</item>
      <item>ERSTE&amp;STEIERMÄRKISCHE BANKA dioničko društvo, OIB 23057039320</item>
    </derivirana_varijabla>
  </DomainObject.Predmet.OstaliListFormatedOIB>
  <DomainObject.Predmet.OstaliListFormatedWithAdress>
    <izvorni_sadrzaj>
      <item>Danijel Kašnar, Ulica Augusta Šenoe 17, 10360 Sesvete</item>
      <item>ERSTE&amp;STEIERMÄRKISCHE BANKA dioničko društvo, Jadranski Trg 3/a, 51000 Rijeka</item>
    </izvorni_sadrzaj>
    <derivirana_varijabla naziv="DomainObject.Predmet.OstaliListFormatedWithAdress_1">
      <item>Danijel Kašnar, Ulica Augusta Šenoe 17, 10360 Sesvete</item>
      <item>ERSTE&amp;STEIERMÄRKISCHE BANKA dioničko društvo, Jadranski Trg 3/a, 51000 Rijeka</item>
    </derivirana_varijabla>
  </DomainObject.Predmet.OstaliListFormatedWithAdress>
  <DomainObject.Predmet.OstaliListFormatedWithAdressOIB>
    <izvorni_sadrzaj>
      <item>Danijel Kašnar, OIB 13932965459, Ulica Augusta Šenoe 17, 10360 Sesvete</item>
      <item>ERSTE&amp;STEIERMÄRKISCHE BANKA dioničko društvo, OIB 23057039320, Jadranski Trg 3/a, 51000 Rijeka</item>
    </izvorni_sadrzaj>
    <derivirana_varijabla naziv="DomainObject.Predmet.OstaliListFormatedWithAdressOIB_1">
      <item>Danijel Kašnar, OIB 13932965459, Ulica Augusta Šenoe 17, 10360 Sesvete</item>
      <item>ERSTE&amp;STEIERMÄRKISCHE BANKA dioničko društvo, OIB 23057039320, Jadranski Trg 3/a, 51000 Rijeka</item>
    </derivirana_varijabla>
  </DomainObject.Predmet.OstaliListFormatedWithAdressOIB>
  <DomainObject.Predmet.OstaliListNazivFormated>
    <izvorni_sadrzaj>
      <item>Danijel Kašnar</item>
      <item>ERSTE&amp;STEIERMÄRKISCHE BANKA dioničko društvo</item>
    </izvorni_sadrzaj>
    <derivirana_varijabla naziv="DomainObject.Predmet.OstaliListNazivFormated_1">
      <item>Danijel Kašnar</item>
      <item>ERSTE&amp;STEIERMÄRKISCHE BANKA dioničko društvo</item>
    </derivirana_varijabla>
  </DomainObject.Predmet.OstaliListNazivFormated>
  <DomainObject.Predmet.OstaliListNazivFormatedOIB>
    <izvorni_sadrzaj>
      <item>Danijel Kašnar, OIB 13932965459</item>
      <item>ERSTE&amp;STEIERMÄRKISCHE BANKA dioničko društvo, OIB 23057039320</item>
    </izvorni_sadrzaj>
    <derivirana_varijabla naziv="DomainObject.Predmet.OstaliListNazivFormatedOIB_1">
      <item>Danijel Kašnar, OIB 13932965459</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St-3315/2016-17</izvorni_sadrzaj>
    <derivirana_varijabla naziv="DomainObject.PoslovniBrojDokumenta_1">St-3315/2016-17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ZIH-CON d.o.o</izvorni_sadrzaj>
    <derivirana_varijabla naziv="DomainObject.Predmet.ProtustrankaIDrugi_1">ZIH-CON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ZIH-CON d.o.o, OIB 66286668400, Josipa Predavca 29, 10370 Dugo Selo</izvorni_sadrzaj>
    <derivirana_varijabla naziv="DomainObject.Predmet.ProtustrankaIDrugiAdressOIB_1">ZIH-CON d.o.o, OIB 66286668400, Josipa Predavca 29,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ZIH-CON d.o.o</item>
      <item>Danijel Kašnar</item>
      <item>Danijel Kašnar</item>
      <item>ERSTE&amp;STEIERMÄRKISCHE BANKA dioničko društvo</item>
    </izvorni_sadrzaj>
    <derivirana_varijabla naziv="DomainObject.Predmet.SudioniciListNaziv_1">
      <item>FINA Regionalni centar Zagreb</item>
      <item>ZIH-CON d.o.o</item>
      <item>Danijel Kašnar</item>
      <item>Danijel Kašnar</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ZIH-CON d.o.o, OIB 66286668400, Josipa Predavca 29,10370 Dugo Selo</item>
      <item>Danijel Kašnar, OIB 13932965459, Ulica Augusta Šenoe 17,10360 Sesvete</item>
      <item>Danijel Kašnar, OIB 13932965459, Augusta Šenoe 17,10360 Sesvete</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ZIH-CON d.o.o, OIB 66286668400, Josipa Predavca 29,10370 Dugo Selo</item>
      <item>Danijel Kašnar, OIB 13932965459, Ulica Augusta Šenoe 17,10360 Sesvete</item>
      <item>Danijel Kašnar, OIB 13932965459, Augusta Šenoe 17,10360 Sesvete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66286668400</item>
      <item>, OIB 13932965459</item>
      <item>, OIB 13932965459</item>
      <item>, OIB 23057039320</item>
    </izvorni_sadrzaj>
    <derivirana_varijabla naziv="DomainObject.Predmet.SudioniciListNazivOIB_1">
      <item>, OIB 85821130368</item>
      <item>, OIB 66286668400</item>
      <item>, OIB 13932965459</item>
      <item>, OIB 13932965459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1208</properties:Words>
  <properties:Characters>6558</properties:Characters>
  <properties:Lines>134</properties:Lines>
  <properties:Paragraphs>34</properties:Paragraphs>
  <properties:TotalTime>145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2017-06-05T09:23:00Z</cp:lastPrinted>
  <dcterms:modified xmlns:xsi="http://www.w3.org/2001/XMLSchema-instance" xsi:type="dcterms:W3CDTF">2017-06-05T09:23:00Z</dcterms:modified>
  <cp:revision>182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St-3315/2016-17 / Odluka - Rješenje</vt:lpwstr>
  </prop:property>
  <prop:property name="CC_coloring" pid="4" fmtid="{D5CDD505-2E9C-101B-9397-08002B2CF9AE}">
    <vt:bool>false</vt:bool>
  </prop:property>
  <prop:property name="BrojStranica" pid="5" fmtid="{D5CDD505-2E9C-101B-9397-08002B2CF9AE}">
    <vt:i4>3</vt:i4>
  </prop:property>
</prop:Properties>
</file>