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038b5" w14:paraId="c4038b5" w:rsidRDefault="00B54B64" w:rsidP="00B54B64" w:rsidR="00B54B64" w:rsidRPr="00B54B64">
      <w:pPr>
        <w15:collapsed w:val="false"/>
      </w:pPr>
      <w:bookmarkStart w:name="_GoBack" w:id="0"/>
      <w:bookmarkEnd w:id="0"/>
      <w:r w:rsidRPr="00B54B64">
        <w:t xml:space="preserve">           </w:t>
      </w:r>
      <w:r w:rsidRPr="00B54B64">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B54B64" w:rsidP="00B54B64" w:rsidR="00B54B64" w:rsidRPr="00B54B64">
      <w:r w:rsidRPr="00B54B64">
        <w:t>REPUBLIKA HRVATSKA</w:t>
      </w:r>
      <w:r w:rsidRPr="00B54B64">
        <w:tab/>
      </w:r>
      <w:r w:rsidRPr="00B54B64">
        <w:tab/>
      </w:r>
      <w:r w:rsidRPr="00B54B64">
        <w:tab/>
      </w:r>
      <w:r w:rsidRPr="00B54B64">
        <w:tab/>
      </w:r>
      <w:r w:rsidRPr="00B54B64">
        <w:tab/>
      </w:r>
      <w:r w:rsidRPr="00B54B64">
        <w:tab/>
        <w:t xml:space="preserve">      </w:t>
      </w:r>
    </w:p>
    <w:p w:rsidRDefault="00B54B64" w:rsidP="00B54B64" w:rsidR="00B54B64" w:rsidRPr="00B54B64">
      <w:pPr>
        <w:pStyle w:val="Bezproreda"/>
        <w:rPr>
          <w:rFonts w:hAnsi="Times New Roman" w:ascii="Times New Roman"/>
          <w:sz w:val="24"/>
          <w:szCs w:val="24"/>
        </w:rPr>
      </w:pPr>
      <w:r w:rsidRPr="00B54B64">
        <w:rPr>
          <w:rFonts w:eastAsia="Times New Roman" w:hAnsi="Times New Roman" w:ascii="Times New Roman"/>
          <w:sz w:val="24"/>
          <w:szCs w:val="24"/>
          <w:lang w:eastAsia="hr-HR"/>
        </w:rPr>
        <w:t>TRGOVAČKI SUD U SPLITU</w:t>
      </w:r>
      <w:r w:rsidRPr="00B54B64">
        <w:rPr>
          <w:rFonts w:hAnsi="Times New Roman" w:ascii="Times New Roman"/>
          <w:sz w:val="24"/>
          <w:szCs w:val="24"/>
        </w:rPr>
        <w:t xml:space="preserve"> </w:t>
      </w:r>
    </w:p>
    <w:p w:rsidRDefault="00B54B64" w:rsidP="00B54B64" w:rsidR="00B54B64" w:rsidRPr="00B54B64">
      <w:pPr>
        <w:pStyle w:val="Bezproreda"/>
        <w:rPr>
          <w:rFonts w:hAnsi="Times New Roman" w:ascii="Times New Roman"/>
          <w:sz w:val="24"/>
          <w:szCs w:val="24"/>
        </w:rPr>
      </w:pPr>
      <w:r w:rsidRPr="00B54B64">
        <w:rPr>
          <w:rFonts w:hAnsi="Times New Roman" w:ascii="Times New Roman"/>
          <w:sz w:val="24"/>
          <w:szCs w:val="24"/>
        </w:rPr>
        <w:t xml:space="preserve">Sukoišanska 6, Split                                      </w:t>
      </w:r>
      <w:r w:rsidRPr="00B54B64">
        <w:rPr>
          <w:rFonts w:hAnsi="Times New Roman" w:ascii="Times New Roman"/>
          <w:sz w:val="24"/>
          <w:szCs w:val="24"/>
        </w:rPr>
        <w:tab/>
      </w:r>
      <w:r w:rsidRPr="00B54B64">
        <w:rPr>
          <w:rFonts w:hAnsi="Times New Roman" w:ascii="Times New Roman"/>
          <w:sz w:val="24"/>
          <w:szCs w:val="24"/>
        </w:rPr>
        <w:tab/>
      </w:r>
      <w:r w:rsidRPr="00B54B64">
        <w:rPr>
          <w:rFonts w:hAnsi="Times New Roman" w:ascii="Times New Roman"/>
          <w:sz w:val="24"/>
          <w:szCs w:val="24"/>
        </w:rPr>
        <w:tab/>
        <w:t>Poslovni broj: 4.St-140/2015</w:t>
      </w:r>
      <w:r w:rsidR="00D15BE7">
        <w:rPr>
          <w:rFonts w:hAnsi="Times New Roman" w:ascii="Times New Roman"/>
          <w:sz w:val="24"/>
          <w:szCs w:val="24"/>
        </w:rPr>
        <w:t>-</w:t>
      </w:r>
      <w:r w:rsidR="0007463B">
        <w:rPr>
          <w:rFonts w:hAnsi="Times New Roman" w:ascii="Times New Roman"/>
          <w:sz w:val="24"/>
          <w:szCs w:val="24"/>
        </w:rPr>
        <w:t>44</w:t>
      </w:r>
      <w:r w:rsidRPr="00B54B64">
        <w:rPr>
          <w:rFonts w:hAnsi="Times New Roman" w:ascii="Times New Roman"/>
          <w:sz w:val="24"/>
          <w:szCs w:val="24"/>
        </w:rPr>
        <w:t xml:space="preserve">                      </w:t>
      </w:r>
    </w:p>
    <w:p w:rsidRDefault="00B54B64" w:rsidP="00B54B64" w:rsidR="00B54B64" w:rsidRPr="00B54B64">
      <w:pPr>
        <w:pStyle w:val="Naslov1"/>
        <w:rPr>
          <w:b w:val="false"/>
        </w:rPr>
      </w:pPr>
    </w:p>
    <w:p w:rsidRDefault="00B54B64" w:rsidP="00B54B64" w:rsidR="00B54B64" w:rsidRPr="00B54B64">
      <w:pPr>
        <w:pStyle w:val="Naslov1"/>
        <w:rPr>
          <w:b w:val="false"/>
        </w:rPr>
      </w:pPr>
    </w:p>
    <w:p w:rsidRDefault="00B54B64" w:rsidP="00B54B64" w:rsidR="00B54B64" w:rsidRPr="00B54B64">
      <w:pPr>
        <w:pStyle w:val="Naslov1"/>
        <w:rPr>
          <w:b w:val="false"/>
          <w:spacing w:val="100"/>
        </w:rPr>
      </w:pPr>
      <w:r w:rsidRPr="00B54B64">
        <w:rPr>
          <w:b w:val="false"/>
          <w:spacing w:val="100"/>
        </w:rPr>
        <w:t xml:space="preserve">REPUBLIKA HRVATSKA </w:t>
      </w:r>
    </w:p>
    <w:p w:rsidRDefault="00B54B64" w:rsidP="00B54B64" w:rsidR="00B54B64" w:rsidRPr="00B54B64"/>
    <w:p w:rsidRDefault="00B54B64" w:rsidP="00B54B64" w:rsidR="00B54B64" w:rsidRPr="00B54B64">
      <w:pPr>
        <w:pStyle w:val="Naslov1"/>
        <w:rPr>
          <w:b w:val="false"/>
        </w:rPr>
      </w:pPr>
      <w:r w:rsidRPr="00B54B64">
        <w:rPr>
          <w:b w:val="false"/>
        </w:rPr>
        <w:t>R J E Š E N J E</w:t>
      </w:r>
    </w:p>
    <w:p w:rsidRDefault="005E2884" w:rsidP="005E2884" w:rsidR="005E2884" w:rsidRPr="00B54B64"/>
    <w:p w:rsidRDefault="00B54B64" w:rsidP="00B54B64" w:rsidR="00B54B64" w:rsidRPr="00B54B64">
      <w:pPr>
        <w:ind w:firstLine="708"/>
        <w:jc w:val="both"/>
      </w:pPr>
      <w:r w:rsidRPr="00B54B64">
        <w:t>Trgovački sud u Splitu, po sucu ovog suda Katarini Mikulić, kao stečajnom sucu, u stečajnom postupku nad dužnikom GOLETA d.o.o. u stečaju, Sumartin (Općina Selca), OIB: 36675386294, 25. travnja 2018.</w:t>
      </w:r>
    </w:p>
    <w:p w:rsidRDefault="005E2884" w:rsidP="005E2884" w:rsidR="005E2884" w:rsidRPr="00B54B64"/>
    <w:p w:rsidRDefault="005E2884" w:rsidP="005E2884" w:rsidR="005E2884" w:rsidRPr="00A26376">
      <w:pPr>
        <w:jc w:val="center"/>
      </w:pPr>
      <w:r w:rsidRPr="00A26376">
        <w:t>r i j e š i o      j e</w:t>
      </w:r>
    </w:p>
    <w:p w:rsidRDefault="005E2884" w:rsidP="005E2884" w:rsidR="005E2884" w:rsidRPr="00B54B64">
      <w:pPr>
        <w:jc w:val="both"/>
      </w:pPr>
    </w:p>
    <w:p w:rsidRDefault="005E2884" w:rsidP="00B54B64" w:rsidR="00B54B64">
      <w:pPr>
        <w:ind w:firstLine="708"/>
        <w:jc w:val="both"/>
      </w:pPr>
      <w:r w:rsidRPr="00B54B64">
        <w:t xml:space="preserve">Ukida se odluka donesena na skupštini vjerovnika od dana </w:t>
      </w:r>
      <w:r w:rsidR="00B54B64" w:rsidRPr="00B54B64">
        <w:t>17</w:t>
      </w:r>
      <w:r w:rsidR="00B54B64">
        <w:t>. travnja 2018.</w:t>
      </w:r>
      <w:r w:rsidRPr="00B54B64">
        <w:t xml:space="preserve"> pod toč</w:t>
      </w:r>
      <w:r w:rsidR="00B54B64">
        <w:t xml:space="preserve">kom III. koja glasi: </w:t>
      </w:r>
      <w:r w:rsidR="00B54B64" w:rsidRPr="00B54B64">
        <w:t>Stečajni upravitelj neće preuzeti parnicu koja se pred Trgovačkim sudom u Splitu vodi pod poslovnim brojem P-111/12, a koji postupak je sada u žalbenoj fazi po žalbama tuženika RH i Splitsko-dalmatinske županije, a u kojem predmetu je 11. svibnja 2016. donesena međupresuda u kojoj se utvrđuje da su tuženici pod 1. i 2. solidarno odgovorni za naknadu štete koju trpi tužitelj, a ovdje stečajni dužnik.</w:t>
      </w:r>
    </w:p>
    <w:p w:rsidRDefault="00B54B64" w:rsidP="00B54B64" w:rsidR="00B54B64">
      <w:pPr>
        <w:ind w:firstLine="708"/>
        <w:jc w:val="both"/>
      </w:pPr>
    </w:p>
    <w:p w:rsidRDefault="005E2884" w:rsidP="00B54B64" w:rsidR="005E2884" w:rsidRPr="00B54B64">
      <w:pPr>
        <w:jc w:val="both"/>
        <w:rPr>
          <w:lang w:val="fr-FR"/>
        </w:rPr>
      </w:pPr>
    </w:p>
    <w:p w:rsidRDefault="005E2884" w:rsidP="005E2884" w:rsidR="005E2884" w:rsidRPr="00B54B64">
      <w:pPr>
        <w:jc w:val="center"/>
      </w:pPr>
      <w:r w:rsidRPr="00B54B64">
        <w:t>Obrazloženje</w:t>
      </w:r>
    </w:p>
    <w:p w:rsidRDefault="005E2884" w:rsidP="005E2884" w:rsidR="005E2884" w:rsidRPr="00B54B64">
      <w:pPr>
        <w:jc w:val="both"/>
      </w:pPr>
    </w:p>
    <w:p w:rsidRDefault="00B54B64" w:rsidP="00B54B64" w:rsidR="00B54B64">
      <w:pPr>
        <w:spacing w:before="160"/>
        <w:ind w:firstLine="708"/>
        <w:jc w:val="both"/>
      </w:pPr>
      <w:r>
        <w:t xml:space="preserve">Rješenjem ovog suda 4.St-140/2015 od </w:t>
      </w:r>
      <w:r>
        <w:rPr>
          <w:lang w:val="de-DE"/>
        </w:rPr>
        <w:t>2. veljače 2018</w:t>
      </w:r>
      <w:r>
        <w:t xml:space="preserve">. otvoren stečajni postupak nad dužnikom </w:t>
      </w:r>
      <w:r w:rsidRPr="009F3BE0">
        <w:t>GOLETA d.o.o.</w:t>
      </w:r>
      <w:r>
        <w:t xml:space="preserve"> u stečaju</w:t>
      </w:r>
      <w:r w:rsidRPr="009F3BE0">
        <w:t>, Sumartin (Općina Selca), OIB: 36675386294</w:t>
      </w:r>
      <w:r>
        <w:t>. Istim rješenjem za stečajnog upravitelja imenovan je Dean Prelević iz Splita, Gundulićeva 22, OIB: 10098946497.</w:t>
      </w:r>
    </w:p>
    <w:p w:rsidRDefault="00B54B64" w:rsidP="005E2884" w:rsidR="00B54B64">
      <w:pPr>
        <w:ind w:firstLine="708"/>
        <w:jc w:val="both"/>
      </w:pPr>
    </w:p>
    <w:p w:rsidRDefault="00B54B64" w:rsidP="00B54B64" w:rsidR="005E2884" w:rsidRPr="00B54B64">
      <w:pPr>
        <w:ind w:firstLine="708"/>
        <w:jc w:val="both"/>
      </w:pPr>
      <w:r>
        <w:t xml:space="preserve">Na izvještajnom ročištu održanom 17. travnja 2018. jedini prisutni vjerovnik RH, Ministarstvo financija-Porezan uprava donio je odluku: </w:t>
      </w:r>
      <w:r w:rsidRPr="00B54B64">
        <w:t>Stečajni upravitelj neće preuzeti parnicu koja se pred Trgovačkim sudom u Splitu vodi pod poslovnim brojem P-111/12, a koji postupak je sada u žalbenoj fazi po žalbama tuženika RH i Splitsko-dalmatinske županije, a u kojem predmetu je 11. svibnja 2016. donesena međupresuda u kojoj se utvrđuje da su tuženici pod 1. i 2. solidarno odgovorni za naknadu štete koju trpi tužitelj, a ovdje stečajni dužnik.</w:t>
      </w:r>
      <w:r>
        <w:t xml:space="preserve"> </w:t>
      </w:r>
      <w:r w:rsidR="005E2884" w:rsidRPr="00B54B64">
        <w:t xml:space="preserve">Stečajni vjerovnik koji je donio odluku ima utvrđenu tražbinu u iznosu </w:t>
      </w:r>
      <w:r w:rsidRPr="00B54B64">
        <w:t xml:space="preserve">454.136,80 </w:t>
      </w:r>
      <w:r w:rsidR="005E2884" w:rsidRPr="00B54B64">
        <w:t>kuna.</w:t>
      </w:r>
    </w:p>
    <w:p w:rsidRDefault="005E2884" w:rsidP="005E2884" w:rsidR="005E2884" w:rsidRPr="00B54B64">
      <w:pPr>
        <w:ind w:firstLine="708"/>
        <w:jc w:val="both"/>
      </w:pPr>
    </w:p>
    <w:p w:rsidRDefault="005E2884" w:rsidP="005E2884" w:rsidR="005E2884" w:rsidRPr="00B54B64">
      <w:pPr>
        <w:ind w:firstLine="708"/>
        <w:jc w:val="both"/>
      </w:pPr>
      <w:r w:rsidRPr="00B54B64">
        <w:t>Prema čl</w:t>
      </w:r>
      <w:r w:rsidR="00B54B64">
        <w:t>anku 108. stavak</w:t>
      </w:r>
      <w:r w:rsidRPr="00B54B64">
        <w:t xml:space="preserve"> 1 Stečajnog zakona (</w:t>
      </w:r>
      <w:r w:rsidR="00B54B64">
        <w:t>"Narodne novine"</w:t>
      </w:r>
      <w:r w:rsidRPr="00B54B64">
        <w:t xml:space="preserve"> 71/15 i 104/17, dalje u tekstu SZ) sud će na zahtjev razlučnoga vjerovnika, stečajnoga vjerovnika koji nije nižega isplatnog reda, stečajnoga upravitelja ili iznimno po službenoj dužnosti ukinuti odluku skupštine vjerovnika ako je protivna zajedničkom interesu stečajnih vjerovnika.</w:t>
      </w:r>
    </w:p>
    <w:p w:rsidRDefault="005E2884" w:rsidP="005E2884" w:rsidR="005E2884" w:rsidRPr="00B54B64">
      <w:pPr>
        <w:ind w:firstLine="708"/>
        <w:jc w:val="both"/>
      </w:pPr>
    </w:p>
    <w:p w:rsidRDefault="005E2884" w:rsidP="00B54B64" w:rsidR="00A77EF7">
      <w:pPr>
        <w:ind w:firstLine="708"/>
        <w:jc w:val="both"/>
      </w:pPr>
      <w:r w:rsidRPr="00B54B64">
        <w:t xml:space="preserve">Obzirom da je </w:t>
      </w:r>
      <w:r w:rsidR="00B54B64">
        <w:t>stečajni upravitelj u svom izvješću naveo da stečajni dužnik vodi kao tužitelj parnice i to pred Trgovačkim sudom u Splitu pod brojem P-111/12. Riječ je u predmetu koji</w:t>
      </w:r>
      <w:r w:rsidR="0007463B">
        <w:t xml:space="preserve"> stečajni</w:t>
      </w:r>
      <w:r w:rsidR="00B54B64">
        <w:t xml:space="preserve"> dužnik vodi protiv Županije Splitsko-dalmatinske kao tuženika ad 1) i </w:t>
      </w:r>
      <w:r w:rsidR="00B54B64">
        <w:lastRenderedPageBreak/>
        <w:t xml:space="preserve">RH kao tuženika ad 2) radi naknade štete. U </w:t>
      </w:r>
      <w:r w:rsidR="00A77EF7">
        <w:t>navedenom predmetu donesena je međupresuda</w:t>
      </w:r>
      <w:r w:rsidR="00B54B64">
        <w:t xml:space="preserve"> kojom je utvrđena solidarna odgovornost tuženika, te je spis na </w:t>
      </w:r>
      <w:r w:rsidR="00A77EF7">
        <w:t>Visokom trgovačkog sudu RH</w:t>
      </w:r>
      <w:r w:rsidR="00B54B64">
        <w:t xml:space="preserve"> radi odlučivanja o žalb</w:t>
      </w:r>
      <w:r w:rsidR="00A77EF7">
        <w:t xml:space="preserve">i tuženika. </w:t>
      </w:r>
    </w:p>
    <w:p w:rsidRDefault="00A77EF7" w:rsidP="00B54B64" w:rsidR="00A77EF7">
      <w:pPr>
        <w:ind w:firstLine="708"/>
        <w:jc w:val="both"/>
      </w:pPr>
    </w:p>
    <w:p w:rsidRDefault="00A77EF7" w:rsidP="00A77EF7" w:rsidR="00A77EF7">
      <w:pPr>
        <w:ind w:firstLine="708"/>
        <w:jc w:val="both"/>
      </w:pPr>
      <w:r>
        <w:t>S</w:t>
      </w:r>
      <w:r w:rsidR="00B54B64">
        <w:t xml:space="preserve">tečajni upravitelj </w:t>
      </w:r>
      <w:r>
        <w:t xml:space="preserve">je u svom izvješću za izvještajno ročište </w:t>
      </w:r>
      <w:r w:rsidR="00B54B64">
        <w:t xml:space="preserve">predložio </w:t>
      </w:r>
      <w:r>
        <w:t>preuzimanje</w:t>
      </w:r>
      <w:r w:rsidR="00B54B64">
        <w:t xml:space="preserve"> navedenog postupka</w:t>
      </w:r>
      <w:r>
        <w:t xml:space="preserve">. Odluka koja je donesena na izvještajnom ročištu o </w:t>
      </w:r>
      <w:r w:rsidR="00B54B64">
        <w:t xml:space="preserve"> </w:t>
      </w:r>
      <w:r>
        <w:t xml:space="preserve">nepreuzimanju navedenog postupka </w:t>
      </w:r>
      <w:r w:rsidR="005E2884" w:rsidRPr="00B54B64">
        <w:t xml:space="preserve">nije u zajedničkom interesu svih stečajnih vjerovnika. </w:t>
      </w:r>
    </w:p>
    <w:p w:rsidRDefault="00A77EF7" w:rsidP="00A77EF7" w:rsidR="00A77EF7">
      <w:pPr>
        <w:ind w:firstLine="708"/>
        <w:jc w:val="both"/>
      </w:pPr>
    </w:p>
    <w:p w:rsidRDefault="005E2884" w:rsidP="00A77EF7" w:rsidR="00B54B64">
      <w:pPr>
        <w:ind w:firstLine="708"/>
        <w:jc w:val="both"/>
      </w:pPr>
      <w:r w:rsidRPr="00B54B64">
        <w:t xml:space="preserve">Naime, ukoliko bi </w:t>
      </w:r>
      <w:r w:rsidR="00A77EF7">
        <w:t xml:space="preserve">stečajnom dužniku u tom predmetu bila dosuđena naknada štete, </w:t>
      </w:r>
      <w:r w:rsidR="00415F7C">
        <w:t xml:space="preserve">a o kojem postojanju štete već postoji nepravomoćna sudska odluka, </w:t>
      </w:r>
      <w:r w:rsidR="00A77EF7">
        <w:t xml:space="preserve">iz toga iznosa (stečajne mase) bi se namirivali </w:t>
      </w:r>
      <w:r w:rsidRPr="00B54B64">
        <w:t>svi vjero</w:t>
      </w:r>
      <w:r w:rsidR="00B54B64">
        <w:t xml:space="preserve">vnici čije su tražbine utvrđene, </w:t>
      </w:r>
      <w:r w:rsidRPr="00B54B64">
        <w:t>svi troškovi i obveze stečajne mase</w:t>
      </w:r>
      <w:r w:rsidR="00A77EF7">
        <w:t>.</w:t>
      </w:r>
    </w:p>
    <w:p w:rsidRDefault="00B54B64" w:rsidP="00B54B64" w:rsidR="00B54B64">
      <w:pPr>
        <w:ind w:firstLine="708"/>
        <w:jc w:val="both"/>
      </w:pPr>
    </w:p>
    <w:p w:rsidRDefault="00B54B64" w:rsidP="00B54B64" w:rsidR="005E2884" w:rsidRPr="00B54B64">
      <w:pPr>
        <w:ind w:firstLine="708"/>
        <w:jc w:val="both"/>
      </w:pPr>
      <w:r>
        <w:t xml:space="preserve">Slijedom navedenog, odlučeno je </w:t>
      </w:r>
      <w:r w:rsidR="005E2884" w:rsidRPr="00B54B64">
        <w:t xml:space="preserve"> da </w:t>
      </w:r>
      <w:r>
        <w:t>je</w:t>
      </w:r>
      <w:r w:rsidR="005E2884" w:rsidRPr="00B54B64">
        <w:t xml:space="preserve"> sukladno čl</w:t>
      </w:r>
      <w:r>
        <w:t xml:space="preserve">anku </w:t>
      </w:r>
      <w:r w:rsidR="005E2884" w:rsidRPr="00B54B64">
        <w:t xml:space="preserve">108. </w:t>
      </w:r>
      <w:r>
        <w:t>S</w:t>
      </w:r>
      <w:r w:rsidR="00A77EF7">
        <w:t>Z</w:t>
      </w:r>
      <w:r w:rsidR="005E2884" w:rsidRPr="00B54B64">
        <w:t xml:space="preserve"> predmetna odluka</w:t>
      </w:r>
      <w:r w:rsidR="00A77EF7">
        <w:t xml:space="preserve"> donesena na izvještajnom ročištu dana 17. travnja 2018. </w:t>
      </w:r>
      <w:r w:rsidR="005E2884" w:rsidRPr="00B54B64">
        <w:t xml:space="preserve">protivna zajedničkom interesu stečajnih vjerovnika.   </w:t>
      </w:r>
    </w:p>
    <w:p w:rsidRDefault="005E2884" w:rsidP="005E2884" w:rsidR="005E2884" w:rsidRPr="00B54B64">
      <w:pPr>
        <w:ind w:firstLine="708"/>
        <w:jc w:val="both"/>
      </w:pPr>
    </w:p>
    <w:p w:rsidRDefault="005E2884" w:rsidP="005E2884" w:rsidR="005E2884" w:rsidRPr="00B54B64">
      <w:pPr>
        <w:jc w:val="both"/>
      </w:pPr>
      <w:r w:rsidRPr="00B54B64">
        <w:tab/>
        <w:t>Zbog navedenog, na temelju spomenutih propisa, odlučeno je kao u izreci.</w:t>
      </w:r>
    </w:p>
    <w:p w:rsidRDefault="005E2884" w:rsidP="005E2884" w:rsidR="005E2884" w:rsidRPr="00B54B64">
      <w:pPr>
        <w:jc w:val="both"/>
      </w:pPr>
    </w:p>
    <w:p w:rsidRDefault="00B54B64" w:rsidP="00B54B64" w:rsidR="00B54B64" w:rsidRPr="00DB4638">
      <w:pPr>
        <w:ind w:firstLine="540"/>
        <w:jc w:val="center"/>
      </w:pPr>
      <w:r w:rsidRPr="00DB4638">
        <w:t>U  Splitu</w:t>
      </w:r>
      <w:r>
        <w:t>, 25. travnja 2018.</w:t>
      </w:r>
      <w:r w:rsidRPr="00DB4638">
        <w:t xml:space="preserve">  </w:t>
      </w:r>
    </w:p>
    <w:p w:rsidRDefault="00B54B64" w:rsidP="00B54B64" w:rsidR="00B54B64"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B54B64" w:rsidP="00B54B64" w:rsidR="00B54B64">
      <w:pPr>
        <w:pStyle w:val="Bezproreda"/>
        <w:rPr>
          <w:rFonts w:hAnsi="Times New Roman" w:ascii="Times New Roman"/>
          <w:sz w:val="24"/>
          <w:szCs w:val="24"/>
        </w:rPr>
      </w:pPr>
    </w:p>
    <w:p w:rsidRDefault="00B54B64" w:rsidP="00B54B64" w:rsidR="00B54B64" w:rsidRPr="00DB4638">
      <w:pPr>
        <w:pStyle w:val="Bezproreda"/>
        <w:rPr>
          <w:rFonts w:hAnsi="Times New Roman" w:ascii="Times New Roman"/>
          <w:sz w:val="24"/>
          <w:szCs w:val="24"/>
        </w:rPr>
      </w:pPr>
    </w:p>
    <w:p w:rsidRDefault="00B54B64" w:rsidP="00B54B64" w:rsidR="00B54B64">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A26376">
        <w:rPr>
          <w:rFonts w:hAnsi="Times New Roman" w:ascii="Times New Roman"/>
          <w:sz w:val="24"/>
          <w:szCs w:val="24"/>
        </w:rPr>
        <w:t>,v.r.</w:t>
      </w:r>
    </w:p>
    <w:p w:rsidRDefault="00A26376" w:rsidP="0071700F" w:rsidR="00A26376">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A26376" w:rsidP="0071700F" w:rsidR="00A26376"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26376" w:rsidP="00B54B64" w:rsidR="00A26376" w:rsidRPr="00DB4638">
      <w:pPr>
        <w:pStyle w:val="Bezproreda"/>
        <w:jc w:val="right"/>
        <w:rPr>
          <w:rFonts w:hAnsi="Times New Roman" w:ascii="Times New Roman"/>
          <w:sz w:val="24"/>
          <w:szCs w:val="24"/>
        </w:rPr>
      </w:pPr>
    </w:p>
    <w:p w:rsidRDefault="005E2884" w:rsidP="005E2884" w:rsidR="005E2884" w:rsidRPr="00B54B64">
      <w:pPr>
        <w:jc w:val="both"/>
        <w:rPr>
          <w:b/>
        </w:rPr>
      </w:pPr>
    </w:p>
    <w:p w:rsidRDefault="00D15BE7" w:rsidP="005E2884" w:rsidR="005E2884" w:rsidRPr="00B54B64">
      <w:pPr>
        <w:jc w:val="both"/>
      </w:pPr>
      <w:r w:rsidRPr="00B54B64">
        <w:t>Pouka o pravnom lijeku</w:t>
      </w:r>
      <w:r w:rsidR="005E2884" w:rsidRPr="00B54B64">
        <w:t>:</w:t>
      </w:r>
    </w:p>
    <w:p w:rsidRDefault="00EB2E67" w:rsidP="00EB2E67" w:rsidR="00EB2E67" w:rsidRPr="00EB2E67">
      <w:pPr>
        <w:jc w:val="both"/>
      </w:pPr>
      <w:r w:rsidRPr="00EB2E67">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B2E67" w:rsidP="005E2884" w:rsidR="00EB2E67">
      <w:pPr>
        <w:jc w:val="both"/>
      </w:pPr>
    </w:p>
    <w:p w:rsidRDefault="00853B3E" w:rsidR="00853B3E" w:rsidRPr="00B54B64"/>
    <w:sectPr w:rsidSect="00B54B64" w:rsidR="00853B3E" w:rsidRPr="00B54B64">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5BE7" w:rsidR="00D748BC">
      <w:r>
        <w:separator/>
      </w:r>
    </w:p>
  </w:endnote>
  <w:endnote w:id="0" w:type="continuationSeparator">
    <w:p w:rsidRDefault="00D15BE7" w:rsidR="00D748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5BE7" w:rsidR="00D748BC">
      <w:r>
        <w:separator/>
      </w:r>
    </w:p>
  </w:footnote>
  <w:footnote w:id="0" w:type="continuationSeparator">
    <w:p w:rsidRDefault="00D15BE7" w:rsidR="00D748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884"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6376"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2884"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6376">
      <w:rPr>
        <w:rStyle w:val="Brojstranice"/>
        <w:noProof/>
      </w:rPr>
      <w:t>2</w:t>
    </w:r>
    <w:r>
      <w:rPr>
        <w:rStyle w:val="Brojstranice"/>
      </w:rPr>
      <w:fldChar w:fldCharType="end"/>
    </w:r>
  </w:p>
  <w:p w:rsidRDefault="00D15BE7" w:rsidP="00D15BE7" w:rsidR="00EA3FD1">
    <w:pPr>
      <w:pStyle w:val="Zaglavlje"/>
      <w:tabs>
        <w:tab w:pos="4536" w:val="clear"/>
        <w:tab w:pos="9072" w:val="clear"/>
        <w:tab w:pos="5063" w:val="left"/>
      </w:tabs>
    </w:pPr>
    <w:r>
      <w:tab/>
    </w:r>
    <w:r>
      <w:tab/>
    </w:r>
    <w:r w:rsidRPr="00B54B64">
      <w:t>Poslovni broj: 4.St-140/2015</w:t>
    </w:r>
    <w:r>
      <w:t>-</w:t>
    </w:r>
    <w:r w:rsidR="0007463B">
      <w:t>44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884"/>
    <w:rsid w:val="00066650"/>
    <w:rsid w:val="0007463B"/>
    <w:rsid w:val="00085E7C"/>
    <w:rsid w:val="000B4D96"/>
    <w:rsid w:val="000D5416"/>
    <w:rsid w:val="000E6D83"/>
    <w:rsid w:val="0024181F"/>
    <w:rsid w:val="002C285B"/>
    <w:rsid w:val="00356E22"/>
    <w:rsid w:val="003C2F22"/>
    <w:rsid w:val="00415F7C"/>
    <w:rsid w:val="00417EA6"/>
    <w:rsid w:val="005E2884"/>
    <w:rsid w:val="0071519E"/>
    <w:rsid w:val="007F7A84"/>
    <w:rsid w:val="00814EDB"/>
    <w:rsid w:val="00815142"/>
    <w:rsid w:val="00853B3E"/>
    <w:rsid w:val="00981D37"/>
    <w:rsid w:val="00A26376"/>
    <w:rsid w:val="00A51DE9"/>
    <w:rsid w:val="00A77EF7"/>
    <w:rsid w:val="00B54B64"/>
    <w:rsid w:val="00B7506F"/>
    <w:rsid w:val="00D15BE7"/>
    <w:rsid w:val="00D748BC"/>
    <w:rsid w:val="00D778AF"/>
    <w:rsid w:val="00D8632A"/>
    <w:rsid w:val="00DD0D50"/>
    <w:rsid w:val="00EB2E67"/>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884"/>
    <w:rPr>
      <w:rFonts w:cs="Times New Roman" w:eastAsia="Times New Roman"/>
      <w:szCs w:val="24"/>
      <w:lang w:eastAsia="hr-HR"/>
    </w:rPr>
  </w:style>
  <w:style w:styleId="Naslov1" w:type="paragraph">
    <w:name w:val="heading 1"/>
    <w:basedOn w:val="Normal"/>
    <w:next w:val="Normal"/>
    <w:link w:val="Naslov1Char"/>
    <w:uiPriority w:val="9"/>
    <w:qFormat/>
    <w:rsid w:val="00B54B64"/>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E2884"/>
    <w:pPr>
      <w:tabs>
        <w:tab w:pos="4536" w:val="center"/>
        <w:tab w:pos="9072" w:val="right"/>
      </w:tabs>
    </w:pPr>
  </w:style>
  <w:style w:customStyle="true" w:styleId="ZaglavljeChar" w:type="character">
    <w:name w:val="Zaglavlje Char"/>
    <w:basedOn w:val="Zadanifontodlomka"/>
    <w:link w:val="Zaglavlje"/>
    <w:rsid w:val="005E2884"/>
    <w:rPr>
      <w:rFonts w:cs="Times New Roman" w:eastAsia="Times New Roman"/>
      <w:szCs w:val="24"/>
      <w:lang w:eastAsia="hr-HR"/>
    </w:rPr>
  </w:style>
  <w:style w:styleId="Brojstranice" w:type="character">
    <w:name w:val="page number"/>
    <w:basedOn w:val="Zadanifontodlomka"/>
    <w:rsid w:val="005E2884"/>
  </w:style>
  <w:style w:styleId="Tijeloteksta" w:type="paragraph">
    <w:name w:val="Body Text"/>
    <w:basedOn w:val="Normal"/>
    <w:link w:val="TijelotekstaChar"/>
    <w:rsid w:val="005E2884"/>
    <w:pPr>
      <w:suppressAutoHyphens/>
      <w:spacing w:after="120"/>
    </w:pPr>
    <w:rPr>
      <w:lang w:eastAsia="ar-SA"/>
    </w:rPr>
  </w:style>
  <w:style w:customStyle="true" w:styleId="TijelotekstaChar" w:type="character">
    <w:name w:val="Tijelo teksta Char"/>
    <w:basedOn w:val="Zadanifontodlomka"/>
    <w:link w:val="Tijeloteksta"/>
    <w:rsid w:val="005E2884"/>
    <w:rPr>
      <w:rFonts w:cs="Times New Roman" w:eastAsia="Times New Roman"/>
      <w:szCs w:val="24"/>
      <w:lang w:eastAsia="ar-SA"/>
    </w:rPr>
  </w:style>
  <w:style w:styleId="Tekstbalonia" w:type="paragraph">
    <w:name w:val="Balloon Text"/>
    <w:basedOn w:val="Normal"/>
    <w:link w:val="TekstbaloniaChar"/>
    <w:uiPriority w:val="99"/>
    <w:semiHidden/>
    <w:unhideWhenUsed/>
    <w:rsid w:val="005E28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2884"/>
    <w:rPr>
      <w:rFonts w:cs="Tahoma" w:eastAsia="Times New Roman" w:hAnsi="Tahoma" w:ascii="Tahoma"/>
      <w:sz w:val="16"/>
      <w:szCs w:val="16"/>
      <w:lang w:eastAsia="hr-HR"/>
    </w:rPr>
  </w:style>
  <w:style w:customStyle="true" w:styleId="Naslov1Char" w:type="character">
    <w:name w:val="Naslov 1 Char"/>
    <w:basedOn w:val="Zadanifontodlomka"/>
    <w:link w:val="Naslov1"/>
    <w:uiPriority w:val="9"/>
    <w:rsid w:val="00B54B64"/>
    <w:rPr>
      <w:rFonts w:cs="Times New Roman" w:eastAsia="Times New Roman"/>
      <w:b/>
      <w:bCs/>
      <w:szCs w:val="24"/>
      <w:lang w:eastAsia="hr-HR"/>
    </w:rPr>
  </w:style>
  <w:style w:styleId="Bezproreda" w:type="paragraph">
    <w:name w:val="No Spacing"/>
    <w:uiPriority w:val="1"/>
    <w:qFormat/>
    <w:rsid w:val="00B54B64"/>
    <w:rPr>
      <w:rFonts w:cs="Times New Roman" w:eastAsia="Calibri" w:hAnsi="Calibri" w:ascii="Calibri"/>
      <w:sz w:val="22"/>
    </w:rPr>
  </w:style>
  <w:style w:styleId="Podnoje" w:type="paragraph">
    <w:name w:val="footer"/>
    <w:basedOn w:val="Normal"/>
    <w:link w:val="PodnojeChar"/>
    <w:uiPriority w:val="99"/>
    <w:unhideWhenUsed/>
    <w:rsid w:val="00D15BE7"/>
    <w:pPr>
      <w:tabs>
        <w:tab w:pos="4536" w:val="center"/>
        <w:tab w:pos="9072" w:val="right"/>
      </w:tabs>
    </w:pPr>
  </w:style>
  <w:style w:customStyle="true" w:styleId="PodnojeChar" w:type="character">
    <w:name w:val="Podnožje Char"/>
    <w:basedOn w:val="Zadanifontodlomka"/>
    <w:link w:val="Podnoje"/>
    <w:uiPriority w:val="99"/>
    <w:rsid w:val="00D15BE7"/>
    <w:rPr>
      <w:rFonts w:cs="Times New Roman" w:eastAsia="Times New Roman"/>
      <w:szCs w:val="24"/>
      <w:lang w:eastAsia="hr-HR"/>
    </w:rPr>
  </w:style>
  <w:style w:styleId="Tekstrezerviranogmjesta" w:type="character">
    <w:name w:val="Placeholder Text"/>
    <w:basedOn w:val="Zadanifontodlomka"/>
    <w:uiPriority w:val="99"/>
    <w:semiHidden/>
    <w:rsid w:val="00A26376"/>
    <w:rPr>
      <w:color w:val="808080"/>
      <w:bdr w:space="0" w:sz="0" w:color="auto" w:val="none"/>
      <w:shd w:fill="auto" w:color="auto" w:val="clear"/>
    </w:rPr>
  </w:style>
  <w:style w:customStyle="true" w:styleId="eSPISCCParagraphDefaultFont" w:type="character">
    <w:name w:val="eSPIS_CC_Paragraph Default Font"/>
    <w:basedOn w:val="Zadanifontodlomka"/>
    <w:rsid w:val="00A26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6376"/>
    <w:rPr>
      <w:bdr w:space="0" w:sz="0" w:color="auto" w:val="none"/>
      <w:shd w:fill="FFFFCC" w:color="auto" w:val="clear"/>
      <w:lang w:val="hr-HR"/>
    </w:rPr>
  </w:style>
  <w:style w:customStyle="true" w:styleId="PozadinaSvijetloCrvena" w:type="character">
    <w:name w:val="Pozadina_SvijetloCrvena"/>
    <w:basedOn w:val="eSPISCCParagraphDefaultFont"/>
    <w:rsid w:val="00A26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63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884"/>
    <w:rPr>
      <w:rFonts w:cs="Times New Roman" w:eastAsia="Times New Roman"/>
      <w:szCs w:val="24"/>
      <w:lang w:eastAsia="hr-HR"/>
    </w:rPr>
  </w:style>
  <w:style w:styleId="Naslov1" w:type="paragraph">
    <w:name w:val="heading 1"/>
    <w:basedOn w:val="Normal"/>
    <w:next w:val="Normal"/>
    <w:link w:val="Naslov1Char"/>
    <w:uiPriority w:val="9"/>
    <w:qFormat/>
    <w:rsid w:val="00B54B64"/>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E2884"/>
    <w:pPr>
      <w:tabs>
        <w:tab w:pos="4536" w:val="center"/>
        <w:tab w:pos="9072" w:val="right"/>
      </w:tabs>
    </w:pPr>
  </w:style>
  <w:style w:customStyle="1" w:styleId="ZaglavljeChar" w:type="character">
    <w:name w:val="Zaglavlje Char"/>
    <w:basedOn w:val="Zadanifontodlomka"/>
    <w:link w:val="Zaglavlje"/>
    <w:rsid w:val="005E2884"/>
    <w:rPr>
      <w:rFonts w:cs="Times New Roman" w:eastAsia="Times New Roman"/>
      <w:szCs w:val="24"/>
      <w:lang w:eastAsia="hr-HR"/>
    </w:rPr>
  </w:style>
  <w:style w:styleId="Brojstranice" w:type="character">
    <w:name w:val="page number"/>
    <w:basedOn w:val="Zadanifontodlomka"/>
    <w:rsid w:val="005E2884"/>
  </w:style>
  <w:style w:styleId="Tijeloteksta" w:type="paragraph">
    <w:name w:val="Body Text"/>
    <w:basedOn w:val="Normal"/>
    <w:link w:val="TijelotekstaChar"/>
    <w:rsid w:val="005E2884"/>
    <w:pPr>
      <w:suppressAutoHyphens/>
      <w:spacing w:after="120"/>
    </w:pPr>
    <w:rPr>
      <w:lang w:eastAsia="ar-SA"/>
    </w:rPr>
  </w:style>
  <w:style w:customStyle="1" w:styleId="TijelotekstaChar" w:type="character">
    <w:name w:val="Tijelo teksta Char"/>
    <w:basedOn w:val="Zadanifontodlomka"/>
    <w:link w:val="Tijeloteksta"/>
    <w:rsid w:val="005E2884"/>
    <w:rPr>
      <w:rFonts w:cs="Times New Roman" w:eastAsia="Times New Roman"/>
      <w:szCs w:val="24"/>
      <w:lang w:eastAsia="ar-SA"/>
    </w:rPr>
  </w:style>
  <w:style w:styleId="Tekstbalonia" w:type="paragraph">
    <w:name w:val="Balloon Text"/>
    <w:basedOn w:val="Normal"/>
    <w:link w:val="TekstbaloniaChar"/>
    <w:uiPriority w:val="99"/>
    <w:semiHidden/>
    <w:unhideWhenUsed/>
    <w:rsid w:val="005E2884"/>
    <w:rPr>
      <w:rFonts w:ascii="Tahoma" w:cs="Tahoma" w:hAnsi="Tahoma"/>
      <w:sz w:val="16"/>
      <w:szCs w:val="16"/>
    </w:rPr>
  </w:style>
  <w:style w:customStyle="1" w:styleId="TekstbaloniaChar" w:type="character">
    <w:name w:val="Tekst balončića Char"/>
    <w:basedOn w:val="Zadanifontodlomka"/>
    <w:link w:val="Tekstbalonia"/>
    <w:uiPriority w:val="99"/>
    <w:semiHidden/>
    <w:rsid w:val="005E2884"/>
    <w:rPr>
      <w:rFonts w:ascii="Tahoma" w:cs="Tahoma" w:eastAsia="Times New Roman" w:hAnsi="Tahoma"/>
      <w:sz w:val="16"/>
      <w:szCs w:val="16"/>
      <w:lang w:eastAsia="hr-HR"/>
    </w:rPr>
  </w:style>
  <w:style w:customStyle="1" w:styleId="Naslov1Char" w:type="character">
    <w:name w:val="Naslov 1 Char"/>
    <w:basedOn w:val="Zadanifontodlomka"/>
    <w:link w:val="Naslov1"/>
    <w:uiPriority w:val="9"/>
    <w:rsid w:val="00B54B64"/>
    <w:rPr>
      <w:rFonts w:cs="Times New Roman" w:eastAsia="Times New Roman"/>
      <w:b/>
      <w:bCs/>
      <w:szCs w:val="24"/>
      <w:lang w:eastAsia="hr-HR"/>
    </w:rPr>
  </w:style>
  <w:style w:styleId="Bezproreda" w:type="paragraph">
    <w:name w:val="No Spacing"/>
    <w:uiPriority w:val="1"/>
    <w:qFormat/>
    <w:rsid w:val="00B54B64"/>
    <w:rPr>
      <w:rFonts w:ascii="Calibri" w:cs="Times New Roman" w:eastAsia="Calibri" w:hAnsi="Calibri"/>
      <w:sz w:val="22"/>
    </w:rPr>
  </w:style>
  <w:style w:styleId="Podnoje" w:type="paragraph">
    <w:name w:val="footer"/>
    <w:basedOn w:val="Normal"/>
    <w:link w:val="PodnojeChar"/>
    <w:uiPriority w:val="99"/>
    <w:unhideWhenUsed/>
    <w:rsid w:val="00D15BE7"/>
    <w:pPr>
      <w:tabs>
        <w:tab w:pos="4536" w:val="center"/>
        <w:tab w:pos="9072" w:val="right"/>
      </w:tabs>
    </w:pPr>
  </w:style>
  <w:style w:customStyle="1" w:styleId="PodnojeChar" w:type="character">
    <w:name w:val="Podnožje Char"/>
    <w:basedOn w:val="Zadanifontodlomka"/>
    <w:link w:val="Podnoje"/>
    <w:uiPriority w:val="99"/>
    <w:rsid w:val="00D15BE7"/>
    <w:rPr>
      <w:rFonts w:cs="Times New Roman" w:eastAsia="Times New Roman"/>
      <w:szCs w:val="24"/>
      <w:lang w:eastAsia="hr-HR"/>
    </w:rPr>
  </w:style>
  <w:style w:styleId="Tekstrezerviranogmjesta" w:type="character">
    <w:name w:val="Placeholder Text"/>
    <w:basedOn w:val="Zadanifontodlomka"/>
    <w:uiPriority w:val="99"/>
    <w:semiHidden/>
    <w:rsid w:val="00A26376"/>
    <w:rPr>
      <w:color w:val="808080"/>
      <w:bdr w:color="auto" w:space="0" w:sz="0" w:val="none"/>
      <w:shd w:color="auto" w:fill="auto" w:val="clear"/>
    </w:rPr>
  </w:style>
  <w:style w:customStyle="1" w:styleId="eSPISCCParagraphDefaultFont" w:type="character">
    <w:name w:val="eSPIS_CC_Paragraph Default Font"/>
    <w:basedOn w:val="Zadanifontodlomka"/>
    <w:rsid w:val="00A26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6376"/>
    <w:rPr>
      <w:bdr w:color="auto" w:space="0" w:sz="0" w:val="none"/>
      <w:shd w:color="auto" w:fill="FFFFCC" w:val="clear"/>
      <w:lang w:val="hr-HR"/>
    </w:rPr>
  </w:style>
  <w:style w:customStyle="1" w:styleId="PozadinaSvijetloCrvena" w:type="character">
    <w:name w:val="Pozadina_SvijetloCrvena"/>
    <w:basedOn w:val="eSPISCCParagraphDefaultFont"/>
    <w:rsid w:val="00A26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63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2015.</izvorni_sadrzaj>
    <derivirana_varijabla naziv="DomainObject.Predmet.DatumOsnivanja_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predstečajne nagodbe</izvorni_sadrzaj>
    <derivirana_varijabla naziv="DomainObject.Predmet.Opis_1">Odbačen prijedlog za otvaranje postupka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St-140/2015</izvorni_sadrzaj>
    <derivirana_varijabla naziv="DomainObject.Predmet.OznakaBroj_1">St-140/2015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GOLETA d.o.o. za brodogradnju</izvorni_sadrzaj>
    <derivirana_varijabla naziv="DomainObject.Predmet.ProtustrankaFormated_1">  GOLETA d.o.o. za brodogradnju</derivirana_varijabla>
  </DomainObject.Predmet.ProtustrankaFormated>
  <DomainObject.Predmet.ProtustrankaFormatedOIB>
    <izvorni_sadrzaj>  GOLETA d.o.o. za brodogradnju, OIB 36675386294</izvorni_sadrzaj>
    <derivirana_varijabla naziv="DomainObject.Predmet.ProtustrankaFormatedOIB_1">  GOLETA d.o.o. za brodogradnju, OIB 36675386294</derivirana_varijabla>
  </DomainObject.Predmet.ProtustrankaFormatedOIB>
  <DomainObject.Predmet.ProtustrankaFormatedWithAdress>
    <izvorni_sadrzaj> GOLETA d.o.o. za brodogradnju, 21425 Sumartin</izvorni_sadrzaj>
    <derivirana_varijabla naziv="DomainObject.Predmet.ProtustrankaFormatedWithAdress_1"> GOLETA d.o.o. za brodogradnju, 21425 Sumartin</derivirana_varijabla>
  </DomainObject.Predmet.ProtustrankaFormatedWithAdress>
  <DomainObject.Predmet.ProtustrankaFormatedWithAdressOIB>
    <izvorni_sadrzaj> GOLETA d.o.o. za brodogradnju, OIB 36675386294, 21425 Sumartin</izvorni_sadrzaj>
    <derivirana_varijabla naziv="DomainObject.Predmet.ProtustrankaFormatedWithAdressOIB_1"> GOLETA d.o.o. za brodogradnju, OIB 36675386294, 21425 Sumartin</derivirana_varijabla>
  </DomainObject.Predmet.ProtustrankaFormatedWithAdressOIB>
  <DomainObject.Predmet.ProtustrankaWithAdress>
    <izvorni_sadrzaj>GOLETA d.o.o. za brodogradnju 21425 Sumartin</izvorni_sadrzaj>
    <derivirana_varijabla naziv="DomainObject.Predmet.ProtustrankaWithAdress_1">GOLETA d.o.o. za brodogradnju 21425 Sumartin</derivirana_varijabla>
  </DomainObject.Predmet.ProtustrankaWithAdress>
  <DomainObject.Predmet.ProtustrankaWithAdressOIB>
    <izvorni_sadrzaj>GOLETA d.o.o. za brodogradnju, OIB 36675386294, 21425 Sumartin</izvorni_sadrzaj>
    <derivirana_varijabla naziv="DomainObject.Predmet.ProtustrankaWithAdressOIB_1">GOLETA d.o.o. za brodogradnju, OIB 36675386294, 21425 Sumartin</derivirana_varijabla>
  </DomainObject.Predmet.ProtustrankaWithAdressOIB>
  <DomainObject.Predmet.ProtustrankaNazivFormated>
    <izvorni_sadrzaj>GOLETA d.o.o. za brodogradnju</izvorni_sadrzaj>
    <derivirana_varijabla naziv="DomainObject.Predmet.ProtustrankaNazivFormated_1">GOLETA d.o.o. za brodogradnju</derivirana_varijabla>
  </DomainObject.Predmet.ProtustrankaNazivFormated>
  <DomainObject.Predmet.ProtustrankaNazivFormatedOIB>
    <izvorni_sadrzaj>GOLETA d.o.o. za brodogradnju, OIB 36675386294</izvorni_sadrzaj>
    <derivirana_varijabla naziv="DomainObject.Predmet.ProtustrankaNazivFormatedOIB_1">GOLETA d.o.o. za brodogradnju, OIB 36675386294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izvorni_sadrzaj>
    <derivirana_varijabla naziv="DomainObject.Predmet.StrankaFormated_1">  FINA ZAGREB; Lucija Vlahović zastupanog po punomoćniku Ivana Dedić; Ministarstvo financija RH,Porezna uprava, Područni ured Dalmacija zastupanog po punomoćniku Županijsko državno odvjetništvo u Splitu; Financijska agencija; Hrvatske vode, pravna osoba za upravljanje vodama; Hrvatska banka za obnovu i razvitak; Radojka Petrović-Ivanišević</derivirana_varijabla>
  </DomainObject.Predmet.StrankaFormated>
  <DomainObject.Predmet.StrankaFormatedOIB>
    <izvorni_sadrzaj>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izvorni_sadrzaj>
    <derivirana_varijabla naziv="DomainObject.Predmet.StrankaFormatedOIB_1">  FINA ZAGREB, OIB 85821130368; Lucija Vlahović, OIB 79411527671 zastupanog po punomoćniku Ivana Dedić; Ministarstvo financija RH,Porezna uprava, Područni ured Dalmacija, OIB 18683136487 zastupanog po punomoćniku Županijsko državno odvjetništvo u Splitu; Financijska agencija, OIB 85821130368; Hrvatske vode, pravna osoba za upravljanje vodama, OIB 28921383001; Hrvatska banka za obnovu i razvitak, OIB 26702280390; Radojka Petrović-Ivanišević, OIB 69930659830</derivirana_varijabla>
  </DomainObject.Predmet.StrankaFormatedOIB>
  <DomainObject.Predmet.StrankaFormatedWithAdress>
    <izvorni_sadrzaj>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izvorni_sadrzaj>
    <derivirana_varijabla naziv="DomainObject.Predmet.StrankaFormatedWithAdress_1"> FINA ZAGREB, Koturaška 43, 10000 Zagreb; Lucija Vlahović, Brdo Ii 86, 21405 Milna zastupanog po punomoćniku Ivana Dedić; Ministarstvo financija RH,Porezna uprava, Područni ured Dalmacija, Trg Franje Tuđmana 4, 21000 Split zastupanog po punomoćniku Županijsko državno odvjetništvo u Splitu; Financijska agencija, Ulica grada Vukovara 70, 10000 Zagreb; Hrvatske vode, pravna osoba za upravljanje vodama, Grada Vukovara 220, 10000 Zagreb; Hrvatska banka za obnovu i razvitak, Strossmayerov trg 9, 10000 Zagreb; Radojka Petrović-Ivanišević, Domovinskog rata 29B, 21000 Split</derivirana_varijabla>
  </DomainObject.Predmet.StrankaFormatedWithAdress>
  <DomainObject.Predmet.StrankaFormatedWithAdressOIB>
    <izvorni_sadrzaj>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izvorni_sadrzaj>
    <derivirana_varijabla naziv="DomainObject.Predmet.StrankaFormatedWithAdressOIB_1"> FINA ZAGREB, OIB 85821130368, Koturaška 43, 10000 Zagreb; Lucija Vlahović, OIB 79411527671, Brdo Ii 86, 21405 Milna zastupanog po punomoćniku Ivana Dedić; Ministarstvo financija RH,Porezna uprava, Područni ured Dalmacija, OIB 18683136487, Trg Franje Tuđmana 4, 21000 Split zastupanog po punomoćniku Županijsko državno odvjetništvo u Splitu; Financijska agencija, OIB 85821130368, Ulica grada Vukovara 70, 10000 Zagreb; Hrvatske vode, pravna osoba za upravljanje vodama, OIB 28921383001, Grada Vukovara 220, 10000 Zagreb; Hrvatska banka za obnovu i razvitak, OIB 26702280390, Strossmayerov trg 9, 10000 Zagreb; Radojka Petrović-Ivanišević, OIB 69930659830, Domovinskog rata 29B, 21000 Split</derivirana_varijabla>
  </DomainObject.Predmet.StrankaFormatedWithAdressOIB>
  <DomainObject.Predmet.StrankaWithAdress>
    <izvorni_sadrzaj>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izvorni_sadrzaj>
    <derivirana_varijabla naziv="DomainObject.Predmet.StrankaWithAdress_1">FINA ZAGREB Koturaška 43,10000 Zagreb,Lucija Vlahović Brdo Ii 86,21405 Milna,Ministarstvo financija RH,Porezna uprava, Područni ured Dalmacija Trg Franje Tuđmana 4,21000 Split,Financijska agencija Ulica grada Vukovara 70,10000 Zagreb,Hrvatske vode, pravna osoba za upravljanje vodama Grada Vukovara 220,10000 Zagreb,Hrvatska banka za obnovu i razvitak Strossmayerov trg 9,10000 Zagreb,Radojka Petrović-Ivanišević Domovinskog rata 29B,21000 Split</derivirana_varijabla>
  </DomainObject.Predmet.StrankaWithAdress>
  <DomainObject.Predmet.StrankaWithAdressOIB>
    <izvorni_sadrzaj>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izvorni_sadrzaj>
    <derivirana_varijabla naziv="DomainObject.Predmet.StrankaWithAdressOIB_1">FINA ZAGREB, OIB 85821130368, Koturaška 43,10000 Zagreb,Lucija Vlahović, OIB 79411527671, Brdo Ii 86,21405 Milna,Ministarstvo financija RH,Porezna uprava, Područni ured Dalmacija, OIB 18683136487, Trg Franje Tuđmana 4,21000 Split,Financijska agencija, OIB 85821130368, Ulica grada Vukovara 70,10000 Zagreb,Hrvatske vode, pravna osoba za upravljanje vodama, OIB 28921383001, Grada Vukovara 220,10000 Zagreb,Hrvatska banka za obnovu i razvitak, OIB 26702280390, Strossmayerov trg 9,10000 Zagreb,Radojka Petrović-Ivanišević, OIB 69930659830, Domovinskog rata 29B,21000 Split</derivirana_varijabla>
  </DomainObject.Predmet.StrankaWithAdressOIB>
  <DomainObject.Predmet.StrankaNazivFormated>
    <izvorni_sadrzaj>FINA ZAGREB,Lucija Vlahović,Ministarstvo financija RH,Porezna uprava, Područni ured Dalmacija,Financijska agencija,Hrvatske vode, pravna osoba za upravljanje vodama,Hrvatska banka za obnovu i razvitak,Radojka Petrović-Ivanišević</izvorni_sadrzaj>
    <derivirana_varijabla naziv="DomainObject.Predmet.StrankaNazivFormated_1">FINA ZAGREB,Lucija Vlahović,Ministarstvo financija RH,Porezna uprava, Područni ured Dalmacija,Financijska agencija,Hrvatske vode, pravna osoba za upravljanje vodama,Hrvatska banka za obnovu i razvitak,Radojka Petrović-Ivanišević</derivirana_varijabla>
  </DomainObject.Predmet.StrankaNazivFormated>
  <DomainObject.Predmet.StrankaNazivFormatedOIB>
    <izvorni_sadrzaj>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izvorni_sadrzaj>
    <derivirana_varijabla naziv="DomainObject.Predmet.StrankaNazivFormatedOIB_1">FINA ZAGREB, OIB 85821130368,Lucija Vlahović, OIB 79411527671,Ministarstvo financija RH,Porezna uprava, Područni ured Dalmacija, OIB 18683136487,Financijska agencija, OIB 85821130368,Hrvatske vode, pravna osoba za upravljanje vodama, OIB 28921383001,Hrvatska banka za obnovu i razvitak, OIB 26702280390,Radojka Petrović-Ivanišević, OIB 69930659830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izvorni_sadrzaj>
    <derivirana_varijabla naziv="DomainObject.Predmet.StrankaListFormated_1">
      <item>FINA ZAGREB</item>
      <item>Lucija Vlahović zastupanog po punomoćniku Ivana Dedić</item>
      <item>Ministarstvo financija RH,Porezna uprava, Područni ured Dalmacija zastupanog po punomoćniku Županijsko državno odvjetništvo u Splitu</item>
      <item>Financijska agencija</item>
      <item>Hrvatske vode, pravna osoba za upravljanje vodama</item>
      <item>Hrvatska banka za obnovu i razvitak</item>
      <item>Radojka Petrović-Ivanišević</item>
    </derivirana_varijabla>
  </DomainObject.Predmet.StrankaListFormated>
  <DomainObject.Predmet.StrankaListFormatedOIB>
    <izvorni_sadrzaj>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FormatedOIB_1">
      <item>FINA ZAGREB, OIB 85821130368</item>
      <item>Lucija Vlahović, OIB 79411527671 zastupanog po punomoćniku Ivana Dedić</item>
      <item>Ministarstvo financija RH,Porezna uprava, Područni ured Dalmacija, OIB 18683136487 zastupanog po punomoćniku Županijsko državno odvjetništvo u Splitu</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FormatedOIB>
  <DomainObject.Predmet.StrankaListFormatedWithAdress>
    <izvorni_sadrzaj>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izvorni_sadrzaj>
    <derivirana_varijabla naziv="DomainObject.Predmet.StrankaListFormatedWithAdress_1">
      <item>FINA ZAGREB, Koturaška 43, 10000 Zagreb</item>
      <item>Lucija Vlahović, Brdo Ii 86, 21405 Milna zastupanog po punomoćniku Ivana Dedić</item>
      <item>Ministarstvo financija RH,Porezna uprava, Područni ured Dalmacija, Trg Franje Tuđmana 4, 21000 Split zastupanog po punomoćniku Županijsko državno odvjetništvo u Splitu</item>
      <item>Financijska agencija, Ulica grada Vukovara 70, 10000 Zagreb</item>
      <item>Hrvatske vode, pravna osoba za upravljanje vodama, Grada Vukovara 220, 10000 Zagreb</item>
      <item>Hrvatska banka za obnovu i razvitak, Strossmayerov trg 9, 10000 Zagreb</item>
      <item>Radojka Petrović-Ivanišević, Domovinskog rata 29B, 21000 Split</item>
    </derivirana_varijabla>
  </DomainObject.Predmet.StrankaListFormatedWithAdress>
  <DomainObject.Predmet.StrankaListFormatedWithAdressOIB>
    <izvorni_sadrzaj>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izvorni_sadrzaj>
    <derivirana_varijabla naziv="DomainObject.Predmet.StrankaListFormatedWithAdressOIB_1">
      <item>FINA ZAGREB, OIB 85821130368, Koturaška 43, 10000 Zagreb</item>
      <item>Lucija Vlahović, OIB 79411527671, Brdo Ii 86, 21405 Milna zastupanog po punomoćniku Ivana Dedić</item>
      <item>Ministarstvo financija RH,Porezna uprava, Područni ured Dalmacija, OIB 18683136487, Trg Franje Tuđmana 4, 21000 Split zastupanog po punomoćniku Županijsko državno odvjetništvo u Splitu</item>
      <item>Financijska agencija, OIB 85821130368, Ulica grada Vukovara 70, 10000 Zagreb</item>
      <item>Hrvatske vode, pravna osoba za upravljanje vodama, OIB 28921383001, Grada Vukovara 220, 10000 Zagreb</item>
      <item>Hrvatska banka za obnovu i razvitak, OIB 26702280390, Strossmayerov trg 9, 10000 Zagreb</item>
      <item>Radojka Petrović-Ivanišević, OIB 69930659830, Domovinskog rata 29B, 21000 Split</item>
    </derivirana_varijabla>
  </DomainObject.Predmet.StrankaListFormatedWithAdressOIB>
  <DomainObject.Predmet.StrankaListNazivFormated>
    <izvorni_sadrzaj>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izvorni_sadrzaj>
    <derivirana_varijabla naziv="DomainObject.Predmet.StrankaListNazivFormated_1">
      <item>FINA ZAGREB</item>
      <item>Lucija Vlahović</item>
      <item>Ministarstvo financija RH,Porezna uprava, Područni ured Dalmacija</item>
      <item>Financijska agencija</item>
      <item>Hrvatske vode, pravna osoba za upravljanje vodama</item>
      <item>Hrvatska banka za obnovu i razvitak</item>
      <item>Radojka Petrović-Ivanišević</item>
    </derivirana_varijabla>
  </DomainObject.Predmet.StrankaListNazivFormated>
  <DomainObject.Predmet.StrankaListNazivFormatedOIB>
    <izvorni_sadrzaj>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izvorni_sadrzaj>
    <derivirana_varijabla naziv="DomainObject.Predmet.StrankaListNazivFormatedOIB_1">
      <item>FINA ZAGREB, OIB 85821130368</item>
      <item>Lucija Vlahović, OIB 79411527671</item>
      <item>Ministarstvo financija RH,Porezna uprava, Područni ured Dalmacija, OIB 18683136487</item>
      <item>Financijska agencija, OIB 85821130368</item>
      <item>Hrvatske vode, pravna osoba za upravljanje vodama, OIB 28921383001</item>
      <item>Hrvatska banka za obnovu i razvitak, OIB 26702280390</item>
      <item>Radojka Petrović-Ivanišević, OIB 69930659830</item>
    </derivirana_varijabla>
  </DomainObject.Predmet.StrankaListNazivFormatedOIB>
  <DomainObject.Predmet.ProtuStrankaListFormated>
    <izvorni_sadrzaj>
      <item>GOLETA d.o.o. za brodogradnju</item>
    </izvorni_sadrzaj>
    <derivirana_varijabla naziv="DomainObject.Predmet.ProtuStrankaListFormated_1">
      <item>GOLETA d.o.o. za brodogradnju</item>
    </derivirana_varijabla>
  </DomainObject.Predmet.ProtuStrankaListFormated>
  <DomainObject.Predmet.ProtuStrankaListFormatedOIB>
    <izvorni_sadrzaj>
      <item>GOLETA d.o.o. za brodogradnju, OIB 36675386294</item>
    </izvorni_sadrzaj>
    <derivirana_varijabla naziv="DomainObject.Predmet.ProtuStrankaListFormatedOIB_1">
      <item>GOLETA d.o.o. za brodogradnju, OIB 36675386294</item>
    </derivirana_varijabla>
  </DomainObject.Predmet.ProtuStrankaListFormatedOIB>
  <DomainObject.Predmet.ProtuStrankaListFormatedWithAdress>
    <izvorni_sadrzaj>
      <item>GOLETA d.o.o. za brodogradnju, 21425 Sumartin</item>
    </izvorni_sadrzaj>
    <derivirana_varijabla naziv="DomainObject.Predmet.ProtuStrankaListFormatedWithAdress_1">
      <item>GOLETA d.o.o. za brodogradnju, 21425 Sumartin</item>
    </derivirana_varijabla>
  </DomainObject.Predmet.ProtuStrankaListFormatedWithAdress>
  <DomainObject.Predmet.ProtuStrankaListFormatedWithAdressOIB>
    <izvorni_sadrzaj>
      <item>GOLETA d.o.o. za brodogradnju, OIB 36675386294, 21425 Sumartin</item>
    </izvorni_sadrzaj>
    <derivirana_varijabla naziv="DomainObject.Predmet.ProtuStrankaListFormatedWithAdressOIB_1">
      <item>GOLETA d.o.o. za brodogradnju, OIB 36675386294, 21425 Sumartin</item>
    </derivirana_varijabla>
  </DomainObject.Predmet.ProtuStrankaListFormatedWithAdressOIB>
  <DomainObject.Predmet.ProtuStrankaListNazivFormated>
    <izvorni_sadrzaj>
      <item>GOLETA d.o.o. za brodogradnju</item>
    </izvorni_sadrzaj>
    <derivirana_varijabla naziv="DomainObject.Predmet.ProtuStrankaListNazivFormated_1">
      <item>GOLETA d.o.o. za brodogradnju</item>
    </derivirana_varijabla>
  </DomainObject.Predmet.ProtuStrankaListNazivFormated>
  <DomainObject.Predmet.ProtuStrankaListNazivFormatedOIB>
    <izvorni_sadrzaj>
      <item>GOLETA d.o.o. za brodogradnju, OIB 36675386294</item>
    </izvorni_sadrzaj>
    <derivirana_varijabla naziv="DomainObject.Predmet.ProtuStrankaListNazivFormatedOIB_1">
      <item>GOLETA d.o.o. za brodogradnju, OIB 36675386294</item>
    </derivirana_varijabla>
  </DomainObject.Predmet.ProtuStrankaListNazivFormatedOIB>
  <DomainObject.Predmet.OstaliListFormated>
    <izvorni_sadrzaj>
      <item>Lucija Vlahović</item>
      <item>Ivana Dedić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_1">
      <item>Lucija Vlahović</item>
      <item>Ivana Dedić punomoćnik sudionika u postupku Lucija Vlahović</item>
      <item>Županijsko državno odvjetništvo u Splitu punomoćnik sudionika u postupku Ministarstvo financija RH,Porezna uprava, Područni ured Dalmacija</item>
    </derivirana_varijabla>
  </DomainObject.Predmet.OstaliListFormated>
  <DomainObject.Predmet.OstaliListFormatedOIB>
    <izvorni_sadrzaj>
      <item>Lucija Vlahović, OIB 79411527671</item>
      <item>Ivana Dedić, OIB 40106353604 punomoćnik sudionika u postupku Lucija Vlahović</item>
      <item>Županijsko državno odvjetništvo u Splitu punomoćnik sudionika u postupku Ministarstvo financija RH,Porezna uprava, Područni ured Dalmacija</item>
    </izvorni_sadrzaj>
    <derivirana_varijabla naziv="DomainObject.Predmet.OstaliListFormatedOIB_1">
      <item>Lucija Vlahović, OIB 79411527671</item>
      <item>Ivana Dedić, OIB 40106353604 punomoćnik sudionika u postupku Lucija Vlahović</item>
      <item>Županijsko državno odvjetništvo u Splitu punomoćnik sudionika u postupku Ministarstvo financija RH,Porezna uprava, Područni ured Dalmacija</item>
    </derivirana_varijabla>
  </DomainObject.Predmet.OstaliListFormatedOIB>
  <DomainObject.Predmet.OstaliListFormatedWithAdress>
    <izvorni_sadrzaj>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_1">
      <item>Lucija Vlahović, Brdo Ii 86, 21405 Milna</item>
      <item>Ivana Dedić,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
  <DomainObject.Predmet.OstaliListFormatedWithAdressOIB>
    <izvorni_sadrzaj>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izvorni_sadrzaj>
    <derivirana_varijabla naziv="DomainObject.Predmet.OstaliListFormatedWithAdressOIB_1">
      <item>Lucija Vlahović, OIB 79411527671, Brdo Ii 86, 21405 Milna</item>
      <item>Ivana Dedić, OIB 40106353604, Janeza Trdine 1, 51000 Rijeka punomoćnik sudionika u postupku Lucija Vlahović</item>
      <item>Županijsko državno odvjetništvo u Splitu, Gundulićeva 29a, 21000 Split punomoćnik sudionika u postupku Ministarstvo financija RH,Porezna uprava, Područni ured Dalmacija</item>
    </derivirana_varijabla>
  </DomainObject.Predmet.OstaliListFormatedWithAdressOIB>
  <DomainObject.Predmet.OstaliListNazivFormated>
    <izvorni_sadrzaj>
      <item>Lucija Vlahović</item>
      <item>Ivana Dedić</item>
      <item>Županijsko državno odvjetništvo u Splitu</item>
    </izvorni_sadrzaj>
    <derivirana_varijabla naziv="DomainObject.Predmet.OstaliListNazivFormated_1">
      <item>Lucija Vlahović</item>
      <item>Ivana Dedić</item>
      <item>Županijsko državno odvjetništvo u Splitu</item>
    </derivirana_varijabla>
  </DomainObject.Predmet.OstaliListNazivFormated>
  <DomainObject.Predmet.OstaliListNazivFormatedOIB>
    <izvorni_sadrzaj>
      <item>Lucija Vlahović, OIB 79411527671</item>
      <item>Ivana Dedić, OIB 40106353604</item>
      <item>Županijsko državno odvjetništvo u Splitu</item>
    </izvorni_sadrzaj>
    <derivirana_varijabla naziv="DomainObject.Predmet.OstaliListNazivFormatedOIB_1">
      <item>Lucija Vlahović, OIB 79411527671</item>
      <item>Ivana Dedić, OIB 40106353604</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GOLETA d.o.o. za brodogradnju</izvorni_sadrzaj>
    <derivirana_varijabla naziv="DomainObject.Predmet.ProtustrankaIDrugi_1">GOLETA d.o.o. za brodogradnju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GOLETA d.o.o. za brodogradnju, OIB 36675386294, 21425 Sumartin</izvorni_sadrzaj>
    <derivirana_varijabla naziv="DomainObject.Predmet.ProtustrankaIDrugiAdressOIB_1">GOLETA d.o.o. za brodogradnju, OIB 36675386294, 21425 Sumartin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izvorni_sadrzaj>
    <derivirana_varijabla naziv="DomainObject.Predmet.SudioniciListNaziv_1">
      <item>FINA ZAGREB</item>
      <item>GOLETA d.o.o. za brodogradnju</item>
      <item>Lucija Vlahović</item>
      <item>Lucija Vlahović</item>
      <item>Ivana Dedić</item>
      <item>Ministarstvo financija RH,Porezna uprava, Područni ured Dalmacija</item>
      <item>Županijsko državno odvjetništvo u Splitu</item>
      <item>Financijska agencija</item>
      <item>Hrvatske vode, pravna osoba za upravljanje vodama</item>
      <item>Hrvatska banka za obnovu i razvitak</item>
      <item>Radojka Petrović-Ivanišević</item>
    </derivirana_varijabla>
  </DomainObject.Predmet.SudioniciListNaziv>
  <DomainObject.Predmet.SudioniciListAdressOIB>
    <izvorni_sadrzaj>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izvorni_sadrzaj>
    <derivirana_varijabla naziv="DomainObject.Predmet.SudioniciListAdressOIB_1">
      <item>FINA ZAGREB, OIB 85821130368, Koturaška 43,10000 Zagreb</item>
      <item>GOLETA d.o.o. za brodogradnju, OIB 36675386294, 21425 Sumartin</item>
      <item>Lucija Vlahović, OIB 79411527671, Brdo Ii 86,21405 Milna</item>
      <item>Lucija Vlahović, OIB 79411527671, Brdo Ii 86,21405 Milna</item>
      <item>Ivana Dedić, OIB 40106353604, Janeza Trdine 1,51000 Rijeka</item>
      <item>Ministarstvo financija RH,Porezna uprava, Područni ured Dalmacija, OIB 18683136487, Trg Franje Tuđmana 4,21000 Split</item>
      <item>Županijsko državno odvjetništvo u Splitu, Gundulićeva 29a,21000 Split</item>
      <item>Financijska agencija, OIB 85821130368, Ulica grada Vukovara 70,10000 Zagreb</item>
      <item>Hrvatske vode, pravna osoba za upravljanje vodama, OIB 28921383001, Grada Vukovara 220,10000 Zagreb</item>
      <item>Hrvatska banka za obnovu i razvitak, OIB 26702280390, Strossmayerov trg 9,10000 Zagreb</item>
      <item>Radojka Petrović-Ivanišević, OIB 69930659830, Domovinskog rata 29B,21000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36675386294</item>
      <item>, OIB 79411527671</item>
      <item>, OIB 79411527671</item>
      <item>, OIB 40106353604</item>
      <item>, OIB 18683136487</item>
      <item>, OIB null</item>
      <item>, OIB 85821130368</item>
      <item>, OIB 28921383001</item>
      <item>, OIB 26702280390</item>
      <item>, OIB 69930659830</item>
    </izvorni_sadrzaj>
    <derivirana_varijabla naziv="DomainObject.Predmet.SudioniciListNazivOIB_1">
      <item>, OIB 85821130368</item>
      <item>, OIB 36675386294</item>
      <item>, OIB 79411527671</item>
      <item>, OIB 79411527671</item>
      <item>, OIB 40106353604</item>
      <item>, OIB 18683136487</item>
      <item>, OIB null</item>
      <item>, OIB 85821130368</item>
      <item>, OIB 28921383001</item>
      <item>, OIB 26702280390</item>
      <item>, OIB 69930659830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593</properties:Words>
  <properties:Characters>3321</properties:Characters>
  <properties:Lines>82</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2018-04-25T05:28:00Z</dcterms:created>
  <dc:creator>Katarina Mikulić</dc:creator>
  <cp:lastModifiedBy>Katarina Mikulić</cp:lastModifiedBy>
  <cp:lastPrinted>2018-04-25T10:15:00Z</cp:lastPrinted>
  <dcterms:modified xmlns:xsi="http://www.w3.org/2001/XMLSchema-instance" xsi:type="dcterms:W3CDTF">2018-04-25T10:16:00Z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odluka skupštine /odbora vjerovnika (RJEŠENJE O UKIDANJU SKUPŠTINSKE ODLUKE.docx)</vt:lpwstr>
  </prop:property>
  <prop:property name="CC_coloring" pid="4" fmtid="{D5CDD505-2E9C-101B-9397-08002B2CF9AE}">
    <vt:bool>false</vt:bool>
  </prop:property>
  <prop:property name="BrojStranica" pid="5" fmtid="{D5CDD505-2E9C-101B-9397-08002B2CF9AE}">
    <vt:i4>2</vt:i4>
  </prop:property>
</prop:Properties>
</file>