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9fd0" w14:paraId="66c9fd0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18502B">
        <w:t>1503</w:t>
      </w:r>
      <w:r w:rsidR="00452180">
        <w:t>/2017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452180">
        <w:t>mr.sc. Ivani Koštarić Fegeš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BA187D" w:rsidRPr="000071A1">
        <w:rPr>
          <w:lang w:val="pt-BR"/>
        </w:rPr>
        <w:t>JADRAN d.d.</w:t>
      </w:r>
      <w:r w:rsidR="00BA187D" w:rsidRPr="000071A1">
        <w:t>, Zagreb, Vinka Žganca 2, OIB: 46106063049,</w:t>
      </w:r>
      <w:r w:rsidR="00BA187D">
        <w:t xml:space="preserve"> kojeg zastupa punomoćnik Goran Jujnović Lučić, odvjetnik u Odvjetničkom društvu Jujnović Lučić Marković j.t.d., Zagreb, Strojarska cesta 20/XXII</w:t>
      </w:r>
      <w:r w:rsidR="003F5C7C">
        <w:t>, 16</w:t>
      </w:r>
      <w:r>
        <w:t xml:space="preserve">. </w:t>
      </w:r>
      <w:r w:rsidR="00BA187D">
        <w:t>veljače</w:t>
      </w:r>
      <w:r w:rsidR="003F5C7C">
        <w:t xml:space="preserve"> 2018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931636" w:rsidRPr="000071A1">
        <w:rPr>
          <w:lang w:val="pt-BR"/>
        </w:rPr>
        <w:t>JADRAN d.d.</w:t>
      </w:r>
      <w:r w:rsidR="00931636" w:rsidRPr="000071A1">
        <w:t>, Zagreb, Vinka Žganca 2, OIB: 46106063049,</w:t>
      </w:r>
      <w:r w:rsidR="00931636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2936E1" w:rsidP="001C645C" w:rsidR="004731E9">
      <w:pPr>
        <w:jc w:val="center"/>
        <w:rPr>
          <w:b/>
        </w:rPr>
      </w:pPr>
      <w:r>
        <w:rPr>
          <w:b/>
        </w:rPr>
        <w:t>9. ožujka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527CEF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9,3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7E2E14" w:rsidP="007E2E14" w:rsidR="007E2E14" w:rsidRPr="00B056DF">
      <w:pPr>
        <w:jc w:val="both"/>
      </w:pPr>
      <w:r w:rsidRPr="00B056DF">
        <w:t xml:space="preserve">u prostorijama Trgovačkog suda u Zagrebu, Zagreb, Petrinjska 8, soba </w:t>
      </w:r>
      <w:r>
        <w:t>broj 100 (velika dvorana u dvorištu ulične zgrade)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7E2E14" w:rsidR="007E2E14">
      <w:pPr>
        <w:ind w:left="705"/>
      </w:pPr>
      <w:r>
        <w:tab/>
      </w:r>
      <w:r w:rsidR="007E2E14">
        <w:t>- dužnik</w:t>
      </w:r>
    </w:p>
    <w:p w:rsidRDefault="007E2E14" w:rsidP="007E2E14" w:rsidR="007E2E14">
      <w:pPr>
        <w:ind w:left="705"/>
      </w:pPr>
      <w:r>
        <w:t xml:space="preserve">- osoba ovlaštena za zastupanje dužnika </w:t>
      </w:r>
    </w:p>
    <w:p w:rsidRDefault="007E2E14" w:rsidP="007E2E14" w:rsidR="007E2E14">
      <w:pPr>
        <w:ind w:left="705"/>
      </w:pPr>
      <w:r>
        <w:t>- povjerenik i</w:t>
      </w:r>
    </w:p>
    <w:p w:rsidRDefault="007E2E14" w:rsidP="007E2E14" w:rsidR="007E2E14">
      <w:pPr>
        <w:jc w:val="both"/>
      </w:pPr>
      <w:r>
        <w:tab/>
        <w:t>- vjerovnici dužnika navedeni u popisu vjerovnika i prava glasa koja im pripadaju (čl. 57. SZ), koji popis je javno objavljen na mrežnoj stranici e-oglasna ploča Trgovačkog suda u Zagrebu</w:t>
      </w:r>
      <w:r w:rsidR="00334DB4">
        <w:t>.</w:t>
      </w:r>
    </w:p>
    <w:p w:rsidRDefault="002730D8" w:rsidP="007E2E14" w:rsidR="002730D8">
      <w:pPr>
        <w:jc w:val="both"/>
      </w:pPr>
      <w:r>
        <w:t xml:space="preserve"> </w:t>
      </w: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49761C" w:rsidP="00D47B9A" w:rsidR="0049761C">
      <w:pPr>
        <w:ind w:firstLine="360"/>
        <w:jc w:val="both"/>
      </w:pP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9761C" w:rsidP="00D47B9A" w:rsidR="0049761C">
      <w:pPr>
        <w:ind w:firstLine="708"/>
        <w:jc w:val="both"/>
      </w:pP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49761C" w:rsidP="00952AD6" w:rsidR="0049761C">
      <w:pPr>
        <w:ind w:firstLine="708"/>
        <w:jc w:val="both"/>
      </w:pP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49761C" w:rsidP="00EE6BDE" w:rsidR="0049761C">
      <w:pPr>
        <w:ind w:firstLine="708"/>
        <w:jc w:val="both"/>
      </w:pP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3F5C7C">
        <w:t xml:space="preserve">16. </w:t>
      </w:r>
      <w:r w:rsidR="00BA187D">
        <w:t>veljače</w:t>
      </w:r>
      <w:r w:rsidR="003F5C7C">
        <w:t xml:space="preserve"> 2018.</w:t>
      </w:r>
    </w:p>
    <w:p w:rsidRDefault="005C35E5" w:rsidP="005C35E5" w:rsidR="005C35E5" w:rsidRPr="00010102">
      <w:pPr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r>
        <w:t>mr.sc. Ivana Koštarić Fegeš</w:t>
      </w:r>
      <w:r w:rsidR="00B76167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B76167" w:rsidP="00B76167" w:rsidR="00B76167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B76167" w:rsidP="00B76167" w:rsidR="001D7C1D">
      <w:r>
        <w:rPr>
          <w:lang w:eastAsia="hr-HR"/>
        </w:rPr>
        <w:t>Katarina Drndelić</w:t>
      </w:r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BA187D">
      <w:t>1503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C645C"/>
    <w:rsid w:val="001D7C1D"/>
    <w:rsid w:val="001E5C43"/>
    <w:rsid w:val="00201F56"/>
    <w:rsid w:val="00220063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9761C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82D08"/>
    <w:rsid w:val="007B7CA2"/>
    <w:rsid w:val="007E2E14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76167"/>
    <w:rsid w:val="00B86AA5"/>
    <w:rsid w:val="00BA187D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 O
 PLANU RESTRUKTURIRANJA 
ČL. 55. SZ</izvorni_sadrzaj>
    <derivirana_varijabla naziv="DomainObject.Primjedba_1">ODREĐENO ROČIŠTE ZA GLASOVANJE O
 PLANU RESTRUKTURIRANJA 
ČL. 55. SZ</derivirana_varijabla>
  </DomainObject.Primjedba>
  <DomainObject.Oznaka>
    <izvorni_sadrzaj>St-1503/2017-42</izvorni_sadrzaj>
    <derivirana_varijabla naziv="DomainObject.Oznaka_1">St-1503/2017-42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St-1503/2017-42</izvorni_sadrzaj>
    <derivirana_varijabla naziv="DomainObject.PoslovniBrojDokumenta_1">St-1503/2017-42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3050</properties:Characters>
  <properties:Lines>80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2018-01-16T09:14:00Z</dcterms:created>
  <dc:creator>nribaric</dc:creator>
  <cp:lastModifiedBy>Katarina Drndelić</cp:lastModifiedBy>
  <cp:lastPrinted>2016-12-22T10:40:00Z</cp:lastPrinted>
  <dcterms:modified xmlns:xsi="http://www.w3.org/2001/XMLSchema-instance" xsi:type="dcterms:W3CDTF">2018-02-19T08:11:00Z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