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b98b" w14:paraId="ad5b98b" w:rsidRDefault="002D4039" w:rsidP="000E1F39" w:rsidR="002D40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315A1E" w:rsidP="000E1F39" w:rsidR="00315A1E">
      <w:pPr>
        <w:jc w:val="center"/>
        <w:rPr>
          <w:rFonts w:hAnsi="Times New Roman" w:ascii="Times New Roman"/>
          <w:sz w:val="24"/>
        </w:rPr>
      </w:pPr>
    </w:p>
    <w:p w:rsidRDefault="002D4039" w:rsidP="000E1F39" w:rsidR="002D4039">
      <w:pPr>
        <w:jc w:val="center"/>
        <w:rPr>
          <w:rFonts w:hAnsi="Times New Roman" w:ascii="Times New Roman"/>
          <w:sz w:val="24"/>
        </w:rPr>
      </w:pPr>
    </w:p>
    <w:p w:rsidRDefault="00315A1E" w:rsidP="00315A1E" w:rsidR="00315A1E" w:rsidRPr="00655B39">
      <w:pPr>
        <w:jc w:val="both"/>
        <w:rPr>
          <w:rFonts w:hAnsi="Times New Roman" w:ascii="Times New Roman"/>
          <w:sz w:val="24"/>
        </w:rPr>
      </w:pPr>
      <w:r w:rsidRPr="003B4BFD">
        <w:rPr>
          <w:rFonts w:hAnsi="Times New Roman" w:ascii="Times New Roman"/>
          <w:i/>
          <w:sz w:val="24"/>
          <w:szCs w:val="24"/>
          <w:lang w:val="pl-PL"/>
        </w:rPr>
        <w:t>Nadle</w:t>
      </w:r>
      <w:r w:rsidRPr="003B4BFD">
        <w:rPr>
          <w:rFonts w:hAnsi="Times New Roman" w:ascii="Times New Roman"/>
          <w:i/>
          <w:sz w:val="24"/>
        </w:rPr>
        <w:t>ž</w:t>
      </w:r>
      <w:r w:rsidRPr="003B4BFD">
        <w:rPr>
          <w:rFonts w:hAnsi="Times New Roman" w:ascii="Times New Roman"/>
          <w:i/>
          <w:sz w:val="24"/>
          <w:szCs w:val="24"/>
          <w:lang w:val="pl-PL"/>
        </w:rPr>
        <w:t>ni</w:t>
      </w:r>
      <w:r w:rsidRPr="003B4BFD">
        <w:rPr>
          <w:rFonts w:hAnsi="Times New Roman" w:ascii="Times New Roman"/>
          <w:i/>
          <w:sz w:val="24"/>
        </w:rPr>
        <w:t xml:space="preserve"> </w:t>
      </w:r>
      <w:r w:rsidRPr="003B4BFD">
        <w:rPr>
          <w:rFonts w:hAnsi="Times New Roman" w:ascii="Times New Roman"/>
          <w:i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: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15A1E">
        <w:rPr>
          <w:rFonts w:hAnsi="Times New Roman" w:ascii="Times New Roman"/>
          <w:b/>
          <w:sz w:val="24"/>
        </w:rPr>
        <w:t>TRGOVAČKI SUD U ZAGREBU</w:t>
      </w:r>
    </w:p>
    <w:p w:rsidRDefault="00315A1E" w:rsidP="00315A1E" w:rsidR="00315A1E" w:rsidRPr="00315A1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15A1E">
        <w:rPr>
          <w:rFonts w:hAnsi="Times New Roman" w:ascii="Times New Roman"/>
          <w:i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315A1E">
        <w:rPr>
          <w:rFonts w:hAnsi="Times New Roman" w:ascii="Times New Roman"/>
          <w:b/>
          <w:sz w:val="24"/>
          <w:szCs w:val="24"/>
          <w:lang w:val="pl-PL"/>
        </w:rPr>
        <w:t>40.St-200/14</w:t>
      </w:r>
    </w:p>
    <w:p w:rsidRDefault="00315A1E" w:rsidP="00315A1E" w:rsidR="00315A1E" w:rsidRPr="00315A1E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0"/>
          <w:szCs w:val="20"/>
          <w:lang w:val="pl-PL"/>
        </w:rPr>
        <w:t xml:space="preserve">Dužnik: </w:t>
      </w:r>
      <w:r>
        <w:rPr>
          <w:rFonts w:hAnsi="Times New Roman" w:ascii="Times New Roman"/>
          <w:i/>
          <w:sz w:val="20"/>
          <w:szCs w:val="20"/>
          <w:lang w:val="pl-PL"/>
        </w:rPr>
        <w:tab/>
      </w:r>
      <w:r>
        <w:rPr>
          <w:rFonts w:hAnsi="Times New Roman" w:ascii="Times New Roman"/>
          <w:i/>
          <w:sz w:val="20"/>
          <w:szCs w:val="20"/>
          <w:lang w:val="pl-PL"/>
        </w:rPr>
        <w:tab/>
      </w:r>
      <w:r>
        <w:rPr>
          <w:rFonts w:hAnsi="Times New Roman" w:ascii="Times New Roman"/>
          <w:i/>
          <w:sz w:val="20"/>
          <w:szCs w:val="20"/>
          <w:lang w:val="pl-PL"/>
        </w:rPr>
        <w:tab/>
      </w:r>
      <w:r w:rsidRPr="00315A1E">
        <w:rPr>
          <w:rFonts w:hAnsi="Times New Roman" w:ascii="Times New Roman"/>
          <w:b/>
          <w:sz w:val="24"/>
          <w:szCs w:val="24"/>
          <w:lang w:val="pl-PL"/>
        </w:rPr>
        <w:t>PARTNER GRUPA d.o.o. u stečaju</w:t>
      </w:r>
      <w:r w:rsidRPr="00315A1E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315A1E">
        <w:rPr>
          <w:rFonts w:hAnsi="Times New Roman" w:ascii="Times New Roman"/>
          <w:sz w:val="24"/>
          <w:szCs w:val="24"/>
        </w:rPr>
        <w:t>91839333633</w:t>
      </w:r>
      <w:r>
        <w:rPr>
          <w:rFonts w:hAnsi="Times New Roman" w:ascii="Times New Roman"/>
          <w:sz w:val="24"/>
          <w:szCs w:val="24"/>
        </w:rPr>
        <w:t xml:space="preserve">, </w:t>
      </w:r>
    </w:p>
    <w:p w:rsidRDefault="00315A1E" w:rsidP="00315A1E" w:rsidR="00315A1E" w:rsidRPr="00315A1E">
      <w:pPr>
        <w:spacing w:after="0"/>
        <w:ind w:left="2127"/>
        <w:rPr>
          <w:rFonts w:hAnsi="Times New Roman" w:ascii="Times New Roman"/>
          <w:sz w:val="24"/>
          <w:szCs w:val="24"/>
        </w:rPr>
      </w:pPr>
      <w:r w:rsidRPr="00315A1E">
        <w:rPr>
          <w:rFonts w:hAnsi="Times New Roman" w:ascii="Times New Roman"/>
          <w:sz w:val="24"/>
          <w:szCs w:val="24"/>
        </w:rPr>
        <w:t>HR- 47000 Karlovac, Donja Švarča 68</w:t>
      </w:r>
    </w:p>
    <w:p w:rsidRDefault="00315A1E" w:rsidP="000E1F39" w:rsidR="00315A1E">
      <w:pPr>
        <w:jc w:val="center"/>
        <w:rPr>
          <w:rFonts w:hAnsi="Times New Roman" w:ascii="Times New Roman"/>
          <w:sz w:val="24"/>
        </w:rPr>
      </w:pPr>
    </w:p>
    <w:p w:rsidRDefault="002D4039" w:rsidP="000E1F39" w:rsidR="002D4039" w:rsidRPr="006D1CBE">
      <w:pPr>
        <w:jc w:val="center"/>
        <w:rPr>
          <w:rFonts w:hAnsi="Times New Roman" w:ascii="Times New Roman"/>
          <w:sz w:val="24"/>
        </w:rPr>
      </w:pPr>
    </w:p>
    <w:p w:rsidRDefault="006D1CBE" w:rsidP="000E1F39" w:rsidR="006D1CBE" w:rsidRPr="006D1CBE">
      <w:pPr>
        <w:jc w:val="center"/>
        <w:rPr>
          <w:rFonts w:hAnsi="Times New Roman" w:ascii="Times New Roman"/>
          <w:sz w:val="24"/>
        </w:rPr>
      </w:pPr>
    </w:p>
    <w:p w:rsidRDefault="004D0B17" w:rsidP="004D0B17" w:rsidR="004D0B17" w:rsidRPr="006D1CBE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Rješenjem Trgovačkog suda u Zagrebu broj 40.St-200/2014 od dana 06. svibnja 2015. god. otvoren je stečajni postupak nad dužnikom Partner grupa d.o.o. iz Karlovca, Donj</w:t>
      </w:r>
      <w:r w:rsidR="002272DA" w:rsidRPr="006D1CBE">
        <w:rPr>
          <w:rFonts w:hAnsi="Times New Roman" w:ascii="Times New Roman"/>
          <w:sz w:val="24"/>
          <w:szCs w:val="24"/>
        </w:rPr>
        <w:t>a Švarča 68, (OIB: 91839333633)</w:t>
      </w:r>
      <w:r w:rsidRPr="006D1CBE">
        <w:rPr>
          <w:rFonts w:hAnsi="Times New Roman" w:ascii="Times New Roman"/>
          <w:sz w:val="24"/>
          <w:szCs w:val="24"/>
        </w:rPr>
        <w:t>.</w:t>
      </w:r>
    </w:p>
    <w:p w:rsidRDefault="002272DA" w:rsidP="0028121B" w:rsidR="004D0B17" w:rsidRPr="006D1CB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 xml:space="preserve">Ispitno ročište održano je 14. srpnja 2015. na kojem su </w:t>
      </w:r>
      <w:r w:rsidR="0028121B" w:rsidRPr="006D1CBE">
        <w:rPr>
          <w:rFonts w:hAnsi="Times New Roman" w:ascii="Times New Roman"/>
          <w:sz w:val="24"/>
          <w:szCs w:val="24"/>
        </w:rPr>
        <w:t xml:space="preserve">od ukupno prijavljenih tražbina u iznosu 750.778,03 kn, </w:t>
      </w:r>
      <w:r w:rsidRPr="006D1CBE">
        <w:rPr>
          <w:rFonts w:hAnsi="Times New Roman" w:ascii="Times New Roman"/>
          <w:sz w:val="24"/>
          <w:szCs w:val="24"/>
        </w:rPr>
        <w:t xml:space="preserve">utvrđene tražbine u ukupnom iznosu </w:t>
      </w:r>
      <w:r w:rsidR="0028121B" w:rsidRPr="006D1CBE">
        <w:rPr>
          <w:rFonts w:hAnsi="Times New Roman" w:ascii="Times New Roman"/>
          <w:sz w:val="24"/>
          <w:szCs w:val="24"/>
        </w:rPr>
        <w:t>617.861,04 kn a sastoje se od</w:t>
      </w:r>
      <w:r w:rsidR="005564A3" w:rsidRPr="006D1CBE">
        <w:rPr>
          <w:rFonts w:hAnsi="Times New Roman" w:ascii="Times New Roman"/>
          <w:sz w:val="24"/>
          <w:szCs w:val="24"/>
        </w:rPr>
        <w:t>:</w:t>
      </w:r>
    </w:p>
    <w:p w:rsidRDefault="005564A3" w:rsidP="005564A3" w:rsidR="005564A3" w:rsidRPr="006D1CBE">
      <w:pPr>
        <w:pStyle w:val="Odlomakpopisa"/>
        <w:numPr>
          <w:ilvl w:val="0"/>
          <w:numId w:val="5"/>
        </w:numPr>
        <w:spacing w:after="120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tražbine I.višeg isplatnog reda............</w:t>
      </w:r>
      <w:r w:rsidR="006D1CBE">
        <w:rPr>
          <w:rFonts w:hAnsi="Times New Roman" w:ascii="Times New Roman"/>
          <w:sz w:val="24"/>
          <w:szCs w:val="24"/>
        </w:rPr>
        <w:t>.........</w:t>
      </w:r>
      <w:r w:rsidRPr="006D1CBE">
        <w:rPr>
          <w:rFonts w:hAnsi="Times New Roman" w:ascii="Times New Roman"/>
          <w:sz w:val="24"/>
          <w:szCs w:val="24"/>
        </w:rPr>
        <w:tab/>
        <w:t>132.327,26 kn</w:t>
      </w:r>
    </w:p>
    <w:p w:rsidRDefault="0028121B" w:rsidP="0028121B" w:rsidR="005564A3" w:rsidRPr="006D1CBE">
      <w:pPr>
        <w:pStyle w:val="Odlomakpopisa"/>
        <w:numPr>
          <w:ilvl w:val="0"/>
          <w:numId w:val="5"/>
        </w:numPr>
        <w:spacing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tražbine II.višeg isplatnog reda .....</w:t>
      </w:r>
      <w:r w:rsidR="006D1CBE">
        <w:rPr>
          <w:rFonts w:hAnsi="Times New Roman" w:ascii="Times New Roman"/>
          <w:sz w:val="24"/>
          <w:szCs w:val="24"/>
        </w:rPr>
        <w:t>.........</w:t>
      </w:r>
      <w:r w:rsidRPr="006D1CBE">
        <w:rPr>
          <w:rFonts w:hAnsi="Times New Roman" w:ascii="Times New Roman"/>
          <w:sz w:val="24"/>
          <w:szCs w:val="24"/>
        </w:rPr>
        <w:t>.....</w:t>
      </w:r>
      <w:r w:rsidRPr="006D1CBE">
        <w:rPr>
          <w:rFonts w:hAnsi="Times New Roman" w:ascii="Times New Roman"/>
          <w:sz w:val="24"/>
          <w:szCs w:val="24"/>
        </w:rPr>
        <w:tab/>
        <w:t>485.533,78 kn</w:t>
      </w:r>
    </w:p>
    <w:p w:rsidRDefault="0028121B" w:rsidP="0028121B" w:rsidR="0028121B" w:rsidRPr="006D1CBE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Osporene su tražbine u iznosu 132.916,99 kn.</w:t>
      </w:r>
    </w:p>
    <w:p w:rsidRDefault="002272DA" w:rsidP="0010713E" w:rsidR="002272DA" w:rsidRPr="006D1CB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Izvještajno ročište održano je 14. srpnja 2015. na kojem je podnešeno izvješće o gospodarskom položaju stečajnog dužnika i uzrocima tog položaja na osnovu kojeg je Skupština vjerovnika donijela slijedeće odluke:</w:t>
      </w:r>
    </w:p>
    <w:p w:rsidRDefault="002272DA" w:rsidP="0010713E" w:rsidR="002272DA" w:rsidRPr="006D1CBE">
      <w:pPr>
        <w:pStyle w:val="Odlomakpopisa"/>
        <w:numPr>
          <w:ilvl w:val="0"/>
          <w:numId w:val="4"/>
        </w:numPr>
        <w:spacing w:after="120"/>
        <w:ind w:hanging="207" w:left="284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prihvaćeno je izvješće i do tada poduzete radnje stečajnog upravitelja</w:t>
      </w:r>
      <w:r w:rsidR="0010713E" w:rsidRPr="006D1CBE">
        <w:rPr>
          <w:rFonts w:hAnsi="Times New Roman" w:ascii="Times New Roman"/>
          <w:sz w:val="24"/>
          <w:szCs w:val="24"/>
        </w:rPr>
        <w:t xml:space="preserve"> vezano za dovršenje započetih poslova i spriječavanja nastanka štete na imovini stečajnog dužnika</w:t>
      </w:r>
      <w:r w:rsidR="00022A6C">
        <w:rPr>
          <w:rFonts w:hAnsi="Times New Roman" w:ascii="Times New Roman"/>
          <w:sz w:val="24"/>
          <w:szCs w:val="24"/>
        </w:rPr>
        <w:t xml:space="preserve"> kao i predračun troškova stečajnog postupka</w:t>
      </w:r>
      <w:r w:rsidR="0010713E" w:rsidRPr="006D1CBE">
        <w:rPr>
          <w:rFonts w:hAnsi="Times New Roman" w:ascii="Times New Roman"/>
          <w:sz w:val="24"/>
          <w:szCs w:val="24"/>
        </w:rPr>
        <w:t>,</w:t>
      </w:r>
    </w:p>
    <w:p w:rsidRDefault="002272DA" w:rsidP="0010713E" w:rsidR="002272DA" w:rsidRPr="006D1CBE">
      <w:pPr>
        <w:pStyle w:val="Odlomakpopisa"/>
        <w:numPr>
          <w:ilvl w:val="0"/>
          <w:numId w:val="4"/>
        </w:numPr>
        <w:spacing w:after="120"/>
        <w:ind w:hanging="207" w:left="284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poslovanje dužnika neće se nastaviti,</w:t>
      </w:r>
    </w:p>
    <w:p w:rsidRDefault="002272DA" w:rsidP="0010713E" w:rsidR="002272DA" w:rsidRPr="006D1CBE">
      <w:pPr>
        <w:pStyle w:val="Odlomakpopisa"/>
        <w:numPr>
          <w:ilvl w:val="0"/>
          <w:numId w:val="4"/>
        </w:numPr>
        <w:spacing w:after="120"/>
        <w:ind w:hanging="207" w:left="284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pokretna imovina dužnika prodavat će se prikupljanjem pisanih ponuda uz prethodno javno oglašavanje</w:t>
      </w:r>
    </w:p>
    <w:p w:rsidRDefault="002272DA" w:rsidP="0010713E" w:rsidR="002272DA" w:rsidRPr="006D1CBE">
      <w:pPr>
        <w:pStyle w:val="Odlomakpopisa"/>
        <w:numPr>
          <w:ilvl w:val="0"/>
          <w:numId w:val="4"/>
        </w:numPr>
        <w:spacing w:after="120"/>
        <w:ind w:hanging="207" w:left="284"/>
        <w:jc w:val="both"/>
        <w:rPr>
          <w:rFonts w:hAnsi="Times New Roman" w:ascii="Times New Roman"/>
          <w:sz w:val="24"/>
          <w:szCs w:val="24"/>
        </w:rPr>
      </w:pPr>
      <w:r w:rsidRPr="006D1CBE">
        <w:rPr>
          <w:rFonts w:hAnsi="Times New Roman" w:ascii="Times New Roman"/>
          <w:sz w:val="24"/>
          <w:szCs w:val="24"/>
        </w:rPr>
        <w:t>pokrenut će se parnični postupci za koje stečajni upravitelj ocjeni da postoji izgledna mogućnost naplate</w:t>
      </w:r>
      <w:r w:rsidR="0028121B" w:rsidRPr="006D1CBE">
        <w:rPr>
          <w:rFonts w:hAnsi="Times New Roman" w:ascii="Times New Roman"/>
          <w:sz w:val="24"/>
          <w:szCs w:val="24"/>
        </w:rPr>
        <w:t>.</w:t>
      </w:r>
    </w:p>
    <w:p w:rsidRDefault="00315A1E" w:rsidP="000E1F39" w:rsidR="00315A1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D4039" w:rsidP="000E1F39" w:rsidR="002D4039" w:rsidRPr="006D1CB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5B1D68" w:rsidR="000E1F39" w:rsidRPr="00B40BEB">
      <w:pPr>
        <w:spacing w:after="12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CB1BA3">
        <w:rPr>
          <w:rFonts w:hAnsi="Times New Roman" w:ascii="Times New Roman"/>
          <w:sz w:val="24"/>
          <w:szCs w:val="24"/>
          <w:lang w:val="pl-PL"/>
        </w:rPr>
        <w:t xml:space="preserve"> 14.</w:t>
      </w:r>
      <w:r w:rsidR="005B1D68">
        <w:rPr>
          <w:rFonts w:hAnsi="Times New Roman" w:ascii="Times New Roman"/>
          <w:sz w:val="24"/>
          <w:szCs w:val="24"/>
          <w:lang w:val="pl-PL"/>
        </w:rPr>
        <w:t xml:space="preserve">07.2015.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5B1D68">
        <w:rPr>
          <w:rFonts w:hAnsi="Times New Roman" w:ascii="Times New Roman"/>
          <w:sz w:val="24"/>
          <w:szCs w:val="24"/>
          <w:lang w:val="pl-PL"/>
        </w:rPr>
        <w:t xml:space="preserve"> 28.03.2018.</w:t>
      </w:r>
    </w:p>
    <w:p w:rsidRDefault="005B1D68" w:rsidP="004F2FFF" w:rsidR="00CB1BA3">
      <w:pPr>
        <w:spacing w:after="0"/>
        <w:ind w:hanging="425" w:left="42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I.1. 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poduzeo </w:t>
      </w:r>
      <w:r>
        <w:rPr>
          <w:rFonts w:hAnsi="Times New Roman" w:ascii="Times New Roman"/>
          <w:sz w:val="24"/>
          <w:szCs w:val="24"/>
          <w:lang w:val="pl-PL"/>
        </w:rPr>
        <w:t xml:space="preserve">je radnje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radi prikupljanja stečajne mase u skladu sa svojim dužnostima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4D0B17" w:rsidP="00337456" w:rsidR="006525BF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426"/>
        <w:jc w:val="both"/>
        <w:rPr>
          <w:color w:val="000000"/>
        </w:rPr>
      </w:pPr>
      <w:r>
        <w:rPr>
          <w:color w:val="000000"/>
        </w:rPr>
        <w:t>O</w:t>
      </w:r>
      <w:r w:rsidR="006525BF">
        <w:rPr>
          <w:color w:val="000000"/>
        </w:rPr>
        <w:t>čevidnik knjigovodstvenih podataka do dana otvaranja stečajnoga postupka</w:t>
      </w:r>
      <w:r>
        <w:rPr>
          <w:color w:val="000000"/>
        </w:rPr>
        <w:t xml:space="preserve"> doveden je u red, sačinjeno je financijsko izvješće na dan 05. svibanj 2015. godine i predano nadležnim tijelima</w:t>
      </w:r>
      <w:r w:rsidR="00CC2616">
        <w:rPr>
          <w:color w:val="000000"/>
        </w:rPr>
        <w:t>.</w:t>
      </w:r>
    </w:p>
    <w:p w:rsidRDefault="00337456" w:rsidP="002D4039" w:rsidR="00337456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>Pokretna imovina stečajnog dužnika popisana je i fotografirana i ostala je u poslovnom prostoru u Karlovcu na lokaciji Ulica Dr.V.Mačeka 30 na čuvanju kod bivšeg direktora stečajnog dužnika gđe. Božene Špehar. Naknada za korištenje prostora definirat će se po Skupštini vjerovnika</w:t>
      </w:r>
      <w:r w:rsidR="00327565">
        <w:rPr>
          <w:color w:val="000000"/>
        </w:rPr>
        <w:t xml:space="preserve"> a namiriti obveza po prodaji imovine kao trošak stečajnog postupka.</w:t>
      </w:r>
    </w:p>
    <w:p w:rsidRDefault="00FA566C" w:rsidP="002D4039" w:rsidR="00FA566C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lastRenderedPageBreak/>
        <w:t xml:space="preserve"> Otkazan</w:t>
      </w:r>
      <w:r w:rsidR="00337456">
        <w:rPr>
          <w:color w:val="000000"/>
        </w:rPr>
        <w:t xml:space="preserve"> je </w:t>
      </w:r>
      <w:r>
        <w:rPr>
          <w:color w:val="000000"/>
        </w:rPr>
        <w:t>unajmljeni prostori u Karlovcu na lokacij</w:t>
      </w:r>
      <w:r w:rsidR="00337456">
        <w:rPr>
          <w:color w:val="000000"/>
        </w:rPr>
        <w:t>i</w:t>
      </w:r>
      <w:r>
        <w:rPr>
          <w:color w:val="000000"/>
        </w:rPr>
        <w:t>, Dr. A.Štampara br.3 (bolnica) i nastavno na to u više navrata su vraćeni računi za komunalnu i vodnu naknadu po tom osnovu.</w:t>
      </w:r>
    </w:p>
    <w:p w:rsidRDefault="00513679" w:rsidP="002D4039" w:rsidR="00FB127E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>Pokušao sam</w:t>
      </w:r>
      <w:r w:rsidR="00FA566C">
        <w:rPr>
          <w:color w:val="000000"/>
        </w:rPr>
        <w:t>, ali bez uspjeha, sa Gradom Karlovcem urediti pitanje korištenja javne površine na kojoj se nalazio kiosk sa ciljem da kupcu kioska omoguće prijenos prava iz Ugovora o zakupu javne površine</w:t>
      </w:r>
      <w:r w:rsidR="00337456">
        <w:rPr>
          <w:color w:val="000000"/>
        </w:rPr>
        <w:t xml:space="preserve"> a time postignem i veću kupoprodajnu cijenu kioska</w:t>
      </w:r>
      <w:r w:rsidR="00FA566C">
        <w:rPr>
          <w:color w:val="000000"/>
        </w:rPr>
        <w:t>.</w:t>
      </w:r>
    </w:p>
    <w:p w:rsidRDefault="00513679" w:rsidP="002D4039" w:rsidR="00513679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 xml:space="preserve">Otkazao sam Ugovore o poslovnoj suradnji sa tvrtkom Forneti peciva d.o.o. iz Zagreba i izvršio zapisnički povrat dvije peći sa pripadajućom opremom u vlasništvu </w:t>
      </w:r>
      <w:r w:rsidR="00B6606F">
        <w:rPr>
          <w:color w:val="000000"/>
        </w:rPr>
        <w:t>Forneti peciva d.o.o.</w:t>
      </w:r>
      <w:r>
        <w:rPr>
          <w:color w:val="000000"/>
        </w:rPr>
        <w:t>.</w:t>
      </w:r>
    </w:p>
    <w:p w:rsidRDefault="00513679" w:rsidP="002D4039" w:rsidR="00513679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 xml:space="preserve">Otkazao sam </w:t>
      </w:r>
      <w:r w:rsidR="00FA6FB3">
        <w:rPr>
          <w:color w:val="000000"/>
        </w:rPr>
        <w:t xml:space="preserve">pretplatu za tri mobilne telefonske linije unajmljene kod VIPnet d.o.o., Zagreb. </w:t>
      </w:r>
      <w:r>
        <w:rPr>
          <w:color w:val="000000"/>
        </w:rPr>
        <w:t xml:space="preserve"> </w:t>
      </w:r>
    </w:p>
    <w:p w:rsidRDefault="00CC2616" w:rsidP="002D4039" w:rsidR="00CC2616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>Otvoren je transakcijski račun za potrebe unovčenja predmeta stečajne mase dužnika kod Raiffaisenbank Austrija d.d., Zagreb, IBAN: HR4024840081107401778</w:t>
      </w:r>
    </w:p>
    <w:p w:rsidRDefault="00033FBF" w:rsidP="002D4039" w:rsidR="0094564E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 xml:space="preserve">Oglašena je I. prodaja pokretne imovine stečajnog dužnika putem web-portala Sudačka mreža po knjigovodstvenoj vrijednosti u ukupnom iznosu </w:t>
      </w:r>
      <w:r w:rsidR="007B5D4C">
        <w:rPr>
          <w:color w:val="000000"/>
        </w:rPr>
        <w:t>460.333,98</w:t>
      </w:r>
      <w:r>
        <w:rPr>
          <w:color w:val="000000"/>
        </w:rPr>
        <w:t xml:space="preserve"> </w:t>
      </w:r>
      <w:r w:rsidR="0026383C">
        <w:rPr>
          <w:color w:val="000000"/>
        </w:rPr>
        <w:t xml:space="preserve">kn </w:t>
      </w:r>
      <w:r w:rsidR="0094564E">
        <w:rPr>
          <w:color w:val="000000"/>
        </w:rPr>
        <w:t>koja je grupirana u tri grupe i to:</w:t>
      </w:r>
    </w:p>
    <w:p w:rsidRDefault="0094564E" w:rsidP="0094564E" w:rsidR="0094564E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kiosk sa opremom na lokaciji Karlovac, Grabrik bb</w:t>
      </w:r>
      <w:r w:rsidR="00B52003">
        <w:rPr>
          <w:color w:val="000000"/>
        </w:rPr>
        <w:t>.......</w:t>
      </w:r>
      <w:r w:rsidR="00B52003">
        <w:rPr>
          <w:color w:val="000000"/>
        </w:rPr>
        <w:tab/>
        <w:t xml:space="preserve">  </w:t>
      </w:r>
      <w:r>
        <w:rPr>
          <w:color w:val="000000"/>
        </w:rPr>
        <w:t>43.680,00 kn</w:t>
      </w:r>
    </w:p>
    <w:p w:rsidRDefault="00B52003" w:rsidP="0094564E" w:rsidR="00B52003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oprema za ugostiteljstvo .................................................</w:t>
      </w:r>
      <w:r>
        <w:rPr>
          <w:color w:val="000000"/>
        </w:rPr>
        <w:tab/>
        <w:t>202.757,39 kn</w:t>
      </w:r>
    </w:p>
    <w:p w:rsidRDefault="000C11CC" w:rsidP="007B5D4C" w:rsidR="007B5D4C">
      <w:pPr>
        <w:pStyle w:val="t-9-8"/>
        <w:spacing w:afterAutospacing="false" w:after="0" w:beforeAutospacing="false" w:before="0"/>
        <w:ind w:right="2407" w:left="1701"/>
        <w:rPr>
          <w:color w:val="000000"/>
        </w:rPr>
      </w:pPr>
      <w:r>
        <w:rPr>
          <w:color w:val="000000"/>
        </w:rPr>
        <w:t xml:space="preserve">trgovačka roba </w:t>
      </w:r>
      <w:r w:rsidR="007B5D4C">
        <w:rPr>
          <w:color w:val="000000"/>
        </w:rPr>
        <w:t>grupirana u 5 skupina (obuća i galanterija; odjeća; higijena i kozmetika; tehnička</w:t>
      </w:r>
    </w:p>
    <w:p w:rsidRDefault="007B5D4C" w:rsidP="007B5D4C" w:rsidR="000C11CC">
      <w:pPr>
        <w:pStyle w:val="t-9-8"/>
        <w:spacing w:afterAutospacing="false" w:after="0" w:beforeAutospacing="false" w:before="0"/>
        <w:ind w:right="-2" w:left="1701"/>
        <w:jc w:val="both"/>
        <w:rPr>
          <w:color w:val="000000"/>
        </w:rPr>
      </w:pPr>
      <w:r>
        <w:rPr>
          <w:color w:val="000000"/>
        </w:rPr>
        <w:t>roba; ukrasi i igračke) .....................................................</w:t>
      </w:r>
      <w:r>
        <w:rPr>
          <w:color w:val="000000"/>
        </w:rPr>
        <w:tab/>
        <w:t>213.896,59 kn</w:t>
      </w:r>
    </w:p>
    <w:p w:rsidRDefault="007E2D67" w:rsidP="00DB396B" w:rsidR="007E2D67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426"/>
        <w:jc w:val="both"/>
        <w:rPr>
          <w:color w:val="000000"/>
        </w:rPr>
      </w:pPr>
      <w:r>
        <w:rPr>
          <w:color w:val="000000"/>
        </w:rPr>
        <w:t xml:space="preserve">Oglašena je II. prodaja pokretne imovine stečajnog dužnika putem web-portala Sudačka mreža po cijeni nižoj za 30% u odnosu na I. oglašavanje </w:t>
      </w:r>
      <w:r w:rsidR="0026383C">
        <w:rPr>
          <w:color w:val="000000"/>
        </w:rPr>
        <w:t xml:space="preserve">u ukupnom iznosu 322.233,79 kn </w:t>
      </w:r>
      <w:r>
        <w:rPr>
          <w:color w:val="000000"/>
        </w:rPr>
        <w:t>koja je grupirana u tri grupe i to:</w:t>
      </w:r>
    </w:p>
    <w:p w:rsidRDefault="007E2D67" w:rsidP="007E2D67" w:rsidR="007E2D67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kiosk sa opremom na lokaciji Karlovac, Grabrik bb</w:t>
      </w:r>
      <w:r w:rsidR="00B52003">
        <w:rPr>
          <w:color w:val="000000"/>
        </w:rPr>
        <w:t>.......</w:t>
      </w:r>
      <w:r w:rsidR="00B52003">
        <w:rPr>
          <w:color w:val="000000"/>
        </w:rPr>
        <w:tab/>
        <w:t xml:space="preserve">  </w:t>
      </w:r>
      <w:r>
        <w:rPr>
          <w:color w:val="000000"/>
        </w:rPr>
        <w:t>30.576,00 kn</w:t>
      </w:r>
    </w:p>
    <w:p w:rsidRDefault="00B52003" w:rsidP="007E2D67" w:rsidR="00B52003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oprema za ugostiteljstvo .................................................</w:t>
      </w:r>
      <w:r>
        <w:rPr>
          <w:color w:val="000000"/>
        </w:rPr>
        <w:tab/>
        <w:t>141.931,17 kn</w:t>
      </w:r>
    </w:p>
    <w:p w:rsidRDefault="007B5D4C" w:rsidP="007B5D4C" w:rsidR="007B5D4C">
      <w:pPr>
        <w:pStyle w:val="t-9-8"/>
        <w:spacing w:afterAutospacing="false" w:after="0" w:beforeAutospacing="false" w:before="0"/>
        <w:ind w:right="2407" w:left="1701"/>
        <w:rPr>
          <w:color w:val="000000"/>
        </w:rPr>
      </w:pPr>
      <w:r>
        <w:rPr>
          <w:color w:val="000000"/>
        </w:rPr>
        <w:t>trgovačka roba grupirana u 5 skupina (obuća i galanterija; odjeća; higijena i kozmetika; tehnička</w:t>
      </w:r>
    </w:p>
    <w:p w:rsidRDefault="007B5D4C" w:rsidP="007B5D4C" w:rsidR="007B5D4C">
      <w:pPr>
        <w:pStyle w:val="t-9-8"/>
        <w:spacing w:afterAutospacing="false" w:after="0" w:beforeAutospacing="false" w:before="0"/>
        <w:ind w:right="-2" w:left="1701"/>
        <w:jc w:val="both"/>
        <w:rPr>
          <w:color w:val="000000"/>
        </w:rPr>
      </w:pPr>
      <w:r>
        <w:rPr>
          <w:color w:val="000000"/>
        </w:rPr>
        <w:t>roba; ukrasi i igračke) .....................................................</w:t>
      </w:r>
      <w:r>
        <w:rPr>
          <w:color w:val="000000"/>
        </w:rPr>
        <w:tab/>
        <w:t>149.727,61 kn</w:t>
      </w:r>
    </w:p>
    <w:p w:rsidRDefault="00BA2E3C" w:rsidP="00DB396B" w:rsidR="00CC2616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426"/>
        <w:jc w:val="both"/>
        <w:rPr>
          <w:color w:val="000000"/>
        </w:rPr>
      </w:pPr>
      <w:r>
        <w:rPr>
          <w:color w:val="000000"/>
        </w:rPr>
        <w:t xml:space="preserve">Izvršena je procjena pokretnog objekta tipa kiosk sa pripadajućom opremom po vještaku </w:t>
      </w:r>
      <w:r w:rsidR="009B54BE">
        <w:rPr>
          <w:color w:val="000000"/>
        </w:rPr>
        <w:t>Alojz Vodnik upisanom u registar sudskih vještaka pri Županijskom sudu u Karlovcu</w:t>
      </w:r>
      <w:r w:rsidR="00CA4611">
        <w:rPr>
          <w:color w:val="000000"/>
        </w:rPr>
        <w:t xml:space="preserve"> br. 4-Su 756/12 </w:t>
      </w:r>
      <w:r>
        <w:rPr>
          <w:color w:val="000000"/>
        </w:rPr>
        <w:t>koji je utvrdio tržišnu cijenu u iznosu</w:t>
      </w:r>
      <w:r w:rsidR="00B52003">
        <w:rPr>
          <w:color w:val="000000"/>
        </w:rPr>
        <w:t xml:space="preserve"> 20.000,00 kn</w:t>
      </w:r>
      <w:r>
        <w:rPr>
          <w:color w:val="000000"/>
        </w:rPr>
        <w:t>.</w:t>
      </w:r>
    </w:p>
    <w:p w:rsidRDefault="007E2D67" w:rsidP="00DB396B" w:rsidR="007E2D67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426"/>
        <w:jc w:val="both"/>
        <w:rPr>
          <w:color w:val="000000"/>
        </w:rPr>
      </w:pPr>
      <w:r>
        <w:rPr>
          <w:color w:val="000000"/>
        </w:rPr>
        <w:t>Oglašena je II</w:t>
      </w:r>
      <w:r w:rsidR="00B52003">
        <w:rPr>
          <w:color w:val="000000"/>
        </w:rPr>
        <w:t>I</w:t>
      </w:r>
      <w:r>
        <w:rPr>
          <w:color w:val="000000"/>
        </w:rPr>
        <w:t xml:space="preserve">. prodaja pokretne imovine stečajnog dužnika putem web-portala Sudačka mreža po cijeni nižoj za </w:t>
      </w:r>
      <w:r w:rsidR="00B52003">
        <w:rPr>
          <w:color w:val="000000"/>
        </w:rPr>
        <w:t>50</w:t>
      </w:r>
      <w:r>
        <w:rPr>
          <w:color w:val="000000"/>
        </w:rPr>
        <w:t xml:space="preserve">% u odnosu na I. oglašavanje u ukupnom iznosu </w:t>
      </w:r>
      <w:r w:rsidR="0026383C">
        <w:rPr>
          <w:color w:val="000000"/>
        </w:rPr>
        <w:t>230.166,99 kn</w:t>
      </w:r>
      <w:r>
        <w:rPr>
          <w:color w:val="000000"/>
        </w:rPr>
        <w:t xml:space="preserve"> koja je grupirana u tri grupe i to:</w:t>
      </w:r>
    </w:p>
    <w:p w:rsidRDefault="007E2D67" w:rsidP="007E2D67" w:rsidR="007E2D67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kiosk sa opremom na lokaciji Karlovac, Grabrik bb</w:t>
      </w:r>
      <w:r w:rsidR="00B52003">
        <w:rPr>
          <w:color w:val="000000"/>
        </w:rPr>
        <w:t>......</w:t>
      </w:r>
      <w:r>
        <w:rPr>
          <w:color w:val="000000"/>
        </w:rPr>
        <w:tab/>
      </w:r>
      <w:r w:rsidR="00B52003">
        <w:rPr>
          <w:color w:val="000000"/>
        </w:rPr>
        <w:t xml:space="preserve">  21</w:t>
      </w:r>
      <w:r>
        <w:rPr>
          <w:color w:val="000000"/>
        </w:rPr>
        <w:t>.</w:t>
      </w:r>
      <w:r w:rsidR="00B52003">
        <w:rPr>
          <w:color w:val="000000"/>
        </w:rPr>
        <w:t>824</w:t>
      </w:r>
      <w:r>
        <w:rPr>
          <w:color w:val="000000"/>
        </w:rPr>
        <w:t>,00 kn</w:t>
      </w:r>
    </w:p>
    <w:p w:rsidRDefault="00B52003" w:rsidP="007E2D67" w:rsidR="00B52003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oprema za ugostiteljstvo ................................................</w:t>
      </w:r>
      <w:r>
        <w:rPr>
          <w:color w:val="000000"/>
        </w:rPr>
        <w:tab/>
        <w:t>101.379,64 kn</w:t>
      </w:r>
    </w:p>
    <w:p w:rsidRDefault="007B5D4C" w:rsidP="007B5D4C" w:rsidR="007B5D4C">
      <w:pPr>
        <w:pStyle w:val="t-9-8"/>
        <w:spacing w:afterAutospacing="false" w:after="0" w:beforeAutospacing="false" w:before="0"/>
        <w:ind w:right="2407" w:left="1701"/>
        <w:rPr>
          <w:color w:val="000000"/>
        </w:rPr>
      </w:pPr>
      <w:r>
        <w:rPr>
          <w:color w:val="000000"/>
        </w:rPr>
        <w:t>trgovačka roba grupirana u 5 skupina (obuća i galanterija; odjeća; higijena i kozmetika; tehnička</w:t>
      </w:r>
    </w:p>
    <w:p w:rsidRDefault="007B5D4C" w:rsidP="007B5D4C" w:rsidR="007B5D4C">
      <w:pPr>
        <w:pStyle w:val="t-9-8"/>
        <w:spacing w:afterAutospacing="false" w:after="0" w:beforeAutospacing="false" w:before="0"/>
        <w:ind w:right="-2" w:left="1701"/>
        <w:jc w:val="both"/>
        <w:rPr>
          <w:color w:val="000000"/>
        </w:rPr>
      </w:pPr>
      <w:r>
        <w:rPr>
          <w:color w:val="000000"/>
        </w:rPr>
        <w:t>roba; ukrasi i igračke) .....................................................</w:t>
      </w:r>
      <w:r>
        <w:rPr>
          <w:color w:val="000000"/>
        </w:rPr>
        <w:tab/>
        <w:t>106.948,29 kn</w:t>
      </w:r>
    </w:p>
    <w:p w:rsidRDefault="00FB72C6" w:rsidP="00DB396B" w:rsidR="00FB72C6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426"/>
        <w:jc w:val="both"/>
        <w:rPr>
          <w:color w:val="000000"/>
        </w:rPr>
      </w:pPr>
      <w:r>
        <w:rPr>
          <w:color w:val="000000"/>
        </w:rPr>
        <w:t>Oglašena je IV. prodaja pokretne imovine stečajnog dužnika putem web-portala Sudačka mreža po cijeni nižoj za 50% u odnosu na I. oglašavanje u ukupnom iznosu 230.166,99 kn koja je grupirana u tri grupe i to:</w:t>
      </w:r>
    </w:p>
    <w:p w:rsidRDefault="00FB72C6" w:rsidP="00FB72C6" w:rsidR="00FB72C6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kiosk sa opremom na lokaciji Karlovac, Grabrik bb......</w:t>
      </w:r>
      <w:r>
        <w:rPr>
          <w:color w:val="000000"/>
        </w:rPr>
        <w:tab/>
        <w:t xml:space="preserve">  21.824,00 kn</w:t>
      </w:r>
    </w:p>
    <w:p w:rsidRDefault="00FB72C6" w:rsidP="00FB72C6" w:rsidR="00FB72C6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lastRenderedPageBreak/>
        <w:t>oprema za ugostiteljstvo ................................................</w:t>
      </w:r>
      <w:r>
        <w:rPr>
          <w:color w:val="000000"/>
        </w:rPr>
        <w:tab/>
        <w:t>101.379,64 kn</w:t>
      </w:r>
    </w:p>
    <w:p w:rsidRDefault="00FB72C6" w:rsidP="00FB72C6" w:rsidR="00FB72C6">
      <w:pPr>
        <w:pStyle w:val="t-9-8"/>
        <w:spacing w:afterAutospacing="false" w:after="0" w:beforeAutospacing="false" w:before="0"/>
        <w:ind w:right="2407" w:left="1701"/>
        <w:rPr>
          <w:color w:val="000000"/>
        </w:rPr>
      </w:pPr>
      <w:r>
        <w:rPr>
          <w:color w:val="000000"/>
        </w:rPr>
        <w:t>trgovačka roba grupirana u 5 skupina (obuća i galanterija; odjeća; higijena i kozmetika; tehnička</w:t>
      </w:r>
    </w:p>
    <w:p w:rsidRDefault="00FB72C6" w:rsidP="00FB72C6" w:rsidR="00FB72C6">
      <w:pPr>
        <w:pStyle w:val="t-9-8"/>
        <w:spacing w:afterAutospacing="false" w:after="0" w:beforeAutospacing="false" w:before="0"/>
        <w:ind w:right="-2" w:left="1701"/>
        <w:jc w:val="both"/>
        <w:rPr>
          <w:color w:val="000000"/>
        </w:rPr>
      </w:pPr>
      <w:r>
        <w:rPr>
          <w:color w:val="000000"/>
        </w:rPr>
        <w:t>roba; ukrasi i igračke) .....................................................</w:t>
      </w:r>
      <w:r>
        <w:rPr>
          <w:color w:val="000000"/>
        </w:rPr>
        <w:tab/>
        <w:t>106.948,29 kn</w:t>
      </w:r>
    </w:p>
    <w:p w:rsidRDefault="0026383C" w:rsidP="0026383C" w:rsidR="007E2D67">
      <w:pPr>
        <w:pStyle w:val="t-9-8"/>
        <w:spacing w:afterAutospacing="false" w:after="0" w:beforeAutospacing="false" w:before="0"/>
        <w:ind w:left="426"/>
        <w:jc w:val="both"/>
        <w:rPr>
          <w:color w:val="000000"/>
        </w:rPr>
      </w:pPr>
      <w:r>
        <w:rPr>
          <w:color w:val="000000"/>
        </w:rPr>
        <w:t>Po ovom oglasu pristigla je jedna ponuda za kupovinu kioska sa opremom. Kiosk je prodan po oglašenoj cijeni 21.824,00 kn uvećanoj za pripadajući porez na dodanu vrijednost</w:t>
      </w:r>
      <w:r w:rsidR="0083522B">
        <w:rPr>
          <w:color w:val="000000"/>
        </w:rPr>
        <w:t xml:space="preserve"> kupcu Božena trgovina i usluge j.d.o. (OIB:05566089851) iz Karlovca</w:t>
      </w:r>
      <w:r>
        <w:rPr>
          <w:color w:val="000000"/>
        </w:rPr>
        <w:t>. Kupac je iznos kupovnine sa PDV-om uplatio na transakcijski račun stečajnog dužnika.</w:t>
      </w:r>
    </w:p>
    <w:p w:rsidRDefault="0049010A" w:rsidP="002D4039" w:rsidR="00ED5161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>Priprema isplate vjerovnika nije učinjena niti je zatraženo odobrenje iz razloga što su vjerovnici Grad Karlovac i Ministarstvo financija, Porezna uprava Karlovac ovršile transakcijski račun stečajnog dužnika isti dan kada je kupac uplatio kupovninu za kiosk</w:t>
      </w:r>
      <w:r w:rsidR="00ED5161">
        <w:rPr>
          <w:color w:val="000000"/>
        </w:rPr>
        <w:t xml:space="preserve"> tako da je banka po nalogu Financijske agencije izvršila slijedeće isplate u korist:</w:t>
      </w:r>
    </w:p>
    <w:p w:rsidRDefault="00ED5161" w:rsidP="00ED5161" w:rsidR="00ED5161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Grad Karlovac ..............................................</w:t>
      </w:r>
      <w:r>
        <w:rPr>
          <w:color w:val="000000"/>
        </w:rPr>
        <w:tab/>
        <w:t>12.140,04 kn</w:t>
      </w:r>
      <w:r>
        <w:rPr>
          <w:color w:val="000000"/>
        </w:rPr>
        <w:tab/>
      </w:r>
    </w:p>
    <w:p w:rsidRDefault="00ED5161" w:rsidP="00ED5161" w:rsidR="00ED5161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Državni proračun PO Karlovac ....................</w:t>
      </w:r>
      <w:r>
        <w:rPr>
          <w:color w:val="000000"/>
        </w:rPr>
        <w:tab/>
        <w:t>11.809,96 kn</w:t>
      </w:r>
    </w:p>
    <w:p w:rsidRDefault="00ED5161" w:rsidP="00327565" w:rsidR="00513679" w:rsidRPr="00513679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  <w:r>
        <w:rPr>
          <w:color w:val="000000"/>
        </w:rPr>
        <w:t>Financijska agencija .....................................</w:t>
      </w:r>
      <w:r>
        <w:rPr>
          <w:color w:val="000000"/>
        </w:rPr>
        <w:tab/>
        <w:t xml:space="preserve">     602,00 kn</w:t>
      </w:r>
      <w:r w:rsidR="0049010A">
        <w:rPr>
          <w:color w:val="000000"/>
        </w:rPr>
        <w:t>.</w:t>
      </w:r>
    </w:p>
    <w:p w:rsidRDefault="0049010A" w:rsidP="002D4039" w:rsidR="007544F9">
      <w:pPr>
        <w:pStyle w:val="t-9-8"/>
        <w:numPr>
          <w:ilvl w:val="0"/>
          <w:numId w:val="6"/>
        </w:numPr>
        <w:spacing w:afterAutospacing="false" w:after="0" w:beforeAutospacing="false" w:before="240"/>
        <w:ind w:hanging="142" w:left="426"/>
        <w:jc w:val="both"/>
        <w:rPr>
          <w:color w:val="000000"/>
        </w:rPr>
      </w:pPr>
      <w:r>
        <w:rPr>
          <w:color w:val="000000"/>
        </w:rPr>
        <w:t>Sačinjen</w:t>
      </w:r>
      <w:r w:rsidR="007544F9">
        <w:rPr>
          <w:color w:val="000000"/>
        </w:rPr>
        <w:t xml:space="preserve">a su </w:t>
      </w:r>
      <w:r>
        <w:rPr>
          <w:color w:val="000000"/>
        </w:rPr>
        <w:t>godišnj</w:t>
      </w:r>
      <w:r w:rsidR="007544F9">
        <w:rPr>
          <w:color w:val="000000"/>
        </w:rPr>
        <w:t>a</w:t>
      </w:r>
      <w:r>
        <w:rPr>
          <w:color w:val="000000"/>
        </w:rPr>
        <w:t xml:space="preserve"> financijsk</w:t>
      </w:r>
      <w:r w:rsidR="007544F9">
        <w:rPr>
          <w:color w:val="000000"/>
        </w:rPr>
        <w:t xml:space="preserve">a </w:t>
      </w:r>
      <w:r>
        <w:rPr>
          <w:color w:val="000000"/>
        </w:rPr>
        <w:t>izvješć</w:t>
      </w:r>
      <w:r w:rsidR="007544F9">
        <w:rPr>
          <w:color w:val="000000"/>
        </w:rPr>
        <w:t>a i dostavljena nadležnim tijelima:</w:t>
      </w:r>
      <w:r>
        <w:rPr>
          <w:color w:val="000000"/>
        </w:rPr>
        <w:t xml:space="preserve"> </w:t>
      </w:r>
    </w:p>
    <w:p w:rsidRDefault="0049010A" w:rsidP="007544F9" w:rsidR="00FB127E">
      <w:pPr>
        <w:pStyle w:val="t-9-8"/>
        <w:spacing w:afterAutospacing="false" w:after="0" w:beforeAutospacing="false" w:before="0"/>
        <w:ind w:left="426"/>
        <w:jc w:val="both"/>
        <w:rPr>
          <w:color w:val="000000"/>
        </w:rPr>
      </w:pPr>
      <w:r>
        <w:rPr>
          <w:color w:val="000000"/>
        </w:rPr>
        <w:t>za razdoblj</w:t>
      </w:r>
      <w:r w:rsidR="00FB127E">
        <w:rPr>
          <w:color w:val="000000"/>
        </w:rPr>
        <w:t>e</w:t>
      </w:r>
      <w:r>
        <w:rPr>
          <w:color w:val="000000"/>
        </w:rPr>
        <w:t xml:space="preserve"> 06.05.2015. – 31.12.2015. </w:t>
      </w:r>
      <w:r w:rsidR="00FB127E">
        <w:rPr>
          <w:color w:val="000000"/>
        </w:rPr>
        <w:t>u kojem su se dogodile slijedeće financijske promjene:</w:t>
      </w:r>
    </w:p>
    <w:p w:rsidRDefault="008245B7" w:rsidP="007544F9" w:rsidR="00FB127E">
      <w:pPr>
        <w:pStyle w:val="t-9-8"/>
        <w:spacing w:afterAutospacing="false" w:after="0" w:beforeAutospacing="false" w:before="0"/>
        <w:ind w:left="1276"/>
        <w:jc w:val="both"/>
        <w:rPr>
          <w:color w:val="000000"/>
        </w:rPr>
      </w:pPr>
      <w:r>
        <w:rPr>
          <w:color w:val="000000"/>
        </w:rPr>
        <w:t xml:space="preserve">PRIMICI </w:t>
      </w:r>
      <w:r w:rsidR="00FB127E">
        <w:rPr>
          <w:color w:val="000000"/>
        </w:rPr>
        <w:t>od unovčenja stečajne mase .........................</w:t>
      </w:r>
      <w:r>
        <w:rPr>
          <w:color w:val="000000"/>
        </w:rPr>
        <w:tab/>
        <w:t xml:space="preserve">         0,00 kn</w:t>
      </w:r>
    </w:p>
    <w:p w:rsidRDefault="008245B7" w:rsidP="007544F9" w:rsidR="008245B7">
      <w:pPr>
        <w:pStyle w:val="t-9-8"/>
        <w:tabs>
          <w:tab w:pos="1276" w:val="left"/>
        </w:tabs>
        <w:spacing w:afterAutospacing="false" w:after="0" w:beforeAutospacing="false" w:before="0"/>
        <w:ind w:left="1276"/>
        <w:jc w:val="both"/>
        <w:rPr>
          <w:color w:val="000000"/>
        </w:rPr>
      </w:pPr>
      <w:r>
        <w:rPr>
          <w:color w:val="000000"/>
        </w:rPr>
        <w:t>POSLOVNI RASHODI...............................................</w:t>
      </w:r>
      <w:r>
        <w:rPr>
          <w:color w:val="000000"/>
        </w:rPr>
        <w:tab/>
        <w:t>82.889,00 kn</w:t>
      </w:r>
    </w:p>
    <w:p w:rsidRDefault="008245B7" w:rsidP="007544F9" w:rsidR="00FB127E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1560"/>
        <w:jc w:val="both"/>
        <w:rPr>
          <w:color w:val="000000"/>
        </w:rPr>
      </w:pPr>
      <w:r>
        <w:rPr>
          <w:color w:val="000000"/>
        </w:rPr>
        <w:t>t</w:t>
      </w:r>
      <w:r w:rsidR="00FB127E">
        <w:rPr>
          <w:color w:val="000000"/>
        </w:rPr>
        <w:t>roškovi stečajnog postupka ....................................</w:t>
      </w:r>
      <w:r>
        <w:rPr>
          <w:color w:val="000000"/>
        </w:rPr>
        <w:tab/>
      </w:r>
      <w:r w:rsidR="00F931B1">
        <w:rPr>
          <w:color w:val="000000"/>
        </w:rPr>
        <w:t xml:space="preserve">  3.117</w:t>
      </w:r>
      <w:r>
        <w:rPr>
          <w:color w:val="000000"/>
        </w:rPr>
        <w:t>,00 kn</w:t>
      </w:r>
    </w:p>
    <w:p w:rsidRDefault="008245B7" w:rsidP="007544F9" w:rsidR="008245B7">
      <w:pPr>
        <w:pStyle w:val="t-9-8"/>
        <w:numPr>
          <w:ilvl w:val="0"/>
          <w:numId w:val="6"/>
        </w:numPr>
        <w:spacing w:afterAutospacing="false" w:after="0" w:beforeAutospacing="false" w:before="0"/>
        <w:ind w:hanging="142" w:left="1560"/>
        <w:rPr>
          <w:color w:val="000000"/>
        </w:rPr>
      </w:pPr>
      <w:r>
        <w:rPr>
          <w:color w:val="000000"/>
        </w:rPr>
        <w:t>vrij</w:t>
      </w:r>
      <w:r w:rsidR="007544F9">
        <w:rPr>
          <w:color w:val="000000"/>
        </w:rPr>
        <w:t>ednosno usklađivanje dugotrajne</w:t>
      </w:r>
      <w:r>
        <w:rPr>
          <w:color w:val="000000"/>
        </w:rPr>
        <w:t xml:space="preserve"> imovine </w:t>
      </w:r>
      <w:r w:rsidR="007544F9">
        <w:rPr>
          <w:color w:val="000000"/>
        </w:rPr>
        <w:t xml:space="preserve">                                              </w:t>
      </w:r>
      <w:r>
        <w:rPr>
          <w:color w:val="000000"/>
        </w:rPr>
        <w:t>zbog neobračunate amortizacije</w:t>
      </w:r>
      <w:r w:rsidR="007544F9">
        <w:rPr>
          <w:color w:val="000000"/>
        </w:rPr>
        <w:t xml:space="preserve"> </w:t>
      </w:r>
      <w:r>
        <w:rPr>
          <w:color w:val="000000"/>
        </w:rPr>
        <w:t xml:space="preserve">u prethodnim </w:t>
      </w:r>
      <w:r w:rsidR="007544F9">
        <w:rPr>
          <w:color w:val="000000"/>
        </w:rPr>
        <w:t xml:space="preserve">                                                  </w:t>
      </w:r>
      <w:r>
        <w:rPr>
          <w:color w:val="000000"/>
        </w:rPr>
        <w:t>razdobljima .....</w:t>
      </w:r>
      <w:r w:rsidR="007544F9">
        <w:rPr>
          <w:color w:val="000000"/>
        </w:rPr>
        <w:t>.......................</w:t>
      </w:r>
      <w:r>
        <w:rPr>
          <w:color w:val="000000"/>
        </w:rPr>
        <w:t>.................................</w:t>
      </w:r>
      <w:r>
        <w:rPr>
          <w:color w:val="000000"/>
        </w:rPr>
        <w:tab/>
        <w:t>79.772,00 kn</w:t>
      </w:r>
    </w:p>
    <w:p w:rsidRDefault="008245B7" w:rsidP="007544F9" w:rsidR="008245B7">
      <w:pPr>
        <w:pStyle w:val="t-9-8"/>
        <w:spacing w:afterAutospacing="false" w:after="0" w:beforeAutospacing="false" w:before="0"/>
        <w:ind w:left="1276"/>
        <w:rPr>
          <w:color w:val="000000"/>
        </w:rPr>
      </w:pPr>
      <w:r>
        <w:rPr>
          <w:color w:val="000000"/>
        </w:rPr>
        <w:t>FINANCIJSKI RASHODI</w:t>
      </w:r>
      <w:r w:rsidR="007544F9">
        <w:rPr>
          <w:color w:val="000000"/>
        </w:rPr>
        <w:t xml:space="preserve"> (zatezne kamate)</w:t>
      </w:r>
      <w:r>
        <w:rPr>
          <w:color w:val="000000"/>
        </w:rPr>
        <w:t>..............</w:t>
      </w:r>
      <w:r>
        <w:rPr>
          <w:color w:val="000000"/>
        </w:rPr>
        <w:tab/>
        <w:t xml:space="preserve">     932,00 kn</w:t>
      </w:r>
    </w:p>
    <w:p w:rsidRDefault="007544F9" w:rsidP="007544F9" w:rsidR="007544F9">
      <w:pPr>
        <w:pStyle w:val="t-9-8"/>
        <w:spacing w:afterAutospacing="false" w:after="0" w:beforeAutospacing="false" w:before="0"/>
        <w:ind w:left="1276"/>
        <w:rPr>
          <w:color w:val="000000"/>
        </w:rPr>
      </w:pPr>
      <w:r>
        <w:rPr>
          <w:color w:val="000000"/>
        </w:rPr>
        <w:t>GUBITAK ..................................................................</w:t>
      </w:r>
      <w:r>
        <w:rPr>
          <w:color w:val="000000"/>
        </w:rPr>
        <w:tab/>
        <w:t>83.821,00 kn</w:t>
      </w:r>
    </w:p>
    <w:p w:rsidRDefault="008245B7" w:rsidP="00FB127E" w:rsidR="008245B7">
      <w:pPr>
        <w:pStyle w:val="t-9-8"/>
        <w:spacing w:afterAutospacing="false" w:after="0" w:beforeAutospacing="false" w:before="0"/>
        <w:ind w:left="1701"/>
        <w:jc w:val="both"/>
        <w:rPr>
          <w:color w:val="000000"/>
        </w:rPr>
      </w:pPr>
    </w:p>
    <w:p w:rsidRDefault="00FB127E" w:rsidP="00FB127E" w:rsidR="00FB127E">
      <w:pPr>
        <w:pStyle w:val="t-9-8"/>
        <w:spacing w:afterAutospacing="false" w:after="0" w:beforeAutospacing="false" w:before="0"/>
        <w:ind w:left="426"/>
        <w:jc w:val="both"/>
        <w:rPr>
          <w:color w:val="000000"/>
        </w:rPr>
      </w:pPr>
      <w:r>
        <w:rPr>
          <w:color w:val="000000"/>
        </w:rPr>
        <w:t>za razdoblje 01.01.2016. – 31.12.2016. u kojem su se dogodile slijedeće financijske promjene:</w:t>
      </w:r>
    </w:p>
    <w:p w:rsidRDefault="007544F9" w:rsidP="007544F9" w:rsidR="00D30FF1">
      <w:pPr>
        <w:pStyle w:val="t-9-8"/>
        <w:spacing w:afterAutospacing="false" w:after="0" w:beforeAutospacing="false" w:before="0"/>
        <w:ind w:left="1276"/>
        <w:jc w:val="both"/>
        <w:rPr>
          <w:color w:val="000000"/>
        </w:rPr>
      </w:pPr>
      <w:r>
        <w:rPr>
          <w:color w:val="000000"/>
        </w:rPr>
        <w:t>PRIMICI</w:t>
      </w:r>
      <w:r w:rsidR="00FB127E">
        <w:rPr>
          <w:color w:val="000000"/>
        </w:rPr>
        <w:t xml:space="preserve"> </w:t>
      </w:r>
      <w:r w:rsidR="00D30FF1">
        <w:rPr>
          <w:color w:val="000000"/>
        </w:rPr>
        <w:t>.............................................</w:t>
      </w:r>
      <w:r w:rsidR="00FB127E">
        <w:rPr>
          <w:color w:val="000000"/>
        </w:rPr>
        <w:t>........................</w:t>
      </w:r>
      <w:r w:rsidR="00FF41F6">
        <w:rPr>
          <w:color w:val="000000"/>
        </w:rPr>
        <w:tab/>
        <w:t>22.825,00 kn</w:t>
      </w:r>
    </w:p>
    <w:p w:rsidRDefault="00D30FF1" w:rsidP="00D30FF1" w:rsidR="00D30FF1">
      <w:pPr>
        <w:pStyle w:val="t-9-8"/>
        <w:numPr>
          <w:ilvl w:val="0"/>
          <w:numId w:val="6"/>
        </w:numPr>
        <w:spacing w:afterAutospacing="false" w:after="0" w:beforeAutospacing="false" w:before="0"/>
        <w:ind w:hanging="153" w:left="1560"/>
        <w:jc w:val="both"/>
        <w:rPr>
          <w:color w:val="000000"/>
        </w:rPr>
      </w:pPr>
      <w:r>
        <w:rPr>
          <w:color w:val="000000"/>
        </w:rPr>
        <w:t>unovčenje stečajne mase ........................................</w:t>
      </w:r>
      <w:r>
        <w:rPr>
          <w:color w:val="000000"/>
        </w:rPr>
        <w:tab/>
        <w:t>21.824,00 kn</w:t>
      </w:r>
    </w:p>
    <w:p w:rsidRDefault="00D30FF1" w:rsidP="00D30FF1" w:rsidR="00FB127E">
      <w:pPr>
        <w:pStyle w:val="t-9-8"/>
        <w:numPr>
          <w:ilvl w:val="0"/>
          <w:numId w:val="6"/>
        </w:numPr>
        <w:spacing w:afterAutospacing="false" w:after="0" w:beforeAutospacing="false" w:before="0"/>
        <w:ind w:hanging="153" w:left="1560"/>
        <w:jc w:val="both"/>
        <w:rPr>
          <w:color w:val="000000"/>
        </w:rPr>
      </w:pPr>
      <w:r>
        <w:rPr>
          <w:color w:val="000000"/>
        </w:rPr>
        <w:t>otpis obveza ............................................................</w:t>
      </w:r>
      <w:r>
        <w:rPr>
          <w:color w:val="000000"/>
        </w:rPr>
        <w:tab/>
        <w:t xml:space="preserve">  1.001,00 kn</w:t>
      </w:r>
      <w:r w:rsidR="007544F9">
        <w:rPr>
          <w:color w:val="000000"/>
        </w:rPr>
        <w:tab/>
      </w:r>
    </w:p>
    <w:p w:rsidRDefault="00D30FF1" w:rsidP="007544F9" w:rsidR="00D30FF1">
      <w:pPr>
        <w:pStyle w:val="t-9-8"/>
        <w:spacing w:afterAutospacing="false" w:after="0" w:beforeAutospacing="false" w:before="0"/>
        <w:ind w:left="1276"/>
        <w:jc w:val="both"/>
        <w:rPr>
          <w:color w:val="000000"/>
        </w:rPr>
      </w:pPr>
      <w:r>
        <w:rPr>
          <w:color w:val="000000"/>
        </w:rPr>
        <w:t>POSLOVNI RASHODI ..............................................</w:t>
      </w:r>
      <w:r>
        <w:rPr>
          <w:color w:val="000000"/>
        </w:rPr>
        <w:tab/>
        <w:t>35.788,00 kn</w:t>
      </w:r>
    </w:p>
    <w:p w:rsidRDefault="00FB127E" w:rsidP="00D30FF1" w:rsidR="00FB127E">
      <w:pPr>
        <w:pStyle w:val="t-9-8"/>
        <w:numPr>
          <w:ilvl w:val="0"/>
          <w:numId w:val="7"/>
        </w:numPr>
        <w:spacing w:afterAutospacing="false" w:after="0" w:beforeAutospacing="false" w:before="0"/>
        <w:ind w:hanging="153" w:left="1560"/>
        <w:jc w:val="both"/>
        <w:rPr>
          <w:color w:val="000000"/>
        </w:rPr>
      </w:pPr>
      <w:r>
        <w:rPr>
          <w:color w:val="000000"/>
        </w:rPr>
        <w:t>troškovi stečajnog postupka ....</w:t>
      </w:r>
      <w:r w:rsidR="00D30FF1">
        <w:rPr>
          <w:color w:val="000000"/>
        </w:rPr>
        <w:t>................................</w:t>
      </w:r>
      <w:r w:rsidR="00D30FF1">
        <w:rPr>
          <w:color w:val="000000"/>
        </w:rPr>
        <w:tab/>
      </w:r>
      <w:r w:rsidR="00254575">
        <w:rPr>
          <w:color w:val="000000"/>
        </w:rPr>
        <w:t xml:space="preserve">  2.154</w:t>
      </w:r>
      <w:r w:rsidR="00D30FF1">
        <w:rPr>
          <w:color w:val="000000"/>
        </w:rPr>
        <w:t>,00 kn</w:t>
      </w:r>
    </w:p>
    <w:p w:rsidRDefault="00D30FF1" w:rsidP="00254575" w:rsidR="00D30FF1">
      <w:pPr>
        <w:pStyle w:val="t-9-8"/>
        <w:numPr>
          <w:ilvl w:val="0"/>
          <w:numId w:val="7"/>
        </w:numPr>
        <w:spacing w:afterAutospacing="false" w:after="0" w:beforeAutospacing="false" w:before="0"/>
        <w:ind w:hanging="153" w:left="1560"/>
        <w:rPr>
          <w:color w:val="000000"/>
        </w:rPr>
      </w:pPr>
      <w:r>
        <w:rPr>
          <w:color w:val="000000"/>
        </w:rPr>
        <w:t>ostali troškovi (</w:t>
      </w:r>
      <w:r w:rsidR="00254575">
        <w:rPr>
          <w:color w:val="000000"/>
        </w:rPr>
        <w:t>neamortizirana vrijednost                                                 prodane imovine, izvanredne kazne</w:t>
      </w:r>
      <w:r>
        <w:rPr>
          <w:color w:val="000000"/>
        </w:rPr>
        <w:t>)</w:t>
      </w:r>
      <w:r w:rsidR="00254575">
        <w:rPr>
          <w:color w:val="000000"/>
        </w:rPr>
        <w:t xml:space="preserve"> </w:t>
      </w:r>
      <w:r>
        <w:rPr>
          <w:color w:val="000000"/>
        </w:rPr>
        <w:t>.......................</w:t>
      </w:r>
      <w:r>
        <w:rPr>
          <w:color w:val="000000"/>
        </w:rPr>
        <w:tab/>
      </w:r>
      <w:r w:rsidR="00254575">
        <w:rPr>
          <w:color w:val="000000"/>
        </w:rPr>
        <w:t>33.634</w:t>
      </w:r>
      <w:r>
        <w:rPr>
          <w:color w:val="000000"/>
        </w:rPr>
        <w:t>,00 kn</w:t>
      </w:r>
    </w:p>
    <w:p w:rsidRDefault="00D30FF1" w:rsidP="00D30FF1" w:rsidR="00D30FF1">
      <w:pPr>
        <w:pStyle w:val="t-9-8"/>
        <w:spacing w:afterAutospacing="false" w:after="0" w:beforeAutospacing="false" w:before="0"/>
        <w:ind w:left="1276"/>
        <w:jc w:val="both"/>
        <w:rPr>
          <w:color w:val="000000"/>
        </w:rPr>
      </w:pPr>
      <w:r>
        <w:rPr>
          <w:color w:val="000000"/>
        </w:rPr>
        <w:t>GUBITAK .................................................</w:t>
      </w:r>
      <w:r w:rsidR="00254575">
        <w:rPr>
          <w:color w:val="000000"/>
        </w:rPr>
        <w:t>...................</w:t>
      </w:r>
      <w:r w:rsidR="00254575">
        <w:rPr>
          <w:color w:val="000000"/>
        </w:rPr>
        <w:tab/>
        <w:t>12.963,00 kn</w:t>
      </w:r>
    </w:p>
    <w:p w:rsidRDefault="00F931B1" w:rsidP="00062EEE" w:rsidR="00F931B1">
      <w:pPr>
        <w:pStyle w:val="t-9-8"/>
        <w:spacing w:afterAutospacing="false" w:after="0" w:beforeAutospacing="false" w:before="120"/>
        <w:ind w:left="425"/>
        <w:jc w:val="both"/>
        <w:rPr>
          <w:color w:val="000000"/>
        </w:rPr>
      </w:pPr>
      <w:r>
        <w:rPr>
          <w:color w:val="000000"/>
        </w:rPr>
        <w:t xml:space="preserve">U navedenim godišnjim financijskim izvješćima nisu knjiženi troškovi knjiženja i sastavljanja financijskih izvješća u iznosu </w:t>
      </w:r>
      <w:r w:rsidR="00062EEE">
        <w:rPr>
          <w:color w:val="000000"/>
        </w:rPr>
        <w:t>6.300,00 kn niti troškovi stečajnog upravitelja vezano za putovanja na relaciji Zagreb-Karlovac zbog obavljanja poslova vezanih za zbrinjavanje i prodaju predmeta stečajne mase kao ni trošak vještaka za procjenu vrijednosti kioska u iznosu 2.000,00 kn. Podmirenje ovih troškova je obećano izvršiti u trenutku prodaje predmeta stečajne mase.</w:t>
      </w:r>
    </w:p>
    <w:p w:rsidRDefault="00C34F36" w:rsidP="00033FBF" w:rsidR="00C34F36">
      <w:pPr>
        <w:pStyle w:val="t-9-8"/>
        <w:spacing w:afterAutospacing="false" w:after="0" w:beforeAutospacing="false" w:before="0"/>
        <w:jc w:val="both"/>
        <w:rPr>
          <w:b/>
          <w:color w:val="000000"/>
        </w:rPr>
      </w:pPr>
    </w:p>
    <w:p w:rsidRDefault="00B65C40" w:rsidP="00033FBF" w:rsidR="00B65C40">
      <w:pPr>
        <w:pStyle w:val="t-9-8"/>
        <w:spacing w:afterAutospacing="false" w:after="0" w:beforeAutospacing="false" w:before="0"/>
        <w:jc w:val="both"/>
        <w:rPr>
          <w:b/>
          <w:color w:val="000000"/>
        </w:rPr>
      </w:pPr>
    </w:p>
    <w:p w:rsidRDefault="002D4039" w:rsidP="00033FBF" w:rsidR="002D4039">
      <w:pPr>
        <w:pStyle w:val="t-9-8"/>
        <w:spacing w:afterAutospacing="false" w:after="0" w:beforeAutospacing="false" w:before="0"/>
        <w:jc w:val="both"/>
        <w:rPr>
          <w:b/>
          <w:color w:val="000000"/>
        </w:rPr>
      </w:pPr>
    </w:p>
    <w:p w:rsidRDefault="005B1D68" w:rsidP="000E1F39" w:rsidR="0032756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I.2  Ne vode se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postup</w:t>
      </w:r>
      <w:r>
        <w:rPr>
          <w:rFonts w:hAnsi="Times New Roman" w:ascii="Times New Roman"/>
          <w:sz w:val="24"/>
          <w:szCs w:val="24"/>
          <w:lang w:val="pl-PL"/>
        </w:rPr>
        <w:t xml:space="preserve">ci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pred sudovima i drugim tijelima</w:t>
      </w:r>
      <w:r w:rsidR="00327565">
        <w:rPr>
          <w:rFonts w:hAnsi="Times New Roman" w:ascii="Times New Roman"/>
          <w:sz w:val="24"/>
          <w:szCs w:val="24"/>
          <w:lang w:val="pl-PL"/>
        </w:rPr>
        <w:t xml:space="preserve"> iz razloga što:</w:t>
      </w:r>
    </w:p>
    <w:p w:rsidRDefault="00327565" w:rsidP="00327565" w:rsidR="00327565">
      <w:pPr>
        <w:ind w:hanging="141"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vjerovnik VIPnet d.o.o. iz Zagreba, Vrtni put 1 nije pokrenuo parnicu radi utvrđenja osporene tražbine u iznosu 589,73 kn</w:t>
      </w:r>
    </w:p>
    <w:p w:rsidRDefault="00327565" w:rsidP="00327565" w:rsidR="00CB1BA3">
      <w:pPr>
        <w:ind w:hanging="141"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stečajni upravitelj nije pokrenuo parnicu radi utvrđenja osporene tražbine u iznosu 132.327,26 kn. Parnica nije pokrenuta iz razloga što se osporeni iznos odnosi na poreze i doprinose iz plaće zaposlenika koje se prema odredbama Stečajnog zakona iskazuju </w:t>
      </w:r>
      <w:r w:rsidR="0097765B">
        <w:rPr>
          <w:rFonts w:hAnsi="Times New Roman" w:ascii="Times New Roman"/>
          <w:sz w:val="24"/>
          <w:szCs w:val="24"/>
          <w:lang w:val="pl-PL"/>
        </w:rPr>
        <w:t xml:space="preserve">kao tražbine I. višeg isplatnog reda i kao takove su priznate te su se morale osporiti kao tražbine II. višeg isplatnog reda Ministarstva financija.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327565" w:rsidP="000E1F39" w:rsidR="003275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B1D68" w:rsidP="000E1F39" w:rsidR="00CB1BA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I.3. Dužnik nema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radnika koji su nastavili s radom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27565" w:rsidP="005B1D68" w:rsidR="00327565">
      <w:pPr>
        <w:ind w:hanging="426" w:left="42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B1D68" w:rsidP="005B1D68" w:rsidR="00CB1BA3">
      <w:pPr>
        <w:ind w:hanging="426" w:left="42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I.4. D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užnik </w:t>
      </w:r>
      <w:r>
        <w:rPr>
          <w:rFonts w:hAnsi="Times New Roman" w:ascii="Times New Roman"/>
          <w:sz w:val="24"/>
          <w:szCs w:val="24"/>
          <w:lang w:val="pl-PL"/>
        </w:rPr>
        <w:t xml:space="preserve">nema uvijeta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za nastavak poslovanja </w:t>
      </w:r>
      <w:r>
        <w:rPr>
          <w:rFonts w:hAnsi="Times New Roman" w:ascii="Times New Roman"/>
          <w:sz w:val="24"/>
          <w:szCs w:val="24"/>
          <w:lang w:val="pl-PL"/>
        </w:rPr>
        <w:t xml:space="preserve">tako da nema potrebe za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izradu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plana.</w:t>
      </w:r>
    </w:p>
    <w:p w:rsidRDefault="00327565" w:rsidP="005B1D68" w:rsidR="00327565">
      <w:pPr>
        <w:ind w:hanging="426" w:left="42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B1D68" w:rsidP="005B1D68" w:rsidR="000E1F39" w:rsidRPr="00B40BEB">
      <w:pPr>
        <w:ind w:hanging="426" w:left="42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I.5. Z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aključenj</w:t>
      </w:r>
      <w:r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6729F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sprječava </w:t>
      </w:r>
      <w:r w:rsidR="006729F5">
        <w:rPr>
          <w:rFonts w:hAnsi="Times New Roman" w:ascii="Times New Roman"/>
          <w:sz w:val="24"/>
          <w:szCs w:val="24"/>
          <w:lang w:val="pl-PL"/>
        </w:rPr>
        <w:t>nemogućnost unovčenja predmeta stečajne mase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8D2E6B" w:rsidP="000E1F39" w:rsidR="008D2E6B">
      <w:pPr>
        <w:rPr>
          <w:rFonts w:hAnsi="Times New Roman" w:ascii="Times New Roman"/>
          <w:sz w:val="24"/>
          <w:szCs w:val="24"/>
          <w:lang w:val="pl-PL"/>
        </w:rPr>
      </w:pPr>
    </w:p>
    <w:p w:rsidRDefault="00DB396B" w:rsidP="000E1F39" w:rsidR="00DB39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B661D" w:rsidP="004B661D" w:rsidR="000E1F39">
      <w:pPr>
        <w:ind w:hanging="426" w:left="42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II.1 P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regled predmeta stečajne ma</w:t>
      </w:r>
      <w:r>
        <w:rPr>
          <w:rFonts w:hAnsi="Times New Roman" w:ascii="Times New Roman"/>
          <w:sz w:val="24"/>
          <w:szCs w:val="24"/>
          <w:lang w:val="pl-PL"/>
        </w:rPr>
        <w:t>se s početka razdoblja izvješća</w:t>
      </w:r>
    </w:p>
    <w:tbl>
      <w:tblPr>
        <w:tblStyle w:val="Reetkatablice"/>
        <w:tblW w:type="auto" w:w="0"/>
        <w:tblInd w:type="dxa" w:w="534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ayout w:type="fixed"/>
        <w:tblLook w:val="04A0" w:noVBand="1" w:noHBand="0" w:lastColumn="0" w:firstColumn="1" w:lastRow="0" w:firstRow="1"/>
      </w:tblPr>
      <w:tblGrid>
        <w:gridCol w:w="700"/>
        <w:gridCol w:w="3977"/>
        <w:gridCol w:w="1418"/>
        <w:gridCol w:w="1276"/>
        <w:gridCol w:w="1381"/>
      </w:tblGrid>
      <w:tr w:rsidTr="00C34F36" w:rsidR="00C34F36" w:rsidRPr="00C34F36">
        <w:trPr>
          <w:trHeight w:val="227"/>
        </w:trPr>
        <w:tc>
          <w:tcPr>
            <w:tcW w:type="dxa" w:w="700"/>
            <w:vMerge w:val="restart"/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i/>
                <w:lang w:eastAsia="zh-CN"/>
              </w:rPr>
            </w:pPr>
            <w:r w:rsidRPr="00C34F36">
              <w:rPr>
                <w:rFonts w:cstheme="minorHAnsi" w:eastAsiaTheme="minorEastAsia" w:hAnsiTheme="minorHAnsi" w:asciiTheme="minorHAnsi"/>
                <w:i/>
                <w:lang w:eastAsia="zh-CN"/>
              </w:rPr>
              <w:t>RED. BR.</w:t>
            </w:r>
          </w:p>
        </w:tc>
        <w:tc>
          <w:tcPr>
            <w:tcW w:type="dxa" w:w="3977"/>
            <w:vMerge w:val="restart"/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i/>
                <w:lang w:eastAsia="zh-CN"/>
              </w:rPr>
            </w:pPr>
            <w:r w:rsidRPr="00C34F36">
              <w:rPr>
                <w:rFonts w:cstheme="minorHAnsi" w:eastAsiaTheme="minorEastAsia" w:hAnsiTheme="minorHAnsi" w:asciiTheme="minorHAnsi"/>
                <w:i/>
                <w:lang w:eastAsia="zh-CN"/>
              </w:rPr>
              <w:t>NAZIV GRUPE PROIZVODA</w:t>
            </w:r>
          </w:p>
        </w:tc>
        <w:tc>
          <w:tcPr>
            <w:tcW w:type="dxa" w:w="4075"/>
            <w:gridSpan w:val="3"/>
            <w:tcBorders>
              <w:bottom w:space="0" w:sz="4" w:color="auto" w:val="dotted"/>
            </w:tcBorders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i/>
                <w:lang w:eastAsia="zh-CN"/>
              </w:rPr>
            </w:pPr>
            <w:r w:rsidRPr="00C34F36">
              <w:rPr>
                <w:rFonts w:cstheme="minorHAnsi" w:eastAsiaTheme="minorEastAsia" w:hAnsiTheme="minorHAnsi" w:asciiTheme="minorHAnsi"/>
                <w:i/>
                <w:lang w:eastAsia="zh-CN"/>
              </w:rPr>
              <w:t>VRIJEDNOST</w:t>
            </w:r>
          </w:p>
        </w:tc>
      </w:tr>
      <w:tr w:rsidTr="00C34F36" w:rsidR="00C34F36" w:rsidRPr="00C34F36">
        <w:trPr>
          <w:trHeight w:val="227"/>
        </w:trPr>
        <w:tc>
          <w:tcPr>
            <w:tcW w:type="dxa" w:w="700"/>
            <w:vMerge/>
            <w:tcBorders>
              <w:bottom w:space="0" w:sz="4" w:color="auto" w:val="single"/>
            </w:tcBorders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lang w:eastAsia="zh-CN"/>
              </w:rPr>
            </w:pPr>
          </w:p>
        </w:tc>
        <w:tc>
          <w:tcPr>
            <w:tcW w:type="dxa" w:w="3977"/>
            <w:vMerge/>
            <w:tcBorders>
              <w:bottom w:space="0" w:sz="4" w:color="auto" w:val="single"/>
            </w:tcBorders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lang w:eastAsia="zh-CN"/>
              </w:rPr>
            </w:pPr>
          </w:p>
        </w:tc>
        <w:tc>
          <w:tcPr>
            <w:tcW w:type="dxa" w:w="1418"/>
            <w:tcBorders>
              <w:top w:space="0" w:sz="4" w:color="auto" w:val="dotted"/>
              <w:bottom w:space="0" w:sz="2" w:color="auto" w:val="double"/>
            </w:tcBorders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lang w:eastAsia="zh-CN"/>
              </w:rPr>
            </w:pPr>
            <w:r>
              <w:rPr>
                <w:rFonts w:cstheme="minorHAnsi" w:eastAsiaTheme="minorEastAsia" w:hAnsiTheme="minorHAnsi" w:asciiTheme="minorHAnsi"/>
                <w:lang w:eastAsia="zh-CN"/>
              </w:rPr>
              <w:t>I OGLAS</w:t>
            </w:r>
          </w:p>
        </w:tc>
        <w:tc>
          <w:tcPr>
            <w:tcW w:type="dxa" w:w="1276"/>
            <w:tcBorders>
              <w:top w:space="0" w:sz="4" w:color="auto" w:val="dotted"/>
              <w:bottom w:space="0" w:sz="2" w:color="auto" w:val="double"/>
            </w:tcBorders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lang w:eastAsia="zh-CN"/>
              </w:rPr>
            </w:pPr>
            <w:r>
              <w:rPr>
                <w:rFonts w:cstheme="minorHAnsi" w:eastAsiaTheme="minorEastAsia" w:hAnsiTheme="minorHAnsi" w:asciiTheme="minorHAnsi"/>
                <w:lang w:eastAsia="zh-CN"/>
              </w:rPr>
              <w:t>II OGLAS</w:t>
            </w:r>
          </w:p>
        </w:tc>
        <w:tc>
          <w:tcPr>
            <w:tcW w:type="dxa" w:w="1381"/>
            <w:tcBorders>
              <w:top w:space="0" w:sz="4" w:color="auto" w:val="dotted"/>
              <w:bottom w:space="0" w:sz="2" w:color="auto" w:val="double"/>
            </w:tcBorders>
            <w:vAlign w:val="center"/>
          </w:tcPr>
          <w:p w:rsidRDefault="00C34F36" w:rsidP="00C34F36" w:rsidR="00C34F36" w:rsidRPr="00C34F36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theme="minorHAnsi" w:eastAsiaTheme="minorEastAsia" w:hAnsiTheme="minorHAnsi" w:asciiTheme="minorHAnsi"/>
                <w:lang w:eastAsia="zh-CN"/>
              </w:rPr>
            </w:pPr>
            <w:r>
              <w:rPr>
                <w:rFonts w:cstheme="minorHAnsi" w:eastAsiaTheme="minorEastAsia" w:hAnsiTheme="minorHAnsi" w:asciiTheme="minorHAnsi"/>
                <w:lang w:eastAsia="zh-CN"/>
              </w:rPr>
              <w:t>III i IV OGLAS</w:t>
            </w: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tcBorders>
              <w:top w:space="0" w:sz="2" w:color="auto" w:val="double"/>
              <w:bottom w:space="0" w:sz="4" w:color="auto" w:val="single"/>
            </w:tcBorders>
            <w:vAlign w:val="center"/>
          </w:tcPr>
          <w:p w:rsidRDefault="00C34F36" w:rsidP="00D74F92" w:rsidR="00C34F36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>1.</w:t>
            </w:r>
          </w:p>
        </w:tc>
        <w:tc>
          <w:tcPr>
            <w:tcW w:type="dxa" w:w="3977"/>
            <w:tcBorders>
              <w:top w:space="0" w:sz="2" w:color="auto" w:val="double"/>
              <w:bottom w:space="0" w:sz="4" w:color="auto" w:val="single"/>
            </w:tcBorders>
            <w:vAlign w:val="center"/>
          </w:tcPr>
          <w:p w:rsidRDefault="00C34F36" w:rsidP="009A6604" w:rsidR="00C34F36" w:rsidRPr="009A6604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 xml:space="preserve">KIOSK sa opremom </w:t>
            </w:r>
            <w:r>
              <w:rPr>
                <w:rFonts w:eastAsiaTheme="minorEastAsia" w:hAnsi="Times New Roman" w:ascii="Times New Roman"/>
                <w:lang w:eastAsia="zh-CN"/>
              </w:rPr>
              <w:t>(8 kom)</w:t>
            </w:r>
          </w:p>
        </w:tc>
        <w:tc>
          <w:tcPr>
            <w:tcW w:type="dxa" w:w="1418"/>
            <w:tcBorders>
              <w:top w:space="0" w:sz="2" w:color="auto" w:val="double"/>
              <w:bottom w:space="0" w:sz="4" w:color="auto" w:val="single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>43.680,00</w:t>
            </w:r>
          </w:p>
        </w:tc>
        <w:tc>
          <w:tcPr>
            <w:tcW w:type="dxa" w:w="1276"/>
            <w:tcBorders>
              <w:top w:space="0" w:sz="2" w:color="auto" w:val="double"/>
              <w:bottom w:space="0" w:sz="4" w:color="auto" w:val="single"/>
            </w:tcBorders>
            <w:vAlign w:val="center"/>
          </w:tcPr>
          <w:p w:rsidRDefault="00B65C40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30.576,00</w:t>
            </w:r>
          </w:p>
        </w:tc>
        <w:tc>
          <w:tcPr>
            <w:tcW w:type="dxa" w:w="1381"/>
            <w:tcBorders>
              <w:top w:space="0" w:sz="2" w:color="auto" w:val="double"/>
              <w:bottom w:space="0" w:sz="4" w:color="auto" w:val="single"/>
            </w:tcBorders>
            <w:vAlign w:val="center"/>
          </w:tcPr>
          <w:p w:rsidRDefault="00B65C40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21.840,00</w:t>
            </w: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34F36" w:rsidP="00D74F92" w:rsidR="00C34F36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2.</w:t>
            </w:r>
          </w:p>
        </w:tc>
        <w:tc>
          <w:tcPr>
            <w:tcW w:type="dxa" w:w="3977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34F36" w:rsidP="00410FBD" w:rsidR="00C34F36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 xml:space="preserve">OPREMA ZA UGOSTITELJSTVO </w:t>
            </w:r>
          </w:p>
          <w:p w:rsidRDefault="00C34F36" w:rsidP="00410FBD" w:rsidR="00C34F36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(38 kom)</w:t>
            </w:r>
          </w:p>
        </w:tc>
        <w:tc>
          <w:tcPr>
            <w:tcW w:type="dxa" w:w="141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202.757,39</w:t>
            </w:r>
          </w:p>
        </w:tc>
        <w:tc>
          <w:tcPr>
            <w:tcW w:type="dxa" w:w="1276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B65C40" w:rsidP="00B65C40" w:rsidR="00C34F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141.930,17</w:t>
            </w:r>
          </w:p>
        </w:tc>
        <w:tc>
          <w:tcPr>
            <w:tcW w:type="dxa" w:w="1381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B65C40" w:rsidP="00B65C40" w:rsidR="00C34F36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101.378,70</w:t>
            </w: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tcBorders>
              <w:top w:space="0" w:sz="4" w:color="auto" w:val="single"/>
            </w:tcBorders>
            <w:vAlign w:val="center"/>
          </w:tcPr>
          <w:p w:rsidRDefault="00C34F36" w:rsidP="00D74F92" w:rsidR="00C34F36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3.</w:t>
            </w:r>
          </w:p>
        </w:tc>
        <w:tc>
          <w:tcPr>
            <w:tcW w:type="dxa" w:w="3977"/>
            <w:tcBorders>
              <w:top w:space="0" w:sz="4" w:color="auto" w:val="single"/>
            </w:tcBorders>
            <w:vAlign w:val="center"/>
          </w:tcPr>
          <w:p w:rsidRDefault="00C34F36" w:rsidP="00D74F92" w:rsidR="00C34F36" w:rsidRPr="009A6604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TRGOVAČKA ROBA</w:t>
            </w:r>
          </w:p>
        </w:tc>
        <w:tc>
          <w:tcPr>
            <w:tcW w:type="dxa" w:w="1418"/>
            <w:tcBorders>
              <w:top w:space="0" w:sz="4" w:color="auto" w:val="single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>213.896,59</w:t>
            </w:r>
          </w:p>
        </w:tc>
        <w:tc>
          <w:tcPr>
            <w:tcW w:type="dxa" w:w="1276"/>
            <w:tcBorders>
              <w:top w:space="0" w:sz="4" w:color="auto" w:val="single"/>
            </w:tcBorders>
            <w:vAlign w:val="center"/>
          </w:tcPr>
          <w:p w:rsidRDefault="00B65C40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149.727,61</w:t>
            </w:r>
          </w:p>
        </w:tc>
        <w:tc>
          <w:tcPr>
            <w:tcW w:type="dxa" w:w="1381"/>
            <w:tcBorders>
              <w:top w:space="0" w:sz="4" w:color="auto" w:val="single"/>
            </w:tcBorders>
            <w:vAlign w:val="center"/>
          </w:tcPr>
          <w:p w:rsidRDefault="00B65C40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106.948,30</w:t>
            </w: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vAlign w:val="center"/>
          </w:tcPr>
          <w:p w:rsidRDefault="00C34F36" w:rsidP="00D74F92" w:rsidR="00C34F36" w:rsidRPr="00B65C40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3.1</w:t>
            </w:r>
          </w:p>
        </w:tc>
        <w:tc>
          <w:tcPr>
            <w:tcW w:type="dxa" w:w="3977"/>
            <w:vAlign w:val="center"/>
          </w:tcPr>
          <w:p w:rsidRDefault="00C34F36" w:rsidP="007978B4" w:rsidR="00C34F36" w:rsidRPr="00B65C40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 xml:space="preserve"> Obuća i galanterija (493 komada)</w:t>
            </w:r>
          </w:p>
        </w:tc>
        <w:tc>
          <w:tcPr>
            <w:tcW w:type="dxa" w:w="1418"/>
            <w:vAlign w:val="center"/>
          </w:tcPr>
          <w:p w:rsidRDefault="00C34F36" w:rsidP="00B65C40" w:rsidR="00C34F36" w:rsidRPr="00B65C40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21.618,71</w:t>
            </w:r>
          </w:p>
        </w:tc>
        <w:tc>
          <w:tcPr>
            <w:tcW w:type="dxa" w:w="1276"/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  <w:tc>
          <w:tcPr>
            <w:tcW w:type="dxa" w:w="1381"/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vAlign w:val="center"/>
          </w:tcPr>
          <w:p w:rsidRDefault="00C34F36" w:rsidP="00D74F92" w:rsidR="00C34F36" w:rsidRPr="00B65C40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3.2</w:t>
            </w:r>
          </w:p>
        </w:tc>
        <w:tc>
          <w:tcPr>
            <w:tcW w:type="dxa" w:w="3977"/>
            <w:vAlign w:val="center"/>
          </w:tcPr>
          <w:p w:rsidRDefault="00C34F36" w:rsidP="007978B4" w:rsidR="00C34F36" w:rsidRPr="00B65C40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Odjeća (2.854 komada)</w:t>
            </w:r>
          </w:p>
        </w:tc>
        <w:tc>
          <w:tcPr>
            <w:tcW w:type="dxa" w:w="1418"/>
            <w:vAlign w:val="center"/>
          </w:tcPr>
          <w:p w:rsidRDefault="00C34F36" w:rsidP="00B65C40" w:rsidR="00C34F36" w:rsidRPr="00B65C40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117.176,58</w:t>
            </w:r>
          </w:p>
        </w:tc>
        <w:tc>
          <w:tcPr>
            <w:tcW w:type="dxa" w:w="1276"/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  <w:tc>
          <w:tcPr>
            <w:tcW w:type="dxa" w:w="1381"/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vAlign w:val="center"/>
          </w:tcPr>
          <w:p w:rsidRDefault="00C34F36" w:rsidP="00D74F92" w:rsidR="00C34F36" w:rsidRPr="00B65C40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3.3</w:t>
            </w:r>
          </w:p>
        </w:tc>
        <w:tc>
          <w:tcPr>
            <w:tcW w:type="dxa" w:w="3977"/>
            <w:vAlign w:val="center"/>
          </w:tcPr>
          <w:p w:rsidRDefault="00C34F36" w:rsidP="007978B4" w:rsidR="00C34F36" w:rsidRPr="00B65C40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Higijena i kozmetika (457 kom)</w:t>
            </w:r>
          </w:p>
        </w:tc>
        <w:tc>
          <w:tcPr>
            <w:tcW w:type="dxa" w:w="1418"/>
            <w:vAlign w:val="center"/>
          </w:tcPr>
          <w:p w:rsidRDefault="00C34F36" w:rsidP="00B65C40" w:rsidR="00C34F36" w:rsidRPr="00B65C40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4.635,23</w:t>
            </w:r>
          </w:p>
        </w:tc>
        <w:tc>
          <w:tcPr>
            <w:tcW w:type="dxa" w:w="1276"/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  <w:tc>
          <w:tcPr>
            <w:tcW w:type="dxa" w:w="1381"/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tcBorders>
              <w:bottom w:space="0" w:sz="4" w:color="auto" w:val="dotted"/>
            </w:tcBorders>
            <w:vAlign w:val="center"/>
          </w:tcPr>
          <w:p w:rsidRDefault="00C34F36" w:rsidP="00D74F92" w:rsidR="00C34F36" w:rsidRPr="00B65C40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3.4</w:t>
            </w:r>
          </w:p>
        </w:tc>
        <w:tc>
          <w:tcPr>
            <w:tcW w:type="dxa" w:w="3977"/>
            <w:tcBorders>
              <w:bottom w:space="0" w:sz="4" w:color="auto" w:val="dotted"/>
            </w:tcBorders>
            <w:vAlign w:val="center"/>
          </w:tcPr>
          <w:p w:rsidRDefault="00C34F36" w:rsidP="007978B4" w:rsidR="00C34F36" w:rsidRPr="00B65C40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Tehnička roba, osobne i kućne potrepštine (1.173 kom)</w:t>
            </w:r>
          </w:p>
        </w:tc>
        <w:tc>
          <w:tcPr>
            <w:tcW w:type="dxa" w:w="1418"/>
            <w:tcBorders>
              <w:bottom w:space="0" w:sz="4" w:color="auto" w:val="dotted"/>
            </w:tcBorders>
            <w:vAlign w:val="center"/>
          </w:tcPr>
          <w:p w:rsidRDefault="00C34F36" w:rsidP="00B65C40" w:rsidR="00C34F36" w:rsidRPr="00B65C40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19.708,25</w:t>
            </w:r>
          </w:p>
        </w:tc>
        <w:tc>
          <w:tcPr>
            <w:tcW w:type="dxa" w:w="1276"/>
            <w:tcBorders>
              <w:bottom w:space="0" w:sz="4" w:color="auto" w:val="dotted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  <w:tc>
          <w:tcPr>
            <w:tcW w:type="dxa" w:w="1381"/>
            <w:tcBorders>
              <w:bottom w:space="0" w:sz="4" w:color="auto" w:val="dotted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tcBorders>
              <w:bottom w:space="0" w:sz="2" w:color="auto" w:val="double"/>
            </w:tcBorders>
            <w:vAlign w:val="center"/>
          </w:tcPr>
          <w:p w:rsidRDefault="00C34F36" w:rsidP="00D74F92" w:rsidR="00C34F36" w:rsidRPr="00B65C40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3.55</w:t>
            </w:r>
          </w:p>
        </w:tc>
        <w:tc>
          <w:tcPr>
            <w:tcW w:type="dxa" w:w="3977"/>
            <w:tcBorders>
              <w:bottom w:space="0" w:sz="2" w:color="auto" w:val="double"/>
            </w:tcBorders>
            <w:vAlign w:val="center"/>
          </w:tcPr>
          <w:p w:rsidRDefault="00C34F36" w:rsidP="00A4677E" w:rsidR="00C34F36" w:rsidRPr="00B65C40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Razna roba-ukrasi, igračke, ..(1.911 kom)</w:t>
            </w:r>
          </w:p>
        </w:tc>
        <w:tc>
          <w:tcPr>
            <w:tcW w:type="dxa" w:w="1418"/>
            <w:tcBorders>
              <w:bottom w:space="0" w:sz="2" w:color="auto" w:val="double"/>
            </w:tcBorders>
            <w:vAlign w:val="center"/>
          </w:tcPr>
          <w:p w:rsidRDefault="00C34F36" w:rsidP="00B65C40" w:rsidR="00C34F36" w:rsidRPr="00B65C40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</w:pPr>
            <w:r w:rsidRPr="00B65C40">
              <w:rPr>
                <w:rFonts w:eastAsiaTheme="minorEastAsia" w:hAnsi="Times New Roman" w:ascii="Times New Roman"/>
                <w:i/>
                <w:sz w:val="20"/>
                <w:szCs w:val="20"/>
                <w:lang w:eastAsia="zh-CN"/>
              </w:rPr>
              <w:t>50.757,82</w:t>
            </w:r>
          </w:p>
        </w:tc>
        <w:tc>
          <w:tcPr>
            <w:tcW w:type="dxa" w:w="1276"/>
            <w:tcBorders>
              <w:bottom w:space="0" w:sz="2" w:color="auto" w:val="double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  <w:tc>
          <w:tcPr>
            <w:tcW w:type="dxa" w:w="1381"/>
            <w:tcBorders>
              <w:bottom w:space="0" w:sz="2" w:color="auto" w:val="double"/>
            </w:tcBorders>
            <w:vAlign w:val="center"/>
          </w:tcPr>
          <w:p w:rsidRDefault="00C34F36" w:rsidP="00B65C40" w:rsidR="00C34F36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</w:p>
        </w:tc>
      </w:tr>
      <w:tr w:rsidTr="00B65C40" w:rsidR="00C34F36" w:rsidRPr="009A6604">
        <w:trPr>
          <w:trHeight w:val="454"/>
        </w:trPr>
        <w:tc>
          <w:tcPr>
            <w:tcW w:type="dxa" w:w="700"/>
            <w:tcBorders>
              <w:top w:space="0" w:sz="2" w:color="auto" w:val="double"/>
            </w:tcBorders>
            <w:vAlign w:val="center"/>
          </w:tcPr>
          <w:p w:rsidRDefault="00C34F36" w:rsidP="00D74F92" w:rsidR="00C34F36" w:rsidRPr="009A6604">
            <w:pPr>
              <w:jc w:val="center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3977"/>
            <w:tcBorders>
              <w:top w:space="0" w:sz="2" w:color="auto" w:val="double"/>
            </w:tcBorders>
            <w:vAlign w:val="center"/>
          </w:tcPr>
          <w:p w:rsidRDefault="00C34F36" w:rsidP="00D74F92" w:rsidR="00C34F36" w:rsidRPr="009A6604">
            <w:pPr>
              <w:rPr>
                <w:rFonts w:hAnsi="Times New Roman" w:ascii="Times New Roman"/>
                <w:lang w:val="pl-PL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>UKUPNO:</w:t>
            </w:r>
          </w:p>
        </w:tc>
        <w:tc>
          <w:tcPr>
            <w:tcW w:type="dxa" w:w="1418"/>
            <w:tcBorders>
              <w:top w:space="0" w:sz="2" w:color="auto" w:val="double"/>
            </w:tcBorders>
            <w:vAlign w:val="center"/>
          </w:tcPr>
          <w:p w:rsidRDefault="00C34F36" w:rsidP="00B65C40" w:rsidR="00C34F36" w:rsidRPr="009A6604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460.333,98</w:t>
            </w:r>
          </w:p>
        </w:tc>
        <w:tc>
          <w:tcPr>
            <w:tcW w:type="dxa" w:w="1276"/>
            <w:tcBorders>
              <w:top w:space="0" w:sz="2" w:color="auto" w:val="double"/>
            </w:tcBorders>
            <w:vAlign w:val="center"/>
          </w:tcPr>
          <w:p w:rsidRDefault="00B65C40" w:rsidP="00B65C40" w:rsidR="00C34F36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322.233,79</w:t>
            </w:r>
          </w:p>
        </w:tc>
        <w:tc>
          <w:tcPr>
            <w:tcW w:type="dxa" w:w="1381"/>
            <w:tcBorders>
              <w:top w:space="0" w:sz="2" w:color="auto" w:val="double"/>
            </w:tcBorders>
            <w:vAlign w:val="center"/>
          </w:tcPr>
          <w:p w:rsidRDefault="00B65C40" w:rsidP="00B65C40" w:rsidR="00C34F36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230.166,99</w:t>
            </w:r>
          </w:p>
        </w:tc>
      </w:tr>
    </w:tbl>
    <w:p w:rsidRDefault="007978B4" w:rsidP="0097765B" w:rsidR="007978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D4039" w:rsidP="0097765B" w:rsidR="002D40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661D" w:rsidP="007978B4" w:rsidR="000E1F39">
      <w:pPr>
        <w:ind w:hanging="567"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II.2. </w:t>
      </w:r>
      <w:r w:rsidR="007B296E"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novčen</w:t>
      </w:r>
      <w:r w:rsidR="007B296E">
        <w:rPr>
          <w:rFonts w:hAnsi="Times New Roman" w:ascii="Times New Roman"/>
          <w:sz w:val="24"/>
          <w:szCs w:val="24"/>
          <w:lang w:val="pl-PL"/>
        </w:rPr>
        <w:t xml:space="preserve"> je jedan predmet stečajne mase u naravi Kiosk </w:t>
      </w:r>
      <w:r w:rsidR="007978B4">
        <w:rPr>
          <w:rFonts w:hAnsi="Times New Roman" w:ascii="Times New Roman"/>
          <w:sz w:val="24"/>
          <w:szCs w:val="24"/>
          <w:lang w:val="pl-PL"/>
        </w:rPr>
        <w:t>sa opremom</w:t>
      </w:r>
      <w:r w:rsidR="007B296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u iznosu</w:t>
      </w:r>
      <w:r w:rsidR="007B296E">
        <w:rPr>
          <w:rFonts w:hAnsi="Times New Roman" w:ascii="Times New Roman"/>
          <w:sz w:val="24"/>
          <w:szCs w:val="24"/>
          <w:lang w:val="pl-PL"/>
        </w:rPr>
        <w:t xml:space="preserve"> 21.824,00 kn uvećano za iznos poreza na dodanu vrijednost 5.456,00 kn.</w:t>
      </w:r>
    </w:p>
    <w:p w:rsidRDefault="002D4039" w:rsidP="007B296E" w:rsidR="002D4039" w:rsidRPr="00B40BEB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661D" w:rsidP="0097765B" w:rsidR="007978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II.3. </w:t>
      </w:r>
      <w:r w:rsidR="007978B4">
        <w:rPr>
          <w:rFonts w:hAnsi="Times New Roman" w:ascii="Times New Roman"/>
          <w:sz w:val="24"/>
          <w:szCs w:val="24"/>
          <w:lang w:val="pl-PL"/>
        </w:rPr>
        <w:t xml:space="preserve">Nisu unovčeni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predmeti stečajne mase </w:t>
      </w:r>
    </w:p>
    <w:tbl>
      <w:tblPr>
        <w:tblStyle w:val="Reetkatablice"/>
        <w:tblW w:type="auto" w:w="0"/>
        <w:tblInd w:type="dxa" w:w="534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699"/>
        <w:gridCol w:w="5330"/>
        <w:gridCol w:w="2723"/>
      </w:tblGrid>
      <w:tr w:rsidTr="00B3334E" w:rsidR="0096510E" w:rsidRPr="009A6604">
        <w:trPr>
          <w:trHeight w:val="454"/>
        </w:trPr>
        <w:tc>
          <w:tcPr>
            <w:tcW w:type="dxa" w:w="699"/>
            <w:tcBorders>
              <w:bottom w:space="0" w:sz="2" w:color="auto" w:val="doub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i/>
                <w:lang w:eastAsia="zh-CN"/>
              </w:rPr>
              <w:t>RED. BR.</w:t>
            </w:r>
          </w:p>
        </w:tc>
        <w:tc>
          <w:tcPr>
            <w:tcW w:type="dxa" w:w="5330"/>
            <w:tcBorders>
              <w:bottom w:space="0" w:sz="2" w:color="auto" w:val="doub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i/>
                <w:lang w:eastAsia="zh-CN"/>
              </w:rPr>
              <w:t>NAZIV GRUPE PROIZVODA</w:t>
            </w:r>
          </w:p>
        </w:tc>
        <w:tc>
          <w:tcPr>
            <w:tcW w:type="dxa" w:w="2723"/>
            <w:tcBorders>
              <w:bottom w:space="0" w:sz="2" w:color="auto" w:val="doub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i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i/>
                <w:lang w:eastAsia="zh-CN"/>
              </w:rPr>
              <w:t>VRIJEDNOST</w:t>
            </w:r>
          </w:p>
        </w:tc>
      </w:tr>
      <w:tr w:rsidTr="00B3334E" w:rsidR="0096510E" w:rsidRPr="009A6604">
        <w:trPr>
          <w:trHeight w:val="454"/>
        </w:trPr>
        <w:tc>
          <w:tcPr>
            <w:tcW w:type="dxa" w:w="699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2.</w:t>
            </w:r>
          </w:p>
        </w:tc>
        <w:tc>
          <w:tcPr>
            <w:tcW w:type="dxa" w:w="533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96510E" w:rsidP="00B3334E" w:rsidR="0096510E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OPREMA ZA UGOSTITELJSTVO (38 stavki)</w:t>
            </w:r>
          </w:p>
        </w:tc>
        <w:tc>
          <w:tcPr>
            <w:tcW w:type="dxa" w:w="2723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202.757,39</w:t>
            </w:r>
          </w:p>
        </w:tc>
      </w:tr>
      <w:tr w:rsidTr="00B3334E" w:rsidR="0096510E" w:rsidRPr="009A6604">
        <w:trPr>
          <w:trHeight w:val="454"/>
        </w:trPr>
        <w:tc>
          <w:tcPr>
            <w:tcW w:type="dxa" w:w="699"/>
            <w:tcBorders>
              <w:top w:space="0" w:sz="4" w:color="auto" w:val="sing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3.</w:t>
            </w:r>
          </w:p>
        </w:tc>
        <w:tc>
          <w:tcPr>
            <w:tcW w:type="dxa" w:w="5330"/>
            <w:tcBorders>
              <w:top w:space="0" w:sz="4" w:color="auto" w:val="sing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rPr>
                <w:rFonts w:eastAsiaTheme="minorEastAsia" w:hAnsi="Times New Roman" w:ascii="Times New Roman"/>
                <w:lang w:eastAsia="zh-CN"/>
              </w:rPr>
            </w:pPr>
            <w:r>
              <w:rPr>
                <w:rFonts w:eastAsiaTheme="minorEastAsia" w:hAnsi="Times New Roman" w:ascii="Times New Roman"/>
                <w:lang w:eastAsia="zh-CN"/>
              </w:rPr>
              <w:t>TRGOVAČKA ROBA (</w:t>
            </w:r>
            <w:r w:rsidR="00410FBD">
              <w:rPr>
                <w:rFonts w:eastAsiaTheme="minorEastAsia" w:hAnsi="Times New Roman" w:ascii="Times New Roman"/>
                <w:lang w:eastAsia="zh-CN"/>
              </w:rPr>
              <w:t>6.888 kom)</w:t>
            </w:r>
          </w:p>
        </w:tc>
        <w:tc>
          <w:tcPr>
            <w:tcW w:type="dxa" w:w="2723"/>
            <w:tcBorders>
              <w:top w:space="0" w:sz="4" w:color="auto" w:val="single"/>
            </w:tcBorders>
            <w:vAlign w:val="center"/>
          </w:tcPr>
          <w:p w:rsidRDefault="0096510E" w:rsidP="00B3334E" w:rsidR="0096510E" w:rsidRPr="009A660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eastAsiaTheme="minorEastAsia" w:hAnsi="Times New Roman" w:ascii="Times New Roman"/>
                <w:lang w:eastAsia="zh-CN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>213.896,59</w:t>
            </w:r>
          </w:p>
        </w:tc>
      </w:tr>
      <w:tr w:rsidTr="00B3334E" w:rsidR="0096510E" w:rsidRPr="009A6604">
        <w:trPr>
          <w:trHeight w:val="454"/>
        </w:trPr>
        <w:tc>
          <w:tcPr>
            <w:tcW w:type="dxa" w:w="699"/>
            <w:tcBorders>
              <w:top w:space="0" w:sz="2" w:color="auto" w:val="double"/>
            </w:tcBorders>
            <w:vAlign w:val="center"/>
          </w:tcPr>
          <w:p w:rsidRDefault="0096510E" w:rsidP="00B3334E" w:rsidR="0096510E" w:rsidRPr="009A6604">
            <w:pPr>
              <w:jc w:val="center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5330"/>
            <w:tcBorders>
              <w:top w:space="0" w:sz="2" w:color="auto" w:val="double"/>
            </w:tcBorders>
            <w:vAlign w:val="center"/>
          </w:tcPr>
          <w:p w:rsidRDefault="0096510E" w:rsidP="00B3334E" w:rsidR="0096510E" w:rsidRPr="009A6604">
            <w:pPr>
              <w:rPr>
                <w:rFonts w:hAnsi="Times New Roman" w:ascii="Times New Roman"/>
                <w:lang w:val="pl-PL"/>
              </w:rPr>
            </w:pPr>
            <w:r w:rsidRPr="009A6604">
              <w:rPr>
                <w:rFonts w:eastAsiaTheme="minorEastAsia" w:hAnsi="Times New Roman" w:ascii="Times New Roman"/>
                <w:lang w:eastAsia="zh-CN"/>
              </w:rPr>
              <w:t>UKUPNO:</w:t>
            </w:r>
          </w:p>
        </w:tc>
        <w:tc>
          <w:tcPr>
            <w:tcW w:type="dxa" w:w="2723"/>
            <w:tcBorders>
              <w:top w:space="0" w:sz="2" w:color="auto" w:val="double"/>
            </w:tcBorders>
            <w:vAlign w:val="center"/>
          </w:tcPr>
          <w:p w:rsidRDefault="0096510E" w:rsidP="00B3334E" w:rsidR="0096510E" w:rsidRPr="009A6604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416.653,98</w:t>
            </w:r>
          </w:p>
        </w:tc>
      </w:tr>
    </w:tbl>
    <w:p w:rsidRDefault="00FA670B" w:rsidP="00BC423E" w:rsidR="007978B4">
      <w:pPr>
        <w:spacing w:before="120"/>
        <w:ind w:left="42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Unovčenje nije izvršeno iz razloga što nema zainteresiranih kupaca niti nakon četiri oglašavanja prodaje s tim da je zadnji oglas bio na 50% prvobitne knjigovodstvene vrijednosti predmeta stečajne mase.</w:t>
      </w:r>
    </w:p>
    <w:p w:rsidRDefault="00B65C40" w:rsidP="00DB396B" w:rsidR="00B65C4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661D" w:rsidP="000336E3" w:rsidR="004B661D" w:rsidRPr="008D60DB">
      <w:pPr>
        <w:rPr>
          <w:rFonts w:hAnsi="Times New Roman" w:ascii="Times New Roman"/>
          <w:sz w:val="24"/>
          <w:szCs w:val="24"/>
          <w:lang w:val="pl-PL"/>
        </w:rPr>
      </w:pPr>
      <w:r w:rsidRPr="008D60DB">
        <w:rPr>
          <w:rFonts w:hAnsi="Times New Roman" w:ascii="Times New Roman"/>
          <w:sz w:val="24"/>
          <w:szCs w:val="24"/>
          <w:lang w:val="pl-PL"/>
        </w:rPr>
        <w:t>II.</w:t>
      </w:r>
      <w:r w:rsidR="008D60DB">
        <w:rPr>
          <w:rFonts w:hAnsi="Times New Roman" w:ascii="Times New Roman"/>
          <w:sz w:val="24"/>
          <w:szCs w:val="24"/>
          <w:lang w:val="pl-PL"/>
        </w:rPr>
        <w:t>4</w:t>
      </w:r>
      <w:r w:rsidRPr="008D60DB">
        <w:rPr>
          <w:rFonts w:hAnsi="Times New Roman" w:ascii="Times New Roman"/>
          <w:sz w:val="24"/>
          <w:szCs w:val="24"/>
          <w:lang w:val="pl-PL"/>
        </w:rPr>
        <w:t>. Ostvarivanje izlučnog prava</w:t>
      </w:r>
    </w:p>
    <w:p w:rsidRDefault="000336E3" w:rsidP="000336E3" w:rsidR="000E1F39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je im</w:t>
      </w:r>
      <w:r w:rsidR="00B6606F">
        <w:rPr>
          <w:rFonts w:hAnsi="Times New Roman" w:ascii="Times New Roman"/>
          <w:sz w:val="24"/>
          <w:szCs w:val="24"/>
          <w:lang w:val="pl-PL"/>
        </w:rPr>
        <w:t xml:space="preserve">ao jednog izlučnog vjerovnika </w:t>
      </w:r>
      <w:r w:rsidR="004B661D">
        <w:rPr>
          <w:rFonts w:hAnsi="Times New Roman" w:ascii="Times New Roman"/>
          <w:sz w:val="24"/>
          <w:szCs w:val="24"/>
          <w:lang w:val="pl-PL"/>
        </w:rPr>
        <w:t>Forneti peciva</w:t>
      </w:r>
      <w:r w:rsidR="00B6606F">
        <w:rPr>
          <w:rFonts w:hAnsi="Times New Roman" w:ascii="Times New Roman"/>
          <w:sz w:val="24"/>
          <w:szCs w:val="24"/>
          <w:lang w:val="pl-PL"/>
        </w:rPr>
        <w:t xml:space="preserve"> d.o.o iz Zagreba, Miroslava Mrkše 67c </w:t>
      </w:r>
      <w:r>
        <w:rPr>
          <w:rFonts w:hAnsi="Times New Roman" w:ascii="Times New Roman"/>
          <w:sz w:val="24"/>
          <w:szCs w:val="24"/>
          <w:lang w:val="pl-PL"/>
        </w:rPr>
        <w:t xml:space="preserve">na izlučnoj stvari u svom vlasništvu u naravi </w:t>
      </w:r>
      <w:r w:rsidR="009D05D4">
        <w:rPr>
          <w:rFonts w:hAnsi="Times New Roman" w:ascii="Times New Roman"/>
          <w:sz w:val="24"/>
          <w:szCs w:val="24"/>
          <w:lang w:val="pl-PL"/>
        </w:rPr>
        <w:t xml:space="preserve">dvije </w:t>
      </w:r>
      <w:r>
        <w:rPr>
          <w:rFonts w:hAnsi="Times New Roman" w:ascii="Times New Roman"/>
          <w:sz w:val="24"/>
          <w:szCs w:val="24"/>
          <w:lang w:val="pl-PL"/>
        </w:rPr>
        <w:t>peć</w:t>
      </w:r>
      <w:r w:rsidR="009D05D4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za pečenje peciva</w:t>
      </w:r>
      <w:r w:rsidR="00BE152F">
        <w:rPr>
          <w:rFonts w:hAnsi="Times New Roman" w:ascii="Times New Roman"/>
          <w:sz w:val="24"/>
          <w:szCs w:val="24"/>
          <w:lang w:val="pl-PL"/>
        </w:rPr>
        <w:t>. Svoje izlučno pra</w:t>
      </w:r>
      <w:r w:rsidR="009D05D4">
        <w:rPr>
          <w:rFonts w:hAnsi="Times New Roman" w:ascii="Times New Roman"/>
          <w:sz w:val="24"/>
          <w:szCs w:val="24"/>
          <w:lang w:val="pl-PL"/>
        </w:rPr>
        <w:t xml:space="preserve">vo vjerovnik je dokazao Ugovorima </w:t>
      </w:r>
      <w:r w:rsidR="00BE152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606F">
        <w:rPr>
          <w:rFonts w:hAnsi="Times New Roman" w:ascii="Times New Roman"/>
          <w:sz w:val="24"/>
          <w:szCs w:val="24"/>
          <w:lang w:val="pl-PL"/>
        </w:rPr>
        <w:t>br. 171/2006 od 31.07.2006. i br. 170GI/2011 od 01.12.2011.</w:t>
      </w:r>
    </w:p>
    <w:p w:rsidRDefault="000336E3" w:rsidP="000336E3" w:rsidR="000336E3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Izlučni vjerovnik je zapisnički preuzeo svoj</w:t>
      </w:r>
      <w:r w:rsidR="009D05D4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stvar</w:t>
      </w:r>
      <w:r w:rsidR="009D05D4">
        <w:rPr>
          <w:rFonts w:hAnsi="Times New Roman" w:ascii="Times New Roman"/>
          <w:sz w:val="24"/>
          <w:szCs w:val="24"/>
          <w:lang w:val="pl-PL"/>
        </w:rPr>
        <w:t>i dana 20.10.2015.</w:t>
      </w:r>
      <w:r w:rsidR="00BE152F">
        <w:rPr>
          <w:rFonts w:hAnsi="Times New Roman" w:ascii="Times New Roman"/>
          <w:sz w:val="24"/>
          <w:szCs w:val="24"/>
          <w:lang w:val="pl-PL"/>
        </w:rPr>
        <w:t xml:space="preserve"> i nema daljnjih potraživanja prema stečajnoj masi dužnika.</w:t>
      </w:r>
    </w:p>
    <w:p w:rsidRDefault="009D05D4" w:rsidP="000336E3" w:rsidR="009D05D4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Izlučni vjerovnik vratio je Bjanko zadužnicu na 50.000,00 kn koja je izdana 27.04.2011. kao sredstvo osiguranja povrata opreme pruzete na korištenje.</w:t>
      </w:r>
    </w:p>
    <w:p w:rsidRDefault="00B6606F" w:rsidP="00DB396B" w:rsidR="00B6606F" w:rsidRPr="00B40BEB">
      <w:pPr>
        <w:spacing w:after="0"/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661D" w:rsidP="004B661D" w:rsidR="004B661D" w:rsidRPr="008D60DB">
      <w:pPr>
        <w:ind w:hanging="567" w:left="567"/>
        <w:jc w:val="both"/>
        <w:rPr>
          <w:rFonts w:hAnsi="Times New Roman" w:ascii="Times New Roman"/>
          <w:sz w:val="24"/>
          <w:szCs w:val="24"/>
          <w:lang w:val="pl-PL"/>
        </w:rPr>
      </w:pPr>
      <w:r w:rsidRPr="008D60DB">
        <w:rPr>
          <w:rFonts w:hAnsi="Times New Roman" w:ascii="Times New Roman"/>
          <w:sz w:val="24"/>
          <w:szCs w:val="24"/>
          <w:lang w:val="pl-PL"/>
        </w:rPr>
        <w:t>II.</w:t>
      </w:r>
      <w:r w:rsidR="008D60DB" w:rsidRPr="008D60DB">
        <w:rPr>
          <w:rFonts w:hAnsi="Times New Roman" w:ascii="Times New Roman"/>
          <w:sz w:val="24"/>
          <w:szCs w:val="24"/>
          <w:lang w:val="pl-PL"/>
        </w:rPr>
        <w:t>5</w:t>
      </w:r>
      <w:r w:rsidRPr="008D60DB">
        <w:rPr>
          <w:rFonts w:hAnsi="Times New Roman" w:ascii="Times New Roman"/>
          <w:sz w:val="24"/>
          <w:szCs w:val="24"/>
          <w:lang w:val="pl-PL"/>
        </w:rPr>
        <w:t xml:space="preserve">.  Vjerovnici stečajne mase i njihovo namirenje </w:t>
      </w:r>
    </w:p>
    <w:p w:rsidRDefault="0097765B" w:rsidP="0097765B" w:rsidR="0097765B" w:rsidRPr="00925657">
      <w:pPr>
        <w:pStyle w:val="Odlomakpopisa"/>
        <w:spacing w:after="120"/>
        <w:ind w:left="567"/>
        <w:jc w:val="both"/>
        <w:rPr>
          <w:rFonts w:hAnsi="Times New Roman" w:ascii="Times New Roman"/>
          <w:sz w:val="24"/>
          <w:szCs w:val="24"/>
        </w:rPr>
      </w:pPr>
      <w:r w:rsidRPr="00925657">
        <w:rPr>
          <w:rFonts w:hAnsi="Times New Roman" w:ascii="Times New Roman"/>
          <w:sz w:val="24"/>
          <w:szCs w:val="24"/>
        </w:rPr>
        <w:t>Tražbine I.višeg isplatnog reda</w:t>
      </w:r>
      <w:r w:rsidR="00C626A0" w:rsidRPr="00925657">
        <w:rPr>
          <w:rFonts w:hAnsi="Times New Roman" w:ascii="Times New Roman"/>
          <w:sz w:val="24"/>
          <w:szCs w:val="24"/>
        </w:rPr>
        <w:t xml:space="preserve"> priznate u ukupnom iznosu ......</w:t>
      </w:r>
      <w:r w:rsidR="00DE3658">
        <w:rPr>
          <w:rFonts w:hAnsi="Times New Roman" w:ascii="Times New Roman"/>
          <w:sz w:val="24"/>
          <w:szCs w:val="24"/>
        </w:rPr>
        <w:t>.......</w:t>
      </w:r>
      <w:r w:rsidR="00C626A0" w:rsidRPr="00925657">
        <w:rPr>
          <w:rFonts w:hAnsi="Times New Roman" w:ascii="Times New Roman"/>
          <w:sz w:val="24"/>
          <w:szCs w:val="24"/>
        </w:rPr>
        <w:t>..</w:t>
      </w:r>
      <w:r w:rsidR="00DE3658">
        <w:rPr>
          <w:rFonts w:hAnsi="Times New Roman" w:ascii="Times New Roman"/>
          <w:sz w:val="24"/>
          <w:szCs w:val="24"/>
        </w:rPr>
        <w:t>.....</w:t>
      </w:r>
      <w:r w:rsidRPr="00925657">
        <w:rPr>
          <w:rFonts w:hAnsi="Times New Roman" w:ascii="Times New Roman"/>
          <w:sz w:val="24"/>
          <w:szCs w:val="24"/>
        </w:rPr>
        <w:t>132.327,26 kn</w:t>
      </w:r>
    </w:p>
    <w:tbl>
      <w:tblPr>
        <w:tblStyle w:val="Reetkatablice"/>
        <w:tblW w:type="auto" w:w="0"/>
        <w:tblInd w:type="dxa" w:w="851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644"/>
        <w:gridCol w:w="1843"/>
        <w:gridCol w:w="1948"/>
      </w:tblGrid>
      <w:tr w:rsidTr="00DB396B" w:rsidR="00925657" w:rsidRPr="00925657">
        <w:trPr>
          <w:trHeight w:val="340"/>
        </w:trPr>
        <w:tc>
          <w:tcPr>
            <w:tcW w:type="dxa" w:w="4644"/>
            <w:tcBorders>
              <w:bottom w:space="0" w:sz="2" w:color="auto" w:val="double"/>
            </w:tcBorders>
            <w:vAlign w:val="center"/>
          </w:tcPr>
          <w:p w:rsidRDefault="00925657" w:rsidP="00925657" w:rsidR="00925657" w:rsidRPr="00925657">
            <w:pPr>
              <w:spacing w:after="0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bottom w:space="0" w:sz="2" w:color="auto" w:val="double"/>
            </w:tcBorders>
            <w:vAlign w:val="center"/>
          </w:tcPr>
          <w:p w:rsidRDefault="00925657" w:rsidP="00925657" w:rsidR="00925657" w:rsidRPr="00925657">
            <w:pPr>
              <w:spacing w:after="0"/>
              <w:ind w:left="-76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dxa" w:w="1948"/>
            <w:tcBorders>
              <w:bottom w:space="0" w:sz="2" w:color="auto" w:val="double"/>
            </w:tcBorders>
            <w:vAlign w:val="center"/>
          </w:tcPr>
          <w:p w:rsidRDefault="00925657" w:rsidP="00925657" w:rsidR="00925657" w:rsidRPr="00925657">
            <w:pPr>
              <w:spacing w:after="0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IZNOS NAMIRENJA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tcBorders>
              <w:top w:space="0" w:sz="2" w:color="auto" w:val="double"/>
            </w:tcBorders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JASMINKA BARIĆ (OIB: 07482437125)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Gundulićeva 9</w:t>
            </w:r>
          </w:p>
        </w:tc>
        <w:tc>
          <w:tcPr>
            <w:tcW w:type="dxa" w:w="1843"/>
            <w:tcBorders>
              <w:top w:space="0" w:sz="2" w:color="auto" w:val="double"/>
            </w:tcBorders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3.053,29</w:t>
            </w:r>
          </w:p>
        </w:tc>
        <w:tc>
          <w:tcPr>
            <w:tcW w:type="dxa" w:w="1948"/>
            <w:tcBorders>
              <w:top w:space="0" w:sz="2" w:color="auto" w:val="double"/>
            </w:tcBorders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BERNARDICA HULJINA (OIB: 04252190547)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SLUNJSKA SELNICA, Slunjska Selnica 18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32.462,47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SANJA LESAR (OIB: 40557298403)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CETINGRAD, Podcetin 77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3.291,69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VERA MIHAJLOVIĆ-DELIĆ (OIB: 42640885277)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DUGA RESA, Bana J. Jelačića 61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2.582,46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MARTINA MILIČIĆ (OIB: 55118924972)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Ladvenjak 111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8.309,42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SANJA MILOVANOVIĆ (OIB: 05742316701)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V. Lisinskog 3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1.138,76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SANDRA MIŠ (OIB: 41574050164)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Jamadolska 5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3.919,30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BRANKA OGNJAN (OIB: 42566471855)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Cerovac Vukmanićki 105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15.659,28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INGE PERIŠIĆ (OIB: 13402084225)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OPATIJA, Put u bregi 21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3.087,03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DB396B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SUNČICA PRIBERNIK (OIB: 34129672873)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V. Mačeka 15</w:t>
            </w:r>
          </w:p>
        </w:tc>
        <w:tc>
          <w:tcPr>
            <w:tcW w:type="dxa" w:w="1843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6.670,33</w:t>
            </w:r>
          </w:p>
        </w:tc>
        <w:tc>
          <w:tcPr>
            <w:tcW w:type="dxa" w:w="1948"/>
            <w:vAlign w:val="center"/>
          </w:tcPr>
          <w:p w:rsidRDefault="00925657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</w:tbl>
    <w:p w:rsidRDefault="008D60DB" w:rsidP="009D05D4" w:rsidR="008D60DB">
      <w:pPr>
        <w:tabs>
          <w:tab w:pos="5495" w:val="left"/>
          <w:tab w:pos="7338" w:val="left"/>
        </w:tabs>
        <w:spacing w:after="0"/>
        <w:ind w:left="851"/>
        <w:rPr>
          <w:rFonts w:eastAsia="Times New Roman" w:hAnsi="Times New Roman" w:ascii="Times New Roman"/>
          <w:bCs/>
          <w:color w:val="000000"/>
          <w:lang w:eastAsia="hr-HR"/>
        </w:rPr>
      </w:pPr>
      <w:r w:rsidRPr="00925657">
        <w:rPr>
          <w:rFonts w:eastAsia="Times New Roman" w:hAnsi="Times New Roman" w:ascii="Times New Roman"/>
          <w:bCs/>
          <w:color w:val="000000"/>
          <w:lang w:eastAsia="hr-HR"/>
        </w:rPr>
        <w:lastRenderedPageBreak/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tbl>
      <w:tblPr>
        <w:tblStyle w:val="Reetkatablice"/>
        <w:tblW w:type="auto" w:w="0"/>
        <w:tblInd w:type="dxa" w:w="851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644"/>
        <w:gridCol w:w="1843"/>
        <w:gridCol w:w="1948"/>
      </w:tblGrid>
      <w:tr w:rsidTr="00B65C40" w:rsidR="008D60DB" w:rsidRPr="00925657">
        <w:trPr>
          <w:trHeight w:val="567"/>
        </w:trPr>
        <w:tc>
          <w:tcPr>
            <w:tcW w:type="dxa" w:w="4644"/>
            <w:vAlign w:val="center"/>
          </w:tcPr>
          <w:p w:rsidRDefault="008D60DB" w:rsidP="004027A2" w:rsidR="008D60DB" w:rsidRPr="00925657">
            <w:pPr>
              <w:spacing w:after="0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vAlign w:val="center"/>
          </w:tcPr>
          <w:p w:rsidRDefault="008D60DB" w:rsidP="004027A2" w:rsidR="008D60DB" w:rsidRPr="00925657">
            <w:pPr>
              <w:spacing w:after="0"/>
              <w:ind w:left="-76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dxa" w:w="1948"/>
            <w:vAlign w:val="center"/>
          </w:tcPr>
          <w:p w:rsidRDefault="008D60DB" w:rsidP="004027A2" w:rsidR="008D60DB" w:rsidRPr="00925657">
            <w:pPr>
              <w:spacing w:after="0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IZNOS NAMIRENJA</w:t>
            </w:r>
          </w:p>
        </w:tc>
      </w:tr>
      <w:tr w:rsidTr="00B65C40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MAJA PRPIĆ (OIB: 82160260421)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Bašćinska cesta 33</w:t>
            </w:r>
          </w:p>
        </w:tc>
        <w:tc>
          <w:tcPr>
            <w:tcW w:type="dxa" w:w="1843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2.892,81</w:t>
            </w:r>
          </w:p>
        </w:tc>
        <w:tc>
          <w:tcPr>
            <w:tcW w:type="dxa" w:w="1948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B65C40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BOŽENA ŠPEHAR (OIB: 82983445377)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Donja Švarča 68</w:t>
            </w:r>
          </w:p>
        </w:tc>
        <w:tc>
          <w:tcPr>
            <w:tcW w:type="dxa" w:w="1843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22.759,84</w:t>
            </w:r>
          </w:p>
        </w:tc>
        <w:tc>
          <w:tcPr>
            <w:tcW w:type="dxa" w:w="1948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B65C40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DENIS ŠPEHAR (OIB: 66547056414)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Donja Švarča 68</w:t>
            </w:r>
          </w:p>
        </w:tc>
        <w:tc>
          <w:tcPr>
            <w:tcW w:type="dxa" w:w="1843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6.936,14</w:t>
            </w:r>
          </w:p>
        </w:tc>
        <w:tc>
          <w:tcPr>
            <w:tcW w:type="dxa" w:w="1948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  <w:tr w:rsidTr="00B65C40" w:rsidR="00925657" w:rsidRPr="00925657">
        <w:trPr>
          <w:trHeight w:val="567"/>
        </w:trPr>
        <w:tc>
          <w:tcPr>
            <w:tcW w:type="dxa" w:w="4644"/>
            <w:vAlign w:val="center"/>
          </w:tcPr>
          <w:p w:rsidRDefault="00925657" w:rsidP="009D05D4" w:rsidR="00925657" w:rsidRPr="00925657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5657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TOMISLAV ŠPEHAR (OIB: 65330634221) </w:t>
            </w:r>
            <w:r w:rsidRPr="00925657">
              <w:rPr>
                <w:rFonts w:eastAsia="Times New Roman" w:hAnsi="Times New Roman" w:ascii="Times New Roman"/>
                <w:color w:val="000000"/>
                <w:lang w:eastAsia="hr-HR"/>
              </w:rPr>
              <w:t>KARLOVAC, Donja Švarča 68.</w:t>
            </w:r>
          </w:p>
        </w:tc>
        <w:tc>
          <w:tcPr>
            <w:tcW w:type="dxa" w:w="1843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19.564,44</w:t>
            </w:r>
          </w:p>
        </w:tc>
        <w:tc>
          <w:tcPr>
            <w:tcW w:type="dxa" w:w="1948"/>
            <w:vAlign w:val="center"/>
          </w:tcPr>
          <w:p w:rsidRDefault="0029259C" w:rsidP="009D05D4" w:rsidR="00925657" w:rsidRPr="00925657">
            <w:pPr>
              <w:spacing w:after="0"/>
              <w:ind w:left="644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</w:tbl>
    <w:p w:rsidRDefault="00B65C40" w:rsidP="009D05D4" w:rsidR="00B65C40">
      <w:pPr>
        <w:spacing w:after="120"/>
        <w:ind w:left="567"/>
        <w:jc w:val="both"/>
        <w:rPr>
          <w:rFonts w:hAnsi="Times New Roman" w:ascii="Times New Roman"/>
          <w:sz w:val="24"/>
          <w:szCs w:val="24"/>
        </w:rPr>
      </w:pPr>
    </w:p>
    <w:p w:rsidRDefault="0097765B" w:rsidP="009D05D4" w:rsidR="0097765B" w:rsidRPr="00925657">
      <w:pPr>
        <w:spacing w:after="120"/>
        <w:ind w:left="567"/>
        <w:jc w:val="both"/>
        <w:rPr>
          <w:rFonts w:hAnsi="Times New Roman" w:ascii="Times New Roman"/>
          <w:sz w:val="24"/>
          <w:szCs w:val="24"/>
        </w:rPr>
      </w:pPr>
      <w:r w:rsidRPr="00925657">
        <w:rPr>
          <w:rFonts w:hAnsi="Times New Roman" w:ascii="Times New Roman"/>
          <w:sz w:val="24"/>
          <w:szCs w:val="24"/>
        </w:rPr>
        <w:t xml:space="preserve">Tražbine II.višeg isplatnog reda </w:t>
      </w:r>
      <w:r w:rsidR="00C626A0" w:rsidRPr="00925657">
        <w:rPr>
          <w:rFonts w:hAnsi="Times New Roman" w:ascii="Times New Roman"/>
          <w:sz w:val="24"/>
          <w:szCs w:val="24"/>
        </w:rPr>
        <w:t xml:space="preserve">priznate u ukupnom iznosu </w:t>
      </w:r>
      <w:r w:rsidRPr="00925657">
        <w:rPr>
          <w:rFonts w:hAnsi="Times New Roman" w:ascii="Times New Roman"/>
          <w:sz w:val="24"/>
          <w:szCs w:val="24"/>
        </w:rPr>
        <w:t>.......</w:t>
      </w:r>
      <w:r w:rsidR="0029259C">
        <w:rPr>
          <w:rFonts w:hAnsi="Times New Roman" w:ascii="Times New Roman"/>
          <w:sz w:val="24"/>
          <w:szCs w:val="24"/>
        </w:rPr>
        <w:t>.....</w:t>
      </w:r>
      <w:r w:rsidR="0029259C">
        <w:rPr>
          <w:rFonts w:hAnsi="Times New Roman" w:ascii="Times New Roman"/>
          <w:sz w:val="24"/>
          <w:szCs w:val="24"/>
        </w:rPr>
        <w:tab/>
        <w:t xml:space="preserve">......... </w:t>
      </w:r>
      <w:r w:rsidRPr="00925657">
        <w:rPr>
          <w:rFonts w:hAnsi="Times New Roman" w:ascii="Times New Roman"/>
          <w:sz w:val="24"/>
          <w:szCs w:val="24"/>
        </w:rPr>
        <w:t>485.533,78 kn</w:t>
      </w:r>
    </w:p>
    <w:tbl>
      <w:tblPr>
        <w:tblStyle w:val="Reetkatablice"/>
        <w:tblW w:type="auto" w:w="0"/>
        <w:tblInd w:type="dxa" w:w="851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5211"/>
        <w:gridCol w:w="1559"/>
        <w:gridCol w:w="1665"/>
      </w:tblGrid>
      <w:tr w:rsidTr="00DE3658" w:rsidR="0029259C" w:rsidRPr="0029259C">
        <w:trPr>
          <w:trHeight w:val="376"/>
        </w:trPr>
        <w:tc>
          <w:tcPr>
            <w:tcW w:type="dxa" w:w="5211"/>
            <w:tcBorders>
              <w:bottom w:space="0" w:sz="2" w:color="auto" w:val="double"/>
            </w:tcBorders>
            <w:vAlign w:val="center"/>
          </w:tcPr>
          <w:p w:rsidRDefault="0029259C" w:rsidP="00695423" w:rsidR="0029259C" w:rsidRPr="0029259C">
            <w:pPr>
              <w:spacing w:after="0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bottom w:space="0" w:sz="2" w:color="auto" w:val="double"/>
            </w:tcBorders>
            <w:vAlign w:val="center"/>
          </w:tcPr>
          <w:p w:rsidRDefault="0029259C" w:rsidP="00695423" w:rsidR="0029259C" w:rsidRPr="0029259C">
            <w:pPr>
              <w:spacing w:after="0"/>
              <w:ind w:left="-76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dxa" w:w="1665"/>
            <w:tcBorders>
              <w:bottom w:space="0" w:sz="2" w:color="auto" w:val="double"/>
            </w:tcBorders>
            <w:vAlign w:val="center"/>
          </w:tcPr>
          <w:p w:rsidRDefault="0029259C" w:rsidP="00695423" w:rsidR="0029259C" w:rsidRPr="0029259C">
            <w:pPr>
              <w:spacing w:after="0"/>
              <w:jc w:val="center"/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bCs/>
                <w:i/>
                <w:color w:val="000000"/>
                <w:sz w:val="20"/>
                <w:szCs w:val="20"/>
                <w:lang w:eastAsia="hr-HR"/>
              </w:rPr>
              <w:t>IZNOS NAMIRENJA</w:t>
            </w:r>
          </w:p>
        </w:tc>
      </w:tr>
      <w:tr w:rsidTr="00DE3658" w:rsidR="0029259C" w:rsidRPr="0029259C">
        <w:trPr>
          <w:trHeight w:val="850"/>
        </w:trPr>
        <w:tc>
          <w:tcPr>
            <w:tcW w:type="dxa" w:w="5211"/>
            <w:tcBorders>
              <w:top w:space="0" w:sz="2" w:color="auto" w:val="double"/>
            </w:tcBorders>
            <w:vAlign w:val="center"/>
          </w:tcPr>
          <w:p w:rsidRDefault="0029259C" w:rsidP="009D05D4" w:rsidR="0029259C" w:rsidRPr="0029259C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HRVATSKE VODE, Vodnogospodarski odjel za srednju i donju Savu, (OIB:28921383001), Zagreb, Ulica Grada Vukovara 220</w:t>
            </w:r>
          </w:p>
        </w:tc>
        <w:tc>
          <w:tcPr>
            <w:tcW w:type="dxa" w:w="1559"/>
            <w:tcBorders>
              <w:top w:space="0" w:sz="2" w:color="auto" w:val="double"/>
            </w:tcBorders>
            <w:vAlign w:val="center"/>
          </w:tcPr>
          <w:p w:rsidRDefault="0029259C" w:rsidP="009D05D4" w:rsidR="0029259C" w:rsidRPr="0029259C">
            <w:pPr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4.231,58</w:t>
            </w:r>
          </w:p>
        </w:tc>
        <w:tc>
          <w:tcPr>
            <w:tcW w:type="dxa" w:w="1665"/>
            <w:tcBorders>
              <w:top w:space="0" w:sz="2" w:color="auto" w:val="double"/>
            </w:tcBorders>
            <w:vAlign w:val="center"/>
          </w:tcPr>
          <w:p w:rsidRDefault="0029259C" w:rsidP="009D05D4" w:rsidR="0029259C" w:rsidRPr="0029259C">
            <w:pPr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850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HRVATSKI TELEKOM d.d., Odjel za financijske odnose s korisnicima, (OIB: 81793146560), Zagreb, Ulica Grada Vukovara 23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11.246,34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624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FINANCIJSKA AGENCIJA, (OIB: 85821130368), Zagreb, Ulica grada Vukovara 70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2.593,59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624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KARLOVAČKA BANKA d.d., (OIB: 8106331075), Karlovac, I.G.Kovačića 1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2.911,69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624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VIPnet d.o.o., (OIB: 29524210204), Zagreb, Vrtni put 1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1.748,00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624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GRAD KARLOVAC, (OIB: 25654647153), Karlovac, Banjavčićeva 9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29.771,18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624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tabs>
                <w:tab w:pos="572" w:val="left"/>
              </w:tabs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color w:val="000000"/>
                <w:lang w:eastAsia="hr-HR"/>
              </w:rPr>
              <w:t>HEP-OPSKRBA d.o.o., (OIB: 63073332379), Zagreb, Ulica grada Vukovara 37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tabs>
                <w:tab w:pos="572" w:val="left"/>
              </w:tabs>
              <w:spacing w:after="0"/>
              <w:ind w:left="25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1.040,78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tabs>
                <w:tab w:pos="572" w:val="left"/>
              </w:tabs>
              <w:spacing w:after="0"/>
              <w:ind w:left="47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</w:tr>
      <w:tr w:rsidTr="00DE3658" w:rsidR="0029259C" w:rsidRPr="0029259C">
        <w:trPr>
          <w:trHeight w:val="850"/>
        </w:trPr>
        <w:tc>
          <w:tcPr>
            <w:tcW w:type="dxa" w:w="5211"/>
            <w:vAlign w:val="center"/>
          </w:tcPr>
          <w:p w:rsidRDefault="0029259C" w:rsidP="009D05D4" w:rsidR="0029259C" w:rsidRPr="0029259C">
            <w:pPr>
              <w:tabs>
                <w:tab w:pos="572" w:val="left"/>
              </w:tabs>
              <w:spacing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29259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MINISTARSTVO FINANCIJA, Porezna uprava, Područni ured Središnja Hrvatska, (OIB: 18683136487), Karlovac, Pavla Vitezovića 1</w:t>
            </w:r>
          </w:p>
        </w:tc>
        <w:tc>
          <w:tcPr>
            <w:tcW w:type="dxa" w:w="1559"/>
            <w:vAlign w:val="center"/>
          </w:tcPr>
          <w:p w:rsidRDefault="0029259C" w:rsidP="009D05D4" w:rsidR="0029259C" w:rsidRPr="0029259C">
            <w:pPr>
              <w:tabs>
                <w:tab w:pos="572" w:val="left"/>
              </w:tabs>
              <w:spacing w:after="0"/>
              <w:ind w:left="25"/>
              <w:jc w:val="right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432.008,62</w:t>
            </w:r>
          </w:p>
        </w:tc>
        <w:tc>
          <w:tcPr>
            <w:tcW w:type="dxa" w:w="1665"/>
            <w:vAlign w:val="center"/>
          </w:tcPr>
          <w:p w:rsidRDefault="0029259C" w:rsidP="009D05D4" w:rsidR="0029259C" w:rsidRPr="0029259C">
            <w:pPr>
              <w:tabs>
                <w:tab w:pos="572" w:val="left"/>
              </w:tabs>
              <w:spacing w:after="0"/>
              <w:ind w:left="47"/>
              <w:jc w:val="right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0,00</w:t>
            </w:r>
          </w:p>
        </w:tc>
      </w:tr>
    </w:tbl>
    <w:p w:rsidRDefault="0097765B" w:rsidP="00925657" w:rsidR="0097765B" w:rsidRPr="00925657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B661D" w:rsidP="000336E3" w:rsidR="004B661D" w:rsidRPr="008D60D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D60DB">
        <w:rPr>
          <w:rFonts w:hAnsi="Times New Roman" w:ascii="Times New Roman"/>
          <w:sz w:val="24"/>
          <w:szCs w:val="24"/>
          <w:lang w:val="pl-PL"/>
        </w:rPr>
        <w:t>II.</w:t>
      </w:r>
      <w:r w:rsidR="008D60DB" w:rsidRPr="008D60DB">
        <w:rPr>
          <w:rFonts w:hAnsi="Times New Roman" w:ascii="Times New Roman"/>
          <w:sz w:val="24"/>
          <w:szCs w:val="24"/>
          <w:lang w:val="pl-PL"/>
        </w:rPr>
        <w:t>6</w:t>
      </w:r>
      <w:r w:rsidRPr="008D60D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336E3" w:rsidRPr="008D60DB">
        <w:rPr>
          <w:rFonts w:hAnsi="Times New Roman" w:ascii="Times New Roman"/>
          <w:sz w:val="24"/>
          <w:szCs w:val="24"/>
          <w:lang w:val="pl-PL"/>
        </w:rPr>
        <w:t xml:space="preserve"> Isplate plaća radnika</w:t>
      </w:r>
    </w:p>
    <w:p w:rsidRDefault="000336E3" w:rsidP="000336E3" w:rsidR="000E1F39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Isplata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plaća radnika </w:t>
      </w:r>
      <w:r>
        <w:rPr>
          <w:rFonts w:hAnsi="Times New Roman" w:ascii="Times New Roman"/>
          <w:sz w:val="24"/>
          <w:szCs w:val="24"/>
          <w:lang w:val="pl-PL"/>
        </w:rPr>
        <w:t>nije bilo iz razloga što u trenutku otvaranja stečaja nije bilo zaposlenih radnika.</w:t>
      </w:r>
    </w:p>
    <w:p w:rsidRDefault="009D05D4" w:rsidP="000336E3" w:rsidR="009D05D4" w:rsidRPr="00B40BEB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60DB" w:rsidP="000336E3" w:rsidR="000336E3" w:rsidRPr="008D60D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D60DB">
        <w:rPr>
          <w:rFonts w:hAnsi="Times New Roman" w:ascii="Times New Roman"/>
          <w:sz w:val="24"/>
          <w:szCs w:val="24"/>
          <w:lang w:val="pl-PL"/>
        </w:rPr>
        <w:t>II.7</w:t>
      </w:r>
      <w:r w:rsidR="004B661D" w:rsidRPr="008D60D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336E3" w:rsidRPr="008D60DB">
        <w:rPr>
          <w:rFonts w:hAnsi="Times New Roman" w:ascii="Times New Roman"/>
          <w:sz w:val="24"/>
          <w:szCs w:val="24"/>
          <w:lang w:val="pl-PL"/>
        </w:rPr>
        <w:t xml:space="preserve"> Namirenje stečajnih vjerovnika (diobe)</w:t>
      </w:r>
    </w:p>
    <w:p w:rsidRDefault="000336E3" w:rsidP="000336E3" w:rsidR="000E1F39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izvještajnom razdoblju nije bilo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namirenj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stečajnih vjerovnika.</w:t>
      </w:r>
    </w:p>
    <w:p w:rsidRDefault="009D05D4" w:rsidP="000336E3" w:rsidR="009D05D4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60DB" w:rsidP="000336E3" w:rsidR="008D60DB" w:rsidRPr="00B40BEB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C6D19" w:rsidP="000E1F39" w:rsidR="00EC6D1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52A1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III.1  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CB1BA3">
        <w:rPr>
          <w:rFonts w:hAnsi="Times New Roman" w:ascii="Times New Roman"/>
          <w:sz w:val="24"/>
          <w:szCs w:val="24"/>
          <w:lang w:val="pl-PL"/>
        </w:rPr>
        <w:t xml:space="preserve">28.03.2018.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CB1BA3">
        <w:rPr>
          <w:rFonts w:hAnsi="Times New Roman" w:ascii="Times New Roman"/>
          <w:sz w:val="24"/>
          <w:szCs w:val="24"/>
          <w:lang w:val="pl-PL"/>
        </w:rPr>
        <w:t xml:space="preserve"> 28.06.2018.</w:t>
      </w:r>
      <w:r w:rsidRPr="00652A1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poduzeti će se slijedeće radnje:</w:t>
      </w:r>
    </w:p>
    <w:p w:rsidRDefault="00895D4E" w:rsidP="00652A19" w:rsidR="00652A19">
      <w:pPr>
        <w:ind w:hanging="142" w:left="709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52A19">
        <w:rPr>
          <w:rFonts w:hAnsi="Times New Roman" w:ascii="Times New Roman"/>
          <w:sz w:val="24"/>
          <w:szCs w:val="24"/>
          <w:lang w:val="pl-PL"/>
        </w:rPr>
        <w:t xml:space="preserve">objaviti </w:t>
      </w:r>
      <w:r>
        <w:rPr>
          <w:rFonts w:hAnsi="Times New Roman" w:ascii="Times New Roman"/>
          <w:sz w:val="24"/>
          <w:szCs w:val="24"/>
          <w:lang w:val="pl-PL"/>
        </w:rPr>
        <w:t xml:space="preserve">će se </w:t>
      </w:r>
      <w:r w:rsidR="00652A19">
        <w:rPr>
          <w:rFonts w:hAnsi="Times New Roman" w:ascii="Times New Roman"/>
          <w:sz w:val="24"/>
          <w:szCs w:val="24"/>
          <w:lang w:val="pl-PL"/>
        </w:rPr>
        <w:t>peti oglas za prodaju imovine stečajnog dužnika</w:t>
      </w:r>
      <w:r w:rsidR="006E0A05">
        <w:rPr>
          <w:rFonts w:hAnsi="Times New Roman" w:ascii="Times New Roman"/>
          <w:sz w:val="24"/>
          <w:szCs w:val="24"/>
          <w:lang w:val="pl-PL"/>
        </w:rPr>
        <w:t>,</w:t>
      </w:r>
      <w:r w:rsidR="00652A1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E0A05">
        <w:rPr>
          <w:rFonts w:hAnsi="Times New Roman" w:ascii="Times New Roman"/>
          <w:sz w:val="24"/>
          <w:szCs w:val="24"/>
          <w:lang w:val="pl-PL"/>
        </w:rPr>
        <w:t xml:space="preserve">po umanjenoj cijeni za 70% u odnosu na I. objavu, </w:t>
      </w:r>
      <w:r w:rsidR="00652A19">
        <w:rPr>
          <w:rFonts w:hAnsi="Times New Roman" w:ascii="Times New Roman"/>
          <w:sz w:val="24"/>
          <w:szCs w:val="24"/>
          <w:lang w:val="pl-PL"/>
        </w:rPr>
        <w:t>prikupljanjem pisanih ponuda na portalu Sudačka mreža, WEB Stečaj</w:t>
      </w:r>
    </w:p>
    <w:p w:rsidRDefault="00BB380F" w:rsidP="00652A19" w:rsidR="00BB380F">
      <w:pPr>
        <w:ind w:hanging="142" w:left="709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E0A05">
        <w:rPr>
          <w:rFonts w:hAnsi="Times New Roman" w:ascii="Times New Roman"/>
          <w:sz w:val="24"/>
          <w:szCs w:val="24"/>
          <w:lang w:val="pl-PL"/>
        </w:rPr>
        <w:t>predložit će se obustava stečajnog postupka zbog nedostatnosti mase za pokriće troškova stečajnog postupka (čl. 203. SZ)</w:t>
      </w:r>
    </w:p>
    <w:p w:rsidRDefault="00652A19" w:rsidP="00652A19" w:rsidR="00652A19">
      <w:pPr>
        <w:ind w:hanging="142" w:left="709"/>
        <w:rPr>
          <w:rFonts w:hAnsi="Times New Roman" w:ascii="Times New Roman"/>
          <w:color w:val="000000"/>
          <w:sz w:val="24"/>
          <w:szCs w:val="24"/>
        </w:rPr>
      </w:pPr>
      <w:r w:rsidRPr="00550375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E0A05">
        <w:rPr>
          <w:rFonts w:hAnsi="Times New Roman" w:ascii="Times New Roman"/>
          <w:sz w:val="24"/>
          <w:szCs w:val="24"/>
          <w:lang w:val="pl-PL"/>
        </w:rPr>
        <w:t xml:space="preserve">po isteku razdoblja </w:t>
      </w:r>
      <w:r w:rsidRPr="00550375">
        <w:rPr>
          <w:rFonts w:hAnsi="Times New Roman" w:ascii="Times New Roman"/>
          <w:sz w:val="24"/>
          <w:szCs w:val="24"/>
          <w:lang w:val="pl-PL"/>
        </w:rPr>
        <w:t xml:space="preserve">podnijeti </w:t>
      </w:r>
      <w:r w:rsidR="006E0A05">
        <w:rPr>
          <w:rFonts w:hAnsi="Times New Roman" w:ascii="Times New Roman"/>
          <w:sz w:val="24"/>
          <w:szCs w:val="24"/>
          <w:lang w:val="pl-PL"/>
        </w:rPr>
        <w:t xml:space="preserve">će se </w:t>
      </w:r>
      <w:r w:rsidRPr="00550375">
        <w:rPr>
          <w:rFonts w:hAnsi="Times New Roman" w:ascii="Times New Roman"/>
          <w:sz w:val="24"/>
          <w:szCs w:val="24"/>
          <w:lang w:val="pl-PL"/>
        </w:rPr>
        <w:t xml:space="preserve">pisano izvješće </w:t>
      </w:r>
      <w:r w:rsidRPr="00550375">
        <w:rPr>
          <w:rFonts w:hAnsi="Times New Roman" w:ascii="Times New Roman"/>
          <w:color w:val="000000"/>
          <w:sz w:val="24"/>
          <w:szCs w:val="24"/>
        </w:rPr>
        <w:t>o tijeku stečajnoga postupka i o stanju stečajne mase</w:t>
      </w:r>
    </w:p>
    <w:p w:rsidRDefault="00652A19" w:rsidP="00652A19" w:rsidR="00652A19">
      <w:pPr>
        <w:ind w:left="567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8D60DB" w:rsidP="000E1F39" w:rsidR="008D60DB">
      <w:pPr>
        <w:rPr>
          <w:rFonts w:hAnsi="Times New Roman" w:ascii="Times New Roman"/>
          <w:sz w:val="24"/>
          <w:szCs w:val="24"/>
          <w:lang w:val="pl-PL"/>
        </w:rPr>
      </w:pPr>
    </w:p>
    <w:p w:rsidRDefault="00CB1BA3" w:rsidP="000E1F39" w:rsidR="00CB1BA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28. ožujak 2018.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CB1BA3" w:rsidR="000E1F39">
      <w:pPr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8D60DB" w:rsidP="00CB1BA3" w:rsidR="008D60DB">
      <w:pPr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CB1BA3" w:rsidR="000E1F39">
      <w:pPr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B1BA3" w:rsidP="00CB1BA3" w:rsidR="00CB1BA3">
      <w:pP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Zdravko Frleta</w:t>
      </w:r>
    </w:p>
    <w:p w:rsidRDefault="00CB1BA3" w:rsidP="00CB1BA3" w:rsidR="00CB1BA3">
      <w:pP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 16983053469</w:t>
      </w:r>
    </w:p>
    <w:p w:rsidRDefault="00CB1BA3" w:rsidP="00895D4E" w:rsidR="00C61F72" w:rsidRPr="000E1F39">
      <w:pPr>
        <w:spacing w:after="0"/>
        <w:ind w:left="4536"/>
        <w:jc w:val="center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HR-10020 Zagreb, B.Bušića 40</w:t>
      </w:r>
    </w:p>
    <w:sectPr w:rsidSect="009826F3" w:rsidR="00C61F72" w:rsidRPr="000E1F39">
      <w:headerReference w:type="default" r:id="rId10"/>
      <w:footerReference w:type="default" r:id="rId11"/>
      <w:headerReference w:type="first" r:id="rId12"/>
      <w:pgSz w:code="9" w:h="16838" w:w="11906"/>
      <w:pgMar w:gutter="0" w:footer="709" w:header="426" w:left="1418" w:bottom="1134" w:right="1418" w:top="13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F91" w:rsidP="003B4BFD" w:rsidR="00234F91">
      <w:pPr>
        <w:spacing w:after="0"/>
      </w:pPr>
      <w:r>
        <w:separator/>
      </w:r>
    </w:p>
  </w:endnote>
  <w:endnote w:id="0" w:type="continuationSeparator">
    <w:p w:rsidRDefault="00234F91" w:rsidP="003B4BFD" w:rsidR="00234F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423" w:rsidP="00DB396B" w:rsidR="00695423">
    <w:pPr>
      <w:pBdr>
        <w:top w:space="1" w:sz="4" w:color="auto" w:val="dotted"/>
      </w:pBdr>
      <w:spacing w:after="0" w:before="240"/>
      <w:ind w:right="7371"/>
      <w:rPr>
        <w:rFonts w:cstheme="minorHAnsi" w:hAnsiTheme="minorHAnsi" w:asciiTheme="minorHAnsi"/>
        <w:i/>
        <w:sz w:val="20"/>
        <w:szCs w:val="20"/>
      </w:rPr>
    </w:pPr>
    <w:r w:rsidRPr="003B4BFD">
      <w:rPr>
        <w:rFonts w:cstheme="minorHAnsi" w:hAnsiTheme="minorHAnsi" w:asciiTheme="minorHAnsi"/>
        <w:i/>
        <w:sz w:val="20"/>
        <w:szCs w:val="20"/>
      </w:rPr>
      <w:t>Obrazac 20.</w:t>
    </w:r>
  </w:p>
  <w:sdt>
    <w:sdtPr>
      <w:id w:val="250395305"/>
      <w:docPartObj>
        <w:docPartGallery w:val="Page Numbers (Top of Page)"/>
        <w:docPartUnique/>
      </w:docPartObj>
    </w:sdtPr>
    <w:sdtEndPr>
      <w:rPr>
        <w:i/>
        <w:sz w:val="20"/>
        <w:szCs w:val="20"/>
      </w:rPr>
    </w:sdtEndPr>
    <w:sdtContent>
      <w:p w:rsidRDefault="000640C7" w:rsidP="00DB396B" w:rsidR="000640C7" w:rsidRPr="00DB396B">
        <w:pPr>
          <w:jc w:val="right"/>
          <w:rPr>
            <w:i/>
            <w:sz w:val="20"/>
            <w:szCs w:val="20"/>
          </w:rPr>
        </w:pPr>
        <w:r w:rsidRPr="00DB396B">
          <w:rPr>
            <w:i/>
            <w:sz w:val="20"/>
            <w:szCs w:val="20"/>
          </w:rPr>
          <w:fldChar w:fldCharType="begin"/>
        </w:r>
        <w:r w:rsidRPr="00DB396B">
          <w:rPr>
            <w:i/>
            <w:sz w:val="20"/>
            <w:szCs w:val="20"/>
          </w:rPr>
          <w:instrText xml:space="preserve"> PAGE </w:instrText>
        </w:r>
        <w:r w:rsidRPr="00DB396B">
          <w:rPr>
            <w:i/>
            <w:sz w:val="20"/>
            <w:szCs w:val="20"/>
          </w:rPr>
          <w:fldChar w:fldCharType="separate"/>
        </w:r>
        <w:r w:rsidR="00AC216E">
          <w:rPr>
            <w:i/>
            <w:noProof/>
            <w:sz w:val="20"/>
            <w:szCs w:val="20"/>
          </w:rPr>
          <w:t>7</w:t>
        </w:r>
        <w:r w:rsidRPr="00DB396B">
          <w:rPr>
            <w:i/>
            <w:sz w:val="20"/>
            <w:szCs w:val="20"/>
          </w:rPr>
          <w:fldChar w:fldCharType="end"/>
        </w:r>
        <w:r w:rsidRPr="00DB396B">
          <w:rPr>
            <w:i/>
            <w:sz w:val="20"/>
            <w:szCs w:val="20"/>
          </w:rPr>
          <w:t xml:space="preserve"> / </w:t>
        </w:r>
        <w:r w:rsidRPr="00DB396B">
          <w:rPr>
            <w:i/>
            <w:sz w:val="20"/>
            <w:szCs w:val="20"/>
          </w:rPr>
          <w:fldChar w:fldCharType="begin"/>
        </w:r>
        <w:r w:rsidRPr="00DB396B">
          <w:rPr>
            <w:i/>
            <w:sz w:val="20"/>
            <w:szCs w:val="20"/>
          </w:rPr>
          <w:instrText xml:space="preserve"> NUMPAGES  </w:instrText>
        </w:r>
        <w:r w:rsidRPr="00DB396B">
          <w:rPr>
            <w:i/>
            <w:sz w:val="20"/>
            <w:szCs w:val="20"/>
          </w:rPr>
          <w:fldChar w:fldCharType="separate"/>
        </w:r>
        <w:r w:rsidR="00AC216E">
          <w:rPr>
            <w:i/>
            <w:noProof/>
            <w:sz w:val="20"/>
            <w:szCs w:val="20"/>
          </w:rPr>
          <w:t>7</w:t>
        </w:r>
        <w:r w:rsidRPr="00DB396B">
          <w:rPr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F91" w:rsidP="003B4BFD" w:rsidR="00234F91">
      <w:pPr>
        <w:spacing w:after="0"/>
      </w:pPr>
      <w:r>
        <w:separator/>
      </w:r>
    </w:p>
  </w:footnote>
  <w:footnote w:id="0" w:type="continuationSeparator">
    <w:p w:rsidRDefault="00234F91" w:rsidP="003B4BFD" w:rsidR="00234F9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423" w:rsidP="003B4BFD" w:rsidR="00695423">
    <w:pPr>
      <w:spacing w:after="0"/>
      <w:jc w:val="right"/>
      <w:rPr>
        <w:rFonts w:cstheme="minorHAnsi" w:hAnsiTheme="minorHAnsi" w:asciiTheme="minorHAnsi"/>
        <w:i/>
        <w:sz w:val="20"/>
        <w:szCs w:val="20"/>
      </w:rPr>
    </w:pPr>
  </w:p>
  <w:p w:rsidRDefault="00695423" w:rsidP="003B4BFD" w:rsidR="00695423" w:rsidRPr="00CB1BA3">
    <w:pPr>
      <w:spacing w:after="0"/>
      <w:jc w:val="right"/>
      <w:rPr>
        <w:rFonts w:cstheme="minorHAnsi" w:hAnsiTheme="minorHAnsi" w:asciiTheme="minorHAnsi"/>
        <w:i/>
        <w:color w:themeTint="80" w:themeColor="text1" w:val="7F7F7F"/>
        <w:sz w:val="20"/>
        <w:szCs w:val="20"/>
      </w:rPr>
    </w:pPr>
    <w:r w:rsidRPr="00CB1BA3">
      <w:rPr>
        <w:rFonts w:cstheme="minorHAnsi" w:hAnsiTheme="minorHAnsi" w:asciiTheme="minorHAnsi"/>
        <w:i/>
        <w:color w:themeTint="80" w:themeColor="text1" w:val="7F7F7F"/>
        <w:sz w:val="20"/>
        <w:szCs w:val="20"/>
      </w:rPr>
      <w:t>40.St-200/14</w:t>
    </w:r>
  </w:p>
  <w:p w:rsidRDefault="00695423" w:rsidP="009826F3" w:rsidR="00695423" w:rsidRPr="009826F3">
    <w:pPr>
      <w:pBdr>
        <w:bottom w:space="1" w:sz="4" w:color="auto" w:val="dotted"/>
      </w:pBdr>
      <w:spacing w:after="0"/>
      <w:rPr>
        <w:rFonts w:cstheme="minorHAnsi" w:hAnsiTheme="minorHAnsi" w:asciiTheme="minorHAnsi"/>
        <w:i/>
        <w:color w:themeTint="80" w:themeColor="text1" w:val="7F7F7F"/>
        <w:sz w:val="20"/>
        <w:szCs w:val="20"/>
      </w:rPr>
    </w:pPr>
    <w:r>
      <w:rPr>
        <w:rFonts w:cstheme="minorHAnsi" w:hAnsiTheme="minorHAnsi" w:asciiTheme="minorHAnsi"/>
        <w:i/>
        <w:color w:themeTint="80" w:themeColor="text1" w:val="7F7F7F"/>
        <w:sz w:val="20"/>
        <w:szCs w:val="20"/>
        <w:lang w:val="pl-PL"/>
      </w:rPr>
      <w:t>PARTNER GRUPA d.o.o. u stečaju (</w:t>
    </w:r>
    <w:r w:rsidRPr="009826F3">
      <w:rPr>
        <w:rFonts w:cstheme="minorHAnsi" w:hAnsiTheme="minorHAnsi" w:asciiTheme="minorHAnsi"/>
        <w:i/>
        <w:color w:themeTint="80" w:themeColor="text1" w:val="7F7F7F"/>
        <w:sz w:val="20"/>
        <w:szCs w:val="20"/>
        <w:lang w:val="pl-PL"/>
      </w:rPr>
      <w:t xml:space="preserve">OIB: </w:t>
    </w:r>
    <w:r w:rsidRPr="009826F3">
      <w:rPr>
        <w:rFonts w:cstheme="minorHAnsi" w:hAnsiTheme="minorHAnsi" w:asciiTheme="minorHAnsi"/>
        <w:i/>
        <w:color w:themeTint="80" w:themeColor="text1" w:val="7F7F7F"/>
        <w:sz w:val="20"/>
        <w:szCs w:val="20"/>
      </w:rPr>
      <w:t>91839333633</w:t>
    </w:r>
    <w:r>
      <w:rPr>
        <w:rFonts w:cstheme="minorHAnsi" w:hAnsiTheme="minorHAnsi" w:asciiTheme="minorHAnsi"/>
        <w:i/>
        <w:color w:themeTint="80" w:themeColor="text1" w:val="7F7F7F"/>
        <w:sz w:val="20"/>
        <w:szCs w:val="20"/>
      </w:rPr>
      <w:t>)-</w:t>
    </w:r>
    <w:r w:rsidRPr="009826F3">
      <w:rPr>
        <w:rFonts w:cstheme="minorHAnsi" w:hAnsiTheme="minorHAnsi" w:asciiTheme="minorHAnsi"/>
        <w:i/>
        <w:color w:themeTint="80" w:themeColor="text1" w:val="7F7F7F"/>
        <w:sz w:val="20"/>
        <w:szCs w:val="20"/>
      </w:rPr>
      <w:t>IZVJEŠĆE STEČAJNOGA</w:t>
    </w:r>
    <w:r>
      <w:rPr>
        <w:rFonts w:cstheme="minorHAnsi" w:hAnsiTheme="minorHAnsi" w:asciiTheme="minorHAnsi"/>
        <w:i/>
        <w:color w:themeTint="80" w:themeColor="text1" w:val="7F7F7F"/>
        <w:sz w:val="20"/>
        <w:szCs w:val="20"/>
      </w:rPr>
      <w:t xml:space="preserve"> UPRAVITELJA</w:t>
    </w:r>
  </w:p>
  <w:p w:rsidRDefault="00695423" w:rsidR="00695423">
    <w:pPr>
      <w:pStyle w:val="Zaglavlje"/>
    </w:pPr>
  </w:p>
  <w:p w:rsidRDefault="00695423" w:rsidR="006954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423" w:rsidP="003B4BFD" w:rsidR="00695423" w:rsidRPr="003B4BFD">
    <w:pPr>
      <w:jc w:val="right"/>
      <w:rPr>
        <w:rFonts w:cstheme="minorHAnsi" w:hAnsiTheme="minorHAnsi" w:asciiTheme="minorHAnsi"/>
        <w:i/>
        <w:sz w:val="20"/>
        <w:szCs w:val="20"/>
      </w:rPr>
    </w:pPr>
    <w:r w:rsidRPr="003B4BFD">
      <w:rPr>
        <w:rFonts w:cstheme="minorHAnsi" w:hAnsiTheme="minorHAnsi" w:asciiTheme="minorHAnsi"/>
        <w:i/>
        <w:sz w:val="20"/>
        <w:szCs w:val="20"/>
      </w:rPr>
      <w:t>Obrazac 20.</w:t>
    </w:r>
  </w:p>
  <w:p w:rsidRDefault="00695423" w:rsidR="006954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2344E"/>
    <w:multiLevelType w:val="hybridMultilevel"/>
    <w:tmpl w:val="9D80A956"/>
    <w:lvl w:tplc="8672482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1454F7"/>
    <w:multiLevelType w:val="hybridMultilevel"/>
    <w:tmpl w:val="7AA2058E"/>
    <w:lvl w:tplc="8672482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4205F42"/>
    <w:multiLevelType w:val="hybridMultilevel"/>
    <w:tmpl w:val="1A3E2A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B1792C"/>
    <w:multiLevelType w:val="hybridMultilevel"/>
    <w:tmpl w:val="771268A0"/>
    <w:lvl w:tplc="8672482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A1966F8"/>
    <w:multiLevelType w:val="hybridMultilevel"/>
    <w:tmpl w:val="EE98E9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B525346"/>
    <w:multiLevelType w:val="hybridMultilevel"/>
    <w:tmpl w:val="BCDA9438"/>
    <w:lvl w:tplc="6F38497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A6C"/>
    <w:rsid w:val="000336E3"/>
    <w:rsid w:val="00033FBF"/>
    <w:rsid w:val="00062EEE"/>
    <w:rsid w:val="000640C7"/>
    <w:rsid w:val="000C11CC"/>
    <w:rsid w:val="000E1F39"/>
    <w:rsid w:val="000F08FC"/>
    <w:rsid w:val="0010713E"/>
    <w:rsid w:val="002272DA"/>
    <w:rsid w:val="00234F91"/>
    <w:rsid w:val="00254575"/>
    <w:rsid w:val="0026383C"/>
    <w:rsid w:val="0028121B"/>
    <w:rsid w:val="0029259C"/>
    <w:rsid w:val="002D4039"/>
    <w:rsid w:val="00315A1E"/>
    <w:rsid w:val="00327565"/>
    <w:rsid w:val="00337456"/>
    <w:rsid w:val="003B4BFD"/>
    <w:rsid w:val="003C4E10"/>
    <w:rsid w:val="00410FBD"/>
    <w:rsid w:val="0049010A"/>
    <w:rsid w:val="004B661D"/>
    <w:rsid w:val="004D0B17"/>
    <w:rsid w:val="004F2FFF"/>
    <w:rsid w:val="00513679"/>
    <w:rsid w:val="005564A3"/>
    <w:rsid w:val="00565219"/>
    <w:rsid w:val="005B1D68"/>
    <w:rsid w:val="005E08C1"/>
    <w:rsid w:val="005F495D"/>
    <w:rsid w:val="006525BF"/>
    <w:rsid w:val="00652A19"/>
    <w:rsid w:val="006729F5"/>
    <w:rsid w:val="00695423"/>
    <w:rsid w:val="006D1CBE"/>
    <w:rsid w:val="006D4792"/>
    <w:rsid w:val="006E0A05"/>
    <w:rsid w:val="007544F9"/>
    <w:rsid w:val="007978B4"/>
    <w:rsid w:val="007B296E"/>
    <w:rsid w:val="007B5D4C"/>
    <w:rsid w:val="007E2D67"/>
    <w:rsid w:val="008245B7"/>
    <w:rsid w:val="0083522B"/>
    <w:rsid w:val="008512FB"/>
    <w:rsid w:val="00871ED4"/>
    <w:rsid w:val="0088505B"/>
    <w:rsid w:val="00895D4E"/>
    <w:rsid w:val="008D2E6B"/>
    <w:rsid w:val="008D36A0"/>
    <w:rsid w:val="008D60DB"/>
    <w:rsid w:val="00925657"/>
    <w:rsid w:val="0094564E"/>
    <w:rsid w:val="0096510E"/>
    <w:rsid w:val="0097765B"/>
    <w:rsid w:val="009826F3"/>
    <w:rsid w:val="009A6604"/>
    <w:rsid w:val="009B54BE"/>
    <w:rsid w:val="009D05D4"/>
    <w:rsid w:val="00A4677E"/>
    <w:rsid w:val="00AC216E"/>
    <w:rsid w:val="00B52003"/>
    <w:rsid w:val="00B65C40"/>
    <w:rsid w:val="00B6606F"/>
    <w:rsid w:val="00BA2E3C"/>
    <w:rsid w:val="00BB380F"/>
    <w:rsid w:val="00BC423E"/>
    <w:rsid w:val="00BE152F"/>
    <w:rsid w:val="00C34F36"/>
    <w:rsid w:val="00C61F72"/>
    <w:rsid w:val="00C626A0"/>
    <w:rsid w:val="00CA4611"/>
    <w:rsid w:val="00CB1BA3"/>
    <w:rsid w:val="00CC2616"/>
    <w:rsid w:val="00D30FF1"/>
    <w:rsid w:val="00D74F92"/>
    <w:rsid w:val="00DA7E9E"/>
    <w:rsid w:val="00DB396B"/>
    <w:rsid w:val="00DE3658"/>
    <w:rsid w:val="00DE43F4"/>
    <w:rsid w:val="00EC6D19"/>
    <w:rsid w:val="00ED5161"/>
    <w:rsid w:val="00F24654"/>
    <w:rsid w:val="00F40F23"/>
    <w:rsid w:val="00F931B1"/>
    <w:rsid w:val="00FA566C"/>
    <w:rsid w:val="00FA670B"/>
    <w:rsid w:val="00FA6FB3"/>
    <w:rsid w:val="00FB127E"/>
    <w:rsid w:val="00FB72C6"/>
    <w:rsid w:val="00FD4FB6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B4BF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B4BFD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B4BF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3B4BFD"/>
    <w:rPr>
      <w:rFonts w:cs="Times New Roman" w:eastAsia="Calibri" w:hAnsi="Calibri" w:ascii="Calibri"/>
      <w:lang w:eastAsia="en-US"/>
    </w:rPr>
  </w:style>
  <w:style w:customStyle="true" w:styleId="t-9-8" w:type="paragraph">
    <w:name w:val="t-9-8"/>
    <w:basedOn w:val="Normal"/>
    <w:rsid w:val="006525BF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4B661D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t-10-9-kurz-s" w:type="paragraph">
    <w:name w:val="t-10-9-kurz-s"/>
    <w:basedOn w:val="Normal"/>
    <w:rsid w:val="004B661D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i/>
      <w:iCs/>
      <w:sz w:val="26"/>
      <w:szCs w:val="26"/>
      <w:lang w:eastAsia="hr-HR"/>
    </w:rPr>
  </w:style>
  <w:style w:styleId="Odlomakpopisa" w:type="paragraph">
    <w:name w:val="List Paragraph"/>
    <w:basedOn w:val="Normal"/>
    <w:uiPriority w:val="34"/>
    <w:qFormat/>
    <w:rsid w:val="002272DA"/>
    <w:pPr>
      <w:ind w:left="720"/>
      <w:contextualSpacing/>
    </w:pPr>
  </w:style>
  <w:style w:styleId="Reetkatablice" w:type="table">
    <w:name w:val="Table Grid"/>
    <w:basedOn w:val="Obinatablica"/>
    <w:uiPriority w:val="59"/>
    <w:rsid w:val="0092565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2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1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16E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1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1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B4BF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B4BFD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B4BF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B4BFD"/>
    <w:rPr>
      <w:rFonts w:ascii="Calibri" w:cs="Times New Roman" w:eastAsia="Calibri" w:hAnsi="Calibri"/>
      <w:lang w:eastAsia="en-US"/>
    </w:rPr>
  </w:style>
  <w:style w:customStyle="1" w:styleId="t-9-8" w:type="paragraph">
    <w:name w:val="t-9-8"/>
    <w:basedOn w:val="Normal"/>
    <w:rsid w:val="006525BF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4B661D"/>
    <w:pPr>
      <w:spacing w:after="100" w:afterAutospacing="1" w:before="100" w:before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t-10-9-kurz-s" w:type="paragraph">
    <w:name w:val="t-10-9-kurz-s"/>
    <w:basedOn w:val="Normal"/>
    <w:rsid w:val="004B661D"/>
    <w:pPr>
      <w:spacing w:after="100" w:afterAutospacing="1" w:before="100" w:before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styleId="Odlomakpopisa" w:type="paragraph">
    <w:name w:val="List Paragraph"/>
    <w:basedOn w:val="Normal"/>
    <w:uiPriority w:val="34"/>
    <w:qFormat/>
    <w:rsid w:val="002272DA"/>
    <w:pPr>
      <w:ind w:left="720"/>
      <w:contextualSpacing/>
    </w:pPr>
  </w:style>
  <w:style w:styleId="Reetkatablice" w:type="table">
    <w:name w:val="Table Grid"/>
    <w:basedOn w:val="Obinatablica"/>
    <w:uiPriority w:val="59"/>
    <w:rsid w:val="0092565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2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1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16E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1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1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85C6B-54DA-4AAE-B771-498F73513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7</properties:Pages>
  <properties:Words>1877</properties:Words>
  <properties:Characters>12211</properties:Characters>
  <properties:Lines>380</properties:Lines>
  <properties:Paragraphs>227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2018-04-05T07:29:00Z</dcterms:created>
  <dc:creator>ADMINIBM</dc:creator>
  <cp:lastModifiedBy>Valentina Delač</cp:lastModifiedBy>
  <cp:lastPrinted>2018-03-29T16:29:00Z</cp:lastPrinted>
  <dcterms:modified xmlns:xsi="http://www.w3.org/2001/XMLSchema-instance" xsi:type="dcterms:W3CDTF">2018-04-05T07:29:00Z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St-200/2014-47 / Podnesak - Izvješće stečajnog upravitelja (40_St-200_14(PG)_2018-03-28 Izvješće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