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73a7" w14:paraId="0ca73a7" w:rsidRDefault="00AE649C" w:rsidP="00E73021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E73021" w:rsidP="00E73021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E73021" w:rsidP="00E73021" w:rsidR="00E73021" w:rsidRPr="00B76F3C">
      <w:pPr>
        <w:pStyle w:val="SudNaziv"/>
      </w:pPr>
      <w:r>
        <w:t>TRGOVAČKI SUD U VARAŽDINU</w:t>
      </w:r>
    </w:p>
    <w:p w:rsidRDefault="00E73021" w:rsidP="00E73021" w:rsidR="00E73021">
      <w:pPr>
        <w:spacing w:after="0"/>
        <w:jc w:val="right"/>
      </w:pPr>
    </w:p>
    <w:p w:rsidRDefault="00E73021" w:rsidP="00E73021" w:rsidR="00E73021">
      <w:pPr>
        <w:spacing w:after="0"/>
        <w:jc w:val="right"/>
      </w:pPr>
    </w:p>
    <w:p w:rsidRDefault="00E73021" w:rsidP="00E73021" w:rsidR="00E73021">
      <w:pPr>
        <w:spacing w:after="0"/>
        <w:jc w:val="center"/>
      </w:pPr>
    </w:p>
    <w:p w:rsidRDefault="00E73021" w:rsidP="00E73021" w:rsidR="00E73021">
      <w:pPr>
        <w:spacing w:after="0"/>
        <w:jc w:val="both"/>
      </w:pPr>
      <w:r>
        <w:tab/>
        <w:t>Trgovački sud u Varaždinu, po sucu toga suda Mariji Levanić-Škerbić, kao stečajnom sucu, u stečajnom postupku nad stečajnim</w:t>
      </w:r>
      <w:r>
        <w:rPr>
          <w:b/>
        </w:rPr>
        <w:t xml:space="preserve"> </w:t>
      </w:r>
      <w:r>
        <w:t xml:space="preserve">dužnikom PRIM-ART d.o.o. u stečaju, Čakovec, Kralja Zvonimira 5, MBS: 070057760, OIB: 42691519762, 19. siječnja 2016. godine, donosi </w:t>
      </w:r>
    </w:p>
    <w:p w:rsidRDefault="00E73021" w:rsidP="00E73021" w:rsidR="00E73021">
      <w:pPr>
        <w:spacing w:after="0"/>
        <w:jc w:val="both"/>
      </w:pPr>
    </w:p>
    <w:p w:rsidRDefault="00E73021" w:rsidP="00E73021" w:rsidR="00E73021">
      <w:pPr>
        <w:spacing w:after="0"/>
        <w:jc w:val="center"/>
        <w:rPr>
          <w:b/>
        </w:rPr>
      </w:pPr>
      <w:r>
        <w:rPr>
          <w:b/>
        </w:rPr>
        <w:t xml:space="preserve">ZAKLJUČAK O PRODAJI </w:t>
      </w:r>
    </w:p>
    <w:p w:rsidRDefault="00E73021" w:rsidP="00E73021" w:rsidR="00E73021">
      <w:pPr>
        <w:spacing w:after="0"/>
        <w:jc w:val="center"/>
        <w:rPr>
          <w:b/>
        </w:rPr>
      </w:pPr>
    </w:p>
    <w:p w:rsidRDefault="00E73021" w:rsidP="00E73021" w:rsidR="00E73021">
      <w:pPr>
        <w:spacing w:after="0"/>
        <w:jc w:val="center"/>
        <w:rPr>
          <w:b/>
        </w:rPr>
      </w:pPr>
      <w:r>
        <w:rPr>
          <w:b/>
        </w:rPr>
        <w:t xml:space="preserve">nekretnine stečajnog dužnika na 2. javnoj dražbi </w:t>
      </w:r>
    </w:p>
    <w:p w:rsidRDefault="00E73021" w:rsidP="00E73021" w:rsidR="00E73021">
      <w:pPr>
        <w:spacing w:after="0"/>
        <w:jc w:val="center"/>
      </w:pPr>
    </w:p>
    <w:p w:rsidRDefault="00E73021" w:rsidP="00E73021" w:rsidR="00E73021">
      <w:pPr>
        <w:spacing w:after="0"/>
        <w:jc w:val="center"/>
      </w:pPr>
    </w:p>
    <w:p w:rsidRDefault="00E73021" w:rsidP="00E73021" w:rsidR="00E73021">
      <w:pPr>
        <w:spacing w:after="0"/>
        <w:ind w:hanging="705" w:left="705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Određuje se druga (2.) javna dražba</w:t>
      </w:r>
      <w:r>
        <w:t xml:space="preserve"> za prodaju nekretnine stečajnog dužnika    PRIM-ART d.o.o. u stečaju, Čakovec, Kralja Zvonimira 5, MBS: 070057760, OIB: 42691519762,  </w:t>
      </w:r>
      <w:r>
        <w:rPr>
          <w:b/>
        </w:rPr>
        <w:t>koja će se održati</w:t>
      </w:r>
    </w:p>
    <w:p w:rsidRDefault="00E73021" w:rsidP="00E73021" w:rsidR="00E73021">
      <w:pPr>
        <w:spacing w:after="0"/>
        <w:ind w:hanging="705" w:left="705"/>
        <w:jc w:val="both"/>
      </w:pPr>
    </w:p>
    <w:p w:rsidRDefault="00E73021" w:rsidP="00E73021" w:rsidR="00E73021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11. veljače 2016. g. u  12,30 sati</w:t>
      </w:r>
    </w:p>
    <w:p w:rsidRDefault="00E73021" w:rsidP="00E73021" w:rsidR="00E73021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E73021" w:rsidP="00E73021" w:rsidR="00E73021">
      <w:pPr>
        <w:spacing w:after="0"/>
        <w:ind w:hanging="705" w:left="705"/>
        <w:jc w:val="both"/>
      </w:pPr>
    </w:p>
    <w:p w:rsidRDefault="00E73021" w:rsidP="00E73021" w:rsidR="00E73021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E73021" w:rsidP="00E73021" w:rsidR="00E73021">
      <w:pPr>
        <w:spacing w:after="0"/>
        <w:ind w:left="1065"/>
        <w:jc w:val="both"/>
      </w:pPr>
    </w:p>
    <w:p w:rsidRDefault="00E73021" w:rsidP="00E73021" w:rsidR="00E73021">
      <w:pPr>
        <w:spacing w:after="0"/>
        <w:ind w:left="705"/>
        <w:jc w:val="both"/>
      </w:pPr>
      <w:r>
        <w:t>nekretnina upisana u zk.ul. 6686, čk.br. 456/B/2, koja se sastoji od skladišta, dvije proizvodne hale i industrijskog dvorišta sa 493 čhv,</w:t>
      </w:r>
    </w:p>
    <w:p w:rsidRDefault="00E73021" w:rsidP="00E73021" w:rsidR="00E73021">
      <w:pPr>
        <w:spacing w:after="0"/>
        <w:ind w:left="1065"/>
        <w:jc w:val="both"/>
      </w:pPr>
    </w:p>
    <w:p w:rsidRDefault="00E73021" w:rsidP="00E73021" w:rsidR="00E73021">
      <w:pPr>
        <w:spacing w:after="0"/>
        <w:ind w:left="705"/>
        <w:jc w:val="both"/>
        <w:rPr>
          <w:b/>
        </w:rPr>
      </w:pPr>
      <w:r>
        <w:rPr>
          <w:b/>
        </w:rPr>
        <w:t xml:space="preserve">Početna cijena ove nekretnine iznosi 1.780.000,00 kn </w:t>
      </w:r>
      <w:r>
        <w:t>(procijenjena vrijednost).</w:t>
      </w:r>
    </w:p>
    <w:p w:rsidRDefault="00E73021" w:rsidP="00E73021" w:rsidR="00E73021">
      <w:pPr>
        <w:spacing w:after="0"/>
        <w:jc w:val="both"/>
      </w:pPr>
    </w:p>
    <w:p w:rsidRDefault="00E73021" w:rsidP="00E73021" w:rsidR="00E73021">
      <w:pPr>
        <w:spacing w:after="0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E73021" w:rsidP="00E73021" w:rsidR="00E73021">
      <w:pPr>
        <w:spacing w:after="0"/>
        <w:ind w:left="1065"/>
        <w:jc w:val="both"/>
        <w:rPr>
          <w:b/>
        </w:rPr>
      </w:pPr>
    </w:p>
    <w:p w:rsidRDefault="00E73021" w:rsidP="00E73021" w:rsidR="00E73021">
      <w:pPr>
        <w:numPr>
          <w:ilvl w:val="0"/>
          <w:numId w:val="47"/>
        </w:numPr>
        <w:spacing w:after="0"/>
        <w:ind w:left="1065"/>
        <w:jc w:val="both"/>
        <w:rPr>
          <w:b/>
        </w:rPr>
      </w:pPr>
      <w:r>
        <w:t>Na nekretnini razlučno pravo ima H-ABDUCO d.o.o. Zagreb, Slavonska avenija 6A i RH, Ministarstvo financija, Porezna uprava.</w:t>
      </w:r>
    </w:p>
    <w:p w:rsidRDefault="00E73021" w:rsidP="00E73021" w:rsidR="00E73021">
      <w:pPr>
        <w:spacing w:after="0"/>
        <w:ind w:left="1065"/>
        <w:jc w:val="both"/>
        <w:rPr>
          <w:b/>
        </w:rPr>
      </w:pPr>
    </w:p>
    <w:p w:rsidRDefault="00E73021" w:rsidP="00E73021" w:rsidR="00E73021">
      <w:pPr>
        <w:numPr>
          <w:ilvl w:val="0"/>
          <w:numId w:val="47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E73021" w:rsidP="00E73021" w:rsidR="00E73021">
      <w:pPr>
        <w:spacing w:after="0"/>
        <w:ind w:left="1065"/>
        <w:jc w:val="both"/>
        <w:rPr>
          <w:b/>
        </w:rPr>
      </w:pPr>
    </w:p>
    <w:p w:rsidRDefault="00E73021" w:rsidP="00E73021" w:rsidR="00E73021" w:rsidRPr="00E73021">
      <w:pPr>
        <w:numPr>
          <w:ilvl w:val="0"/>
          <w:numId w:val="47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E73021" w:rsidP="00E73021" w:rsidR="00E73021">
      <w:pPr>
        <w:pStyle w:val="Odlomakpopisa"/>
        <w:spacing w:after="0"/>
        <w:rPr>
          <w:b/>
        </w:rPr>
      </w:pPr>
    </w:p>
    <w:p w:rsidRDefault="00E73021" w:rsidP="00E73021" w:rsidR="00E73021">
      <w:pPr>
        <w:numPr>
          <w:ilvl w:val="0"/>
          <w:numId w:val="47"/>
        </w:numPr>
        <w:spacing w:after="0"/>
        <w:jc w:val="both"/>
        <w:rPr>
          <w:b/>
        </w:rPr>
      </w:pPr>
      <w:r>
        <w:t xml:space="preserve">Kao kupci mogu sudjelovati samo osobe koje su najkasnije do zaključno 10. veljače 2016. godine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St-48/09,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E73021" w:rsidP="00E73021" w:rsidR="00E73021">
      <w:pPr>
        <w:pStyle w:val="Odlomakpopisa"/>
        <w:spacing w:after="0"/>
        <w:rPr>
          <w:b/>
        </w:rPr>
      </w:pPr>
    </w:p>
    <w:p w:rsidRDefault="00E73021" w:rsidP="00E73021" w:rsidR="00E73021">
      <w:pPr>
        <w:numPr>
          <w:ilvl w:val="0"/>
          <w:numId w:val="47"/>
        </w:numPr>
        <w:spacing w:after="0"/>
        <w:jc w:val="both"/>
        <w:rPr>
          <w:b/>
        </w:rPr>
      </w:pPr>
      <w:r>
        <w:lastRenderedPageBreak/>
        <w:t>Pravo nadmetanja imaju sve fizičke i pravne osobe u skladu s važećim propisima Republike Hrvatske.</w:t>
      </w:r>
    </w:p>
    <w:p w:rsidRDefault="00E73021" w:rsidP="00E73021" w:rsidR="00E73021">
      <w:pPr>
        <w:pStyle w:val="Odlomakpopisa"/>
        <w:spacing w:after="0"/>
        <w:rPr>
          <w:b/>
        </w:rPr>
      </w:pPr>
    </w:p>
    <w:p w:rsidRDefault="00E73021" w:rsidP="00E73021" w:rsidR="00E73021">
      <w:pPr>
        <w:numPr>
          <w:ilvl w:val="0"/>
          <w:numId w:val="47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zaključenja javne dražbe.</w:t>
      </w:r>
      <w:r>
        <w:rPr>
          <w:b/>
        </w:rPr>
        <w:t xml:space="preserve"> </w:t>
      </w:r>
      <w:r>
        <w:t>Ako kupac u tom roku ne položi kupovninu, smatrat će se da je odustao od kupnje, a sud će posebnim rješenjem odrediti prodaju nevažećom i odrediti novu prodaju, uz uvjete za prodaju koja je oglašena nevažećom, a iz položene jamčevine namirit će se troškovi nove prodaje i razlika između kupovnine postignute na prijašnjoj prodaji i novoj prodaji.</w:t>
      </w:r>
    </w:p>
    <w:p w:rsidRDefault="00E73021" w:rsidP="00E73021" w:rsidR="00E73021">
      <w:pPr>
        <w:pStyle w:val="Odlomakpopisa"/>
        <w:spacing w:after="0"/>
        <w:rPr>
          <w:b/>
        </w:rPr>
      </w:pPr>
    </w:p>
    <w:p w:rsidRDefault="00E73021" w:rsidP="00E73021" w:rsidR="00E73021">
      <w:pPr>
        <w:numPr>
          <w:ilvl w:val="0"/>
          <w:numId w:val="47"/>
        </w:numPr>
        <w:spacing w:after="0"/>
        <w:jc w:val="both"/>
      </w:pPr>
      <w:r>
        <w:t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E73021" w:rsidP="00E73021" w:rsidR="00E73021">
      <w:pPr>
        <w:pStyle w:val="Odlomakpopisa"/>
        <w:spacing w:after="0"/>
      </w:pPr>
    </w:p>
    <w:p w:rsidRDefault="00E73021" w:rsidP="00E73021" w:rsidR="00E73021">
      <w:pPr>
        <w:numPr>
          <w:ilvl w:val="0"/>
          <w:numId w:val="47"/>
        </w:numPr>
        <w:spacing w:after="0"/>
        <w:jc w:val="both"/>
      </w:pPr>
      <w:r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E73021" w:rsidP="00E73021" w:rsidR="00E73021">
      <w:pPr>
        <w:spacing w:after="0"/>
        <w:jc w:val="both"/>
      </w:pPr>
    </w:p>
    <w:p w:rsidRDefault="00E73021" w:rsidP="00E73021" w:rsidR="00E73021">
      <w:pPr>
        <w:numPr>
          <w:ilvl w:val="0"/>
          <w:numId w:val="47"/>
        </w:numPr>
        <w:spacing w:after="0"/>
        <w:jc w:val="both"/>
      </w:pPr>
      <w:r>
        <w:t>Nakon pravomoćnosti rješenja o dosudi i nakon što kupac položi kupovninu, sud će donijeti zaključak o predaji nekretnine kupcu, čime kupac stupa u posjed iste.</w:t>
      </w:r>
    </w:p>
    <w:p w:rsidRDefault="00E73021" w:rsidP="00E73021" w:rsidR="00E73021">
      <w:pPr>
        <w:pStyle w:val="Odlomakpopisa"/>
        <w:spacing w:after="0"/>
      </w:pPr>
    </w:p>
    <w:p w:rsidRDefault="00E73021" w:rsidP="00E73021" w:rsidR="00E73021">
      <w:pPr>
        <w:numPr>
          <w:ilvl w:val="0"/>
          <w:numId w:val="47"/>
        </w:numPr>
        <w:spacing w:after="0"/>
        <w:jc w:val="both"/>
      </w:pPr>
      <w:r>
        <w:t>Ročište za javnu dražbu održat će se i ako na njemu sudjeluje samo jedan ponuditelj.</w:t>
      </w:r>
    </w:p>
    <w:p w:rsidRDefault="00E73021" w:rsidP="00E73021" w:rsidR="00E73021">
      <w:pPr>
        <w:pStyle w:val="Odlomakpopisa"/>
        <w:spacing w:after="0"/>
      </w:pPr>
    </w:p>
    <w:p w:rsidRDefault="00E73021" w:rsidP="00E73021" w:rsidR="00E73021">
      <w:pPr>
        <w:numPr>
          <w:ilvl w:val="0"/>
          <w:numId w:val="47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E73021" w:rsidP="00E73021" w:rsidR="00E73021">
      <w:pPr>
        <w:pStyle w:val="Odlomakpopisa"/>
        <w:spacing w:after="0"/>
      </w:pPr>
    </w:p>
    <w:p w:rsidRDefault="00E73021" w:rsidP="00E73021" w:rsidR="00E73021">
      <w:pPr>
        <w:numPr>
          <w:ilvl w:val="0"/>
          <w:numId w:val="47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E73021" w:rsidP="00E73021" w:rsidR="00E73021">
      <w:pPr>
        <w:pStyle w:val="Odlomakpopisa"/>
        <w:spacing w:after="0"/>
      </w:pPr>
    </w:p>
    <w:p w:rsidRDefault="00E73021" w:rsidP="00E73021" w:rsidR="00E73021">
      <w:pPr>
        <w:numPr>
          <w:ilvl w:val="0"/>
          <w:numId w:val="47"/>
        </w:numPr>
        <w:spacing w:after="0"/>
        <w:jc w:val="both"/>
      </w:pPr>
      <w:r>
        <w:t>Zaključak o prodaji objavit će se na mrežnoj stranici e-Oglasna ploča suda.</w:t>
      </w:r>
    </w:p>
    <w:p w:rsidRDefault="00E73021" w:rsidP="00E73021" w:rsidR="00E73021">
      <w:pPr>
        <w:pStyle w:val="Odlomakpopisa"/>
        <w:spacing w:after="0"/>
      </w:pPr>
    </w:p>
    <w:p w:rsidRDefault="00E73021" w:rsidP="00E73021" w:rsidR="00E73021">
      <w:pPr>
        <w:spacing w:after="0"/>
        <w:jc w:val="both"/>
      </w:pPr>
    </w:p>
    <w:p w:rsidRDefault="00E73021" w:rsidP="00E73021" w:rsidR="00E73021">
      <w:pPr>
        <w:spacing w:after="0"/>
        <w:jc w:val="both"/>
      </w:pPr>
    </w:p>
    <w:p w:rsidRDefault="00E73021" w:rsidP="00E73021" w:rsidR="00E73021">
      <w:pPr>
        <w:pStyle w:val="Odlomakpopisa"/>
        <w:spacing w:after="0"/>
      </w:pPr>
    </w:p>
    <w:p w:rsidRDefault="00E73021" w:rsidP="00E73021" w:rsidR="00E73021">
      <w:pPr>
        <w:numPr>
          <w:ilvl w:val="0"/>
          <w:numId w:val="47"/>
        </w:numPr>
        <w:spacing w:after="0"/>
        <w:jc w:val="both"/>
      </w:pPr>
      <w:r>
        <w:t>Zadužuje se stečajni upravitelj podatke o nekretnini koje se prodaje objaviti na web stranicama Hrvatske gospodarske komore i Visokog trgovačkog suda RH u Zagrebu.</w:t>
      </w:r>
    </w:p>
    <w:p w:rsidRDefault="00E73021" w:rsidP="00E73021" w:rsidR="00E73021">
      <w:pPr>
        <w:spacing w:after="0"/>
        <w:jc w:val="both"/>
      </w:pPr>
    </w:p>
    <w:p w:rsidRDefault="00E73021" w:rsidP="00E73021" w:rsidR="00E73021">
      <w:pPr>
        <w:spacing w:after="0"/>
        <w:jc w:val="center"/>
      </w:pPr>
      <w:r>
        <w:rPr>
          <w:b/>
        </w:rPr>
        <w:t xml:space="preserve">               </w:t>
      </w:r>
      <w:r>
        <w:t>U Varaždinu, 19. siječnja 2016. godine</w:t>
      </w:r>
    </w:p>
    <w:p w:rsidRDefault="00E73021" w:rsidP="00E73021" w:rsidR="00E73021">
      <w:pPr>
        <w:spacing w:after="0"/>
        <w:jc w:val="center"/>
      </w:pPr>
    </w:p>
    <w:p w:rsidRDefault="00E73021" w:rsidP="00E73021" w:rsidR="00E7302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73021" w:rsidP="00E73021" w:rsidR="00E73021">
      <w:pPr>
        <w:spacing w:after="0"/>
        <w:ind w:firstLine="720" w:left="4320"/>
        <w:jc w:val="both"/>
      </w:pPr>
      <w:r>
        <w:t xml:space="preserve"> STEČAJNI SUDAC:</w:t>
      </w:r>
    </w:p>
    <w:p w:rsidRDefault="00E73021" w:rsidP="00E73021" w:rsidR="00E73021">
      <w:pPr>
        <w:spacing w:after="0"/>
        <w:ind w:firstLine="720" w:left="4320"/>
        <w:jc w:val="both"/>
      </w:pPr>
    </w:p>
    <w:p w:rsidRDefault="00E73021" w:rsidP="00E73021" w:rsidR="00E7302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Marija Levanić-Škerbić</w:t>
      </w:r>
    </w:p>
    <w:p w:rsidRDefault="00E73021" w:rsidP="00E73021" w:rsidR="00E73021">
      <w:pPr>
        <w:spacing w:after="0"/>
        <w:jc w:val="both"/>
      </w:pPr>
    </w:p>
    <w:p w:rsidRDefault="00E73021" w:rsidP="00E73021" w:rsidR="00E73021">
      <w:pPr>
        <w:spacing w:after="0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73021" w:rsidP="00E73021" w:rsidR="00E73021">
      <w:pPr>
        <w:spacing w:after="0"/>
        <w:jc w:val="both"/>
        <w:rPr>
          <w:b/>
        </w:rPr>
      </w:pPr>
    </w:p>
    <w:p w:rsidRDefault="00E73021" w:rsidP="00E73021" w:rsidR="00E73021">
      <w:pPr>
        <w:spacing w:after="0"/>
        <w:jc w:val="both"/>
      </w:pPr>
      <w:r>
        <w:t>Pouka o pravnom lijeku:</w:t>
      </w:r>
    </w:p>
    <w:p w:rsidRDefault="00E73021" w:rsidP="00E73021" w:rsidR="00E73021">
      <w:pPr>
        <w:spacing w:after="0"/>
        <w:jc w:val="both"/>
      </w:pPr>
      <w:r>
        <w:tab/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E73021" w:rsidP="00E73021" w:rsidR="00E73021">
      <w:pPr>
        <w:spacing w:after="0"/>
        <w:jc w:val="both"/>
      </w:pPr>
    </w:p>
    <w:p w:rsidRDefault="00E73021" w:rsidP="00E73021" w:rsidR="00E73021">
      <w:pPr>
        <w:spacing w:after="0"/>
        <w:jc w:val="both"/>
      </w:pPr>
      <w:r>
        <w:t xml:space="preserve">     </w:t>
      </w:r>
    </w:p>
    <w:p w:rsidRDefault="00E73021" w:rsidP="00E73021" w:rsidR="00E73021">
      <w:pPr>
        <w:spacing w:after="0"/>
        <w:jc w:val="both"/>
      </w:pPr>
      <w:r>
        <w:t>DNA:</w:t>
      </w:r>
    </w:p>
    <w:p w:rsidRDefault="00E73021" w:rsidP="00E73021" w:rsidR="00E73021">
      <w:pPr>
        <w:numPr>
          <w:ilvl w:val="0"/>
          <w:numId w:val="48"/>
        </w:numPr>
        <w:spacing w:after="0"/>
        <w:jc w:val="both"/>
      </w:pPr>
      <w:r>
        <w:t>stečajni upravitelj – Tea Gatternig, odvjetnica u Varaždinu, putem e-maila,</w:t>
      </w:r>
    </w:p>
    <w:p w:rsidRDefault="00E73021" w:rsidP="00E73021" w:rsidR="00E73021">
      <w:pPr>
        <w:numPr>
          <w:ilvl w:val="0"/>
          <w:numId w:val="48"/>
        </w:numPr>
        <w:spacing w:after="0"/>
        <w:jc w:val="both"/>
      </w:pPr>
      <w:r>
        <w:t>razlučni vjerovnik- H-ABDUCO d.o.o. Zagreb, Slavonska avenija 6A.</w:t>
      </w:r>
    </w:p>
    <w:p w:rsidRDefault="00E73021" w:rsidP="00E73021" w:rsidR="00E73021">
      <w:pPr>
        <w:numPr>
          <w:ilvl w:val="0"/>
          <w:numId w:val="48"/>
        </w:numPr>
        <w:spacing w:after="0"/>
        <w:jc w:val="both"/>
      </w:pPr>
      <w:r>
        <w:t>e-oglasna ploča suda.</w:t>
      </w:r>
    </w:p>
    <w:p w:rsidRDefault="00E73021" w:rsidP="00E73021" w:rsidR="00E73021">
      <w:pPr>
        <w:spacing w:after="0"/>
        <w:jc w:val="both"/>
      </w:pPr>
    </w:p>
    <w:p w:rsidRDefault="00E73021" w:rsidP="00E73021" w:rsidR="00E73021">
      <w:pPr>
        <w:spacing w:after="0"/>
        <w:jc w:val="both"/>
      </w:pPr>
    </w:p>
    <w:p w:rsidRDefault="00E73021" w:rsidP="00E73021" w:rsidR="00E73021">
      <w:pPr>
        <w:spacing w:after="0"/>
        <w:jc w:val="both"/>
      </w:pPr>
    </w:p>
    <w:p w:rsidRDefault="00E73021" w:rsidP="00E73021" w:rsidR="00E73021">
      <w:pPr>
        <w:spacing w:after="0"/>
        <w:jc w:val="both"/>
      </w:pPr>
    </w:p>
    <w:p w:rsidRDefault="00E73021" w:rsidP="00E73021" w:rsidR="00E73021">
      <w:pPr>
        <w:spacing w:after="0"/>
        <w:jc w:val="both"/>
      </w:pPr>
    </w:p>
    <w:p w:rsidRDefault="00E73021" w:rsidP="00E73021" w:rsidR="00E73021">
      <w:pPr>
        <w:spacing w:after="0"/>
        <w:jc w:val="both"/>
      </w:pPr>
    </w:p>
    <w:p w:rsidRDefault="00E73021" w:rsidP="00E73021" w:rsidR="00E73021">
      <w:pPr>
        <w:spacing w:after="0"/>
        <w:jc w:val="both"/>
      </w:pPr>
    </w:p>
    <w:p w:rsidRDefault="00E73021" w:rsidP="00E73021" w:rsidR="00E73021">
      <w:pPr>
        <w:spacing w:after="0"/>
        <w:jc w:val="both"/>
      </w:pPr>
    </w:p>
    <w:p w:rsidRDefault="00E73021" w:rsidP="00E73021" w:rsidR="00E73021">
      <w:pPr>
        <w:spacing w:after="0"/>
        <w:jc w:val="both"/>
      </w:pPr>
    </w:p>
    <w:p w:rsidRDefault="00EA1C6D" w:rsidP="00E73021" w:rsidR="00AE649C" w:rsidRPr="00B76F3C">
      <w:pPr>
        <w:pStyle w:val="SudSjedite"/>
      </w:pPr>
      <w:r>
        <w:tab/>
      </w:r>
    </w:p>
    <w:p w:rsidRDefault="00CB0EA4" w:rsidP="00E73021" w:rsidR="00CB0EA4">
      <w:pPr>
        <w:pStyle w:val="Naslovdokumenta"/>
        <w:spacing w:after="0"/>
      </w:pPr>
    </w:p>
    <w:p w:rsidRDefault="0071688E" w:rsidP="00E73021" w:rsidR="0071688E">
      <w:pPr>
        <w:pStyle w:val="Poetniodjeljak"/>
        <w:spacing w:after="0"/>
      </w:pPr>
    </w:p>
    <w:p w:rsidRDefault="00A21F0D" w:rsidP="00E73021" w:rsidR="00A21F0D">
      <w:pPr>
        <w:pStyle w:val="NormaleSPIS"/>
        <w:spacing w:after="0"/>
        <w:rPr>
          <w:noProof/>
        </w:rPr>
      </w:pPr>
    </w:p>
    <w:p w:rsidRDefault="00DA0242" w:rsidP="00E73021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21" w:rsidR="008333A9">
    <w:pPr>
      <w:pStyle w:val="Zaglavlje"/>
    </w:pPr>
    <w:r>
      <w:rPr>
        <w:rStyle w:val="PozadinaSvijetloCrvena"/>
        <w:shd w:fill="auto" w:color="auto" w:val="clear"/>
      </w:rPr>
      <w:t>Poslovni broj. 7 St-48/09-50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034213"/>
    <w:multiLevelType w:val="hybridMultilevel"/>
    <w:tmpl w:val="116A90D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1F4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021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570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St-48/2009-50</izvorni_sadrzaj>
    <derivirana_varijabla naziv="DomainObject.Oznaka_1">St-48/2009-50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2009.</izvorni_sadrzaj>
    <derivirana_varijabla naziv="DomainObject.Predmet.DatumOsnivanja_1">18. kolovoza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otvoren: 27.11.2009. (rješenje br. 
St-48/09-12). Objava - ogl. ploča: 27.11.2009.
Objava - NN-147/09 od 10.12.2009.</izvorni_sadrzaj>
    <derivirana_varijabla naziv="DomainObject.Predmet.Opis_1">Stečaj otvoren: 27.11.2009. (rješenje br. 
St-48/09-12). Objava - ogl. ploča: 27.11.2009.
Objava - NN-147/09 od 10.12.2009.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St-48/2009</izvorni_sadrzaj>
    <derivirana_varijabla naziv="DomainObject.Predmet.OznakaBroj_1">St-48/2009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PRIM-ART društvo s ograničenom odgovornošću za proizvodnju namještaja "u stečaju"</izvorni_sadrzaj>
    <derivirana_varijabla naziv="DomainObject.Predmet.ProtustrankaFormated_1">  PRIM-ART društvo s ograničenom odgovornošću za proizvodnju namještaja "u stečaju"</derivirana_varijabla>
  </DomainObject.Predmet.ProtustrankaFormated>
  <DomainObject.Predmet.ProtustrankaFormatedOIB>
    <izvorni_sadrzaj>  PRIM-ART društvo s ograničenom odgovornošću za proizvodnju namještaja "u stečaju", OIB 42691519762</izvorni_sadrzaj>
    <derivirana_varijabla naziv="DomainObject.Predmet.ProtustrankaFormatedOIB_1">  PRIM-ART društvo s ograničenom odgovornošću za proizvodnju namještaja "u stečaju", OIB 42691519762</derivirana_varijabla>
  </DomainObject.Predmet.ProtustrankaFormatedOIB>
  <DomainObject.Predmet.ProtustrankaFormatedWithAdress>
    <izvorni_sadrzaj> PRIM-ART društvo s ograničenom odgovornošću za proizvodnju namještaja "u stečaju", Kralja Zvonimira 5, 40000 Čakovec</izvorni_sadrzaj>
    <derivirana_varijabla naziv="DomainObject.Predmet.ProtustrankaFormatedWithAdress_1"> PRIM-ART društvo s ograničenom odgovornošću za proizvodnju namještaja "u stečaju", Kralja Zvonimira 5, 40000 Čakovec</derivirana_varijabla>
  </DomainObject.Predmet.ProtustrankaFormatedWithAdress>
  <DomainObject.Predmet.ProtustrankaFormatedWithAdressOIB>
    <izvorni_sadrzaj> PRIM-ART društvo s ograničenom odgovornošću za proizvodnju namještaja "u stečaju", OIB 42691519762, Kralja Zvonimira 5, 40000 Čakovec</izvorni_sadrzaj>
    <derivirana_varijabla naziv="DomainObject.Predmet.ProtustrankaFormatedWithAdressOIB_1"> PRIM-ART društvo s ograničenom odgovornošću za proizvodnju namještaja "u stečaju", OIB 42691519762, Kralja Zvonimira 5, 40000 Čakovec</derivirana_varijabla>
  </DomainObject.Predmet.ProtustrankaFormatedWithAdressOIB>
  <DomainObject.Predmet.ProtustrankaWithAdress>
    <izvorni_sadrzaj>PRIM-ART društvo s ograničenom odgovornošću za proizvodnju namještaja "u stečaju" Kralja Zvonimira 5, 40000 Čakovec</izvorni_sadrzaj>
    <derivirana_varijabla naziv="DomainObject.Predmet.ProtustrankaWithAdress_1">PRIM-ART društvo s ograničenom odgovornošću za proizvodnju namještaja "u stečaju" Kralja Zvonimira 5, 40000 Čakovec</derivirana_varijabla>
  </DomainObject.Predmet.ProtustrankaWithAdress>
  <DomainObject.Predmet.ProtustrankaWithAdressOIB>
    <izvorni_sadrzaj>PRIM-ART društvo s ograničenom odgovornošću za proizvodnju namještaja "u stečaju", OIB 42691519762, Kralja Zvonimira 5, 40000 Čakovec</izvorni_sadrzaj>
    <derivirana_varijabla naziv="DomainObject.Predmet.ProtustrankaWithAdressOIB_1">PRIM-ART društvo s ograničenom odgovornošću za proizvodnju namještaja "u stečaju", OIB 42691519762, Kralja Zvonimira 5, 40000 Čakovec</derivirana_varijabla>
  </DomainObject.Predmet.ProtustrankaWithAdressOIB>
  <DomainObject.Predmet.ProtustrankaNazivFormated>
    <izvorni_sadrzaj>PRIM-ART društvo s ograničenom odgovornošću za proizvodnju namještaja "u stečaju"</izvorni_sadrzaj>
    <derivirana_varijabla naziv="DomainObject.Predmet.ProtustrankaNazivFormated_1">PRIM-ART društvo s ograničenom odgovornošću za proizvodnju namještaja "u stečaju"</derivirana_varijabla>
  </DomainObject.Predmet.ProtustrankaNazivFormated>
  <DomainObject.Predmet.ProtustrankaNazivFormatedOIB>
    <izvorni_sadrzaj>PRIM-ART društvo s ograničenom odgovornošću za proizvodnju namještaja "u stečaju", OIB 42691519762</izvorni_sadrzaj>
    <derivirana_varijabla naziv="DomainObject.Predmet.ProtustrankaNazivFormatedOIB_1">PRIM-ART društvo s ograničenom odgovornošću za proizvodnju namještaja "u stečaju", OIB 42691519762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Čakovec</izvorni_sadrzaj>
    <derivirana_varijabla naziv="DomainObject.Predmet.StrankaFormated_1">  RH Ministarstvo financija, Porezna uprava Čakovec</derivirana_varijabla>
  </DomainObject.Predmet.StrankaFormated>
  <DomainObject.Predmet.StrankaFormatedOIB>
    <izvorni_sadrzaj>  RH Ministarstvo financija, Porezna uprava Čakovec</izvorni_sadrzaj>
    <derivirana_varijabla naziv="DomainObject.Predmet.StrankaFormatedOIB_1">  RH Ministarstvo financija, Porezna uprava Čakovec</derivirana_varijabla>
  </DomainObject.Predmet.StrankaFormatedOIB>
  <DomainObject.Predmet.StrankaFormatedWithAdress>
    <izvorni_sadrzaj> RH Ministarstvo financija, Porezna uprava Čakovec, Otokara Keršovanija 11, 40000 Čakovec</izvorni_sadrzaj>
    <derivirana_varijabla naziv="DomainObject.Predmet.StrankaFormatedWithAdress_1"> RH Ministarstvo financija, Porezna uprava Čakovec, Otokara Keršovanija 11, 40000 Čakovec</derivirana_varijabla>
  </DomainObject.Predmet.StrankaFormatedWithAdress>
  <DomainObject.Predmet.StrankaFormatedWithAdressOIB>
    <izvorni_sadrzaj> RH Ministarstvo financija, Porezna uprava Čakovec, Otokara Keršovanija 11, 40000 Čakovec</izvorni_sadrzaj>
    <derivirana_varijabla naziv="DomainObject.Predmet.StrankaFormatedWithAdressOIB_1"> RH Ministarstvo financija, Porezna uprava Čakovec, Otokara Keršovanija 11, 40000 Čakovec</derivirana_varijabla>
  </DomainObject.Predmet.StrankaFormatedWithAdressOIB>
  <DomainObject.Predmet.StrankaWithAdress>
    <izvorni_sadrzaj>RH Ministarstvo financija, Porezna uprava Čakovec Otokara Keršovanija 11,40000 Čakovec</izvorni_sadrzaj>
    <derivirana_varijabla naziv="DomainObject.Predmet.StrankaWithAdress_1">RH Ministarstvo financija, Porezna uprava Čakovec Otokara Keršovanija 11,40000 Čakovec</derivirana_varijabla>
  </DomainObject.Predmet.StrankaWithAdress>
  <DomainObject.Predmet.StrankaWithAdressOIB>
    <izvorni_sadrzaj>RH Ministarstvo financija, Porezna uprava Čakovec, Otokara Keršovanija 11,40000 Čakovec</izvorni_sadrzaj>
    <derivirana_varijabla naziv="DomainObject.Predmet.StrankaWithAdressOIB_1">RH Ministarstvo financija, Porezna uprava Čakovec, Otokara Keršovanija 11,40000 Čakovec</derivirana_varijabla>
  </DomainObject.Predmet.StrankaWithAdressOIB>
  <DomainObject.Predmet.StrankaNazivFormated>
    <izvorni_sadrzaj>RH Ministarstvo financija, Porezna uprava Čakovec</izvorni_sadrzaj>
    <derivirana_varijabla naziv="DomainObject.Predmet.StrankaNazivFormated_1">RH Ministarstvo financija, Porezna uprava Čakovec</derivirana_varijabla>
  </DomainObject.Predmet.StrankaNazivFormated>
  <DomainObject.Predmet.StrankaNazivFormatedOIB>
    <izvorni_sadrzaj>RH Ministarstvo financija, Porezna uprava Čakovec</izvorni_sadrzaj>
    <derivirana_varijabla naziv="DomainObject.Predmet.StrankaNazivFormatedOIB_1">RH Ministarstvo financija, 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financija, Porezna uprava Čakovec</item>
    </izvorni_sadrzaj>
    <derivirana_varijabla naziv="DomainObject.Predmet.StrankaListFormated_1">
      <item>RH Ministarstvo financija, Porezna uprava Čakovec</item>
    </derivirana_varijabla>
  </DomainObject.Predmet.StrankaListFormated>
  <DomainObject.Predmet.StrankaListFormatedOIB>
    <izvorni_sadrzaj>
      <item>RH Ministarstvo financija, Porezna uprava Čakovec</item>
    </izvorni_sadrzaj>
    <derivirana_varijabla naziv="DomainObject.Predmet.StrankaListFormatedOIB_1">
      <item>RH Ministarstvo financija, Porezna uprava Čakovec</item>
    </derivirana_varijabla>
  </DomainObject.Predmet.StrankaListFormatedOIB>
  <DomainObject.Predmet.StrankaListFormatedWithAdress>
    <izvorni_sadrzaj>
      <item>RH Ministarstvo financija, Porezna uprava Čakovec, Otokara Keršovanija 11, 40000 Čakovec</item>
    </izvorni_sadrzaj>
    <derivirana_varijabla naziv="DomainObject.Predmet.StrankaListFormatedWithAdress_1">
      <item>RH Ministarstvo financija, Porezna uprava Čakovec, Otokara Keršovanija 11, 40000 Čakovec</item>
    </derivirana_varijabla>
  </DomainObject.Predmet.StrankaListFormatedWithAdress>
  <DomainObject.Predmet.StrankaListFormatedWithAdressOIB>
    <izvorni_sadrzaj>
      <item>RH Ministarstvo financija, Porezna uprava Čakovec, Otokara Keršovanija 11, 40000 Čakovec</item>
    </izvorni_sadrzaj>
    <derivirana_varijabla naziv="DomainObject.Predmet.StrankaListFormatedWithAdressOIB_1">
      <item>RH Ministarstvo financija, Porezna uprava Čakovec, Otokara Keršovanija 11, 40000 Čakovec</item>
    </derivirana_varijabla>
  </DomainObject.Predmet.StrankaListFormatedWithAdressOIB>
  <DomainObject.Predmet.StrankaListNazivFormated>
    <izvorni_sadrzaj>
      <item>RH Ministarstvo financija, Porezna uprava Čakovec</item>
    </izvorni_sadrzaj>
    <derivirana_varijabla naziv="DomainObject.Predmet.StrankaListNazivFormated_1">
      <item>RH Ministarstvo financija, Porezna uprava Čakovec</item>
    </derivirana_varijabla>
  </DomainObject.Predmet.StrankaListNazivFormated>
  <DomainObject.Predmet.StrankaListNazivFormatedOIB>
    <izvorni_sadrzaj>
      <item>RH Ministarstvo financija, Porezna uprava Čakovec</item>
    </izvorni_sadrzaj>
    <derivirana_varijabla naziv="DomainObject.Predmet.StrankaListNazivFormatedOIB_1">
      <item>RH Ministarstvo financija, Porezna uprava Čakovec</item>
    </derivirana_varijabla>
  </DomainObject.Predmet.StrankaListNazivFormatedOIB>
  <DomainObject.Predmet.ProtuStrankaListFormated>
    <izvorni_sadrzaj>
      <item>PRIM-ART društvo s ograničenom odgovornošću za proizvodnju namještaja "u stečaju"</item>
    </izvorni_sadrzaj>
    <derivirana_varijabla naziv="DomainObject.Predmet.ProtuStrankaListFormated_1">
      <item>PRIM-ART društvo s ograničenom odgovornošću za proizvodnju namještaja "u stečaju"</item>
    </derivirana_varijabla>
  </DomainObject.Predmet.ProtuStrankaListFormated>
  <DomainObject.Predmet.ProtuStrankaListFormatedOIB>
    <izvorni_sadrzaj>
      <item>PRIM-ART društvo s ograničenom odgovornošću za proizvodnju namještaja "u stečaju", OIB 42691519762</item>
    </izvorni_sadrzaj>
    <derivirana_varijabla naziv="DomainObject.Predmet.ProtuStrankaListFormatedOIB_1">
      <item>PRIM-ART društvo s ograničenom odgovornošću za proizvodnju namještaja "u stečaju", OIB 42691519762</item>
    </derivirana_varijabla>
  </DomainObject.Predmet.ProtuStrankaListFormatedOIB>
  <DomainObject.Predmet.ProtuStrankaListFormatedWithAdress>
    <izvorni_sadrzaj>
      <item>PRIM-ART društvo s ograničenom odgovornošću za proizvodnju namještaja "u stečaju", Kralja Zvonimira 5, 40000 Čakovec</item>
    </izvorni_sadrzaj>
    <derivirana_varijabla naziv="DomainObject.Predmet.ProtuStrankaListFormatedWithAdress_1">
      <item>PRIM-ART društvo s ograničenom odgovornošću za proizvodnju namještaja "u stečaju", Kralja Zvonimira 5, 40000 Čakovec</item>
    </derivirana_varijabla>
  </DomainObject.Predmet.ProtuStrankaListFormatedWithAdress>
  <DomainObject.Predmet.ProtuStrankaListFormatedWithAdressOIB>
    <izvorni_sadrzaj>
      <item>PRIM-ART društvo s ograničenom odgovornošću za proizvodnju namještaja "u stečaju", OIB 42691519762, Kralja Zvonimira 5, 40000 Čakovec</item>
    </izvorni_sadrzaj>
    <derivirana_varijabla naziv="DomainObject.Predmet.ProtuStrankaListFormatedWithAdressOIB_1">
      <item>PRIM-ART društvo s ograničenom odgovornošću za proizvodnju namještaja "u stečaju", OIB 42691519762, Kralja Zvonimira 5, 40000 Čakovec</item>
    </derivirana_varijabla>
  </DomainObject.Predmet.ProtuStrankaListFormatedWithAdressOIB>
  <DomainObject.Predmet.ProtuStrankaListNazivFormated>
    <izvorni_sadrzaj>
      <item>PRIM-ART društvo s ograničenom odgovornošću za proizvodnju namještaja "u stečaju"</item>
    </izvorni_sadrzaj>
    <derivirana_varijabla naziv="DomainObject.Predmet.ProtuStrankaListNazivFormated_1">
      <item>PRIM-ART društvo s ograničenom odgovornošću za proizvodnju namještaja "u stečaju"</item>
    </derivirana_varijabla>
  </DomainObject.Predmet.ProtuStrankaListNazivFormated>
  <DomainObject.Predmet.ProtuStrankaListNazivFormatedOIB>
    <izvorni_sadrzaj>
      <item>PRIM-ART društvo s ograničenom odgovornošću za proizvodnju namještaja "u stečaju", OIB 42691519762</item>
    </izvorni_sadrzaj>
    <derivirana_varijabla naziv="DomainObject.Predmet.ProtuStrankaListNazivFormatedOIB_1">
      <item>PRIM-ART društvo s ograničenom odgovornošću za proizvodnju namještaja "u stečaju", OIB 42691519762</item>
    </derivirana_varijabla>
  </DomainObject.Predmet.ProtuStrankaListNazivFormatedOIB>
  <DomainObject.Predmet.OstaliListFormated>
    <izvorni_sadrzaj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izvorni_sadrzaj>
    <derivirana_varijabla naziv="DomainObject.Predmet.OstaliListFormated_1"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derivirana_varijabla>
  </DomainObject.Predmet.OstaliListFormated>
  <DomainObject.Predmet.OstaliListFormatedOIB>
    <izvorni_sadrzaj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izvorni_sadrzaj>
    <derivirana_varijabla naziv="DomainObject.Predmet.OstaliListFormatedOIB_1"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derivirana_varijabla>
  </DomainObject.Predmet.OstaliListFormatedOIB>
  <DomainObject.Predmet.OstaliListFormatedWithAdress>
    <izvorni_sadrzaj>
      <item>ŽDO Građansko-upravni odjel u Čakovcu  (za Poreznu upravu Čakovec), I. Mažuranića 2, 40000 Čakovec</item>
      <item>Tea Gatternig,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Koranska 16, 10000 Zagreb</item>
      <item>EUROLEASING, d.o.o. za prodaju vozila, Remetinečka cesta 98, 10000 Zagreb</item>
      <item>RH Ministarstvo financija - Porezna uprava Čakovec, I. Mažuranića 2, 40000 Čakovec</item>
      <item>SG FORMA d.o.o. za trgovinu i usluge, Nalješkovićeva 45, 10000 Zagreb</item>
      <item>JADRANSKO OSIGURANJE dioničko društvo, Listopadska 2, 10000 Zagreb</item>
      <item>TRIGLAV OSIGURANJE d. d., Antuna Heinza 4, 10000 Zagreb</item>
      <item>HELIOS Vienna Insurance Group dioničko društvo za osiguranje, Poljička ulica 5, 10000 Zagreb</item>
      <item>Gradsko komunalno poduzeće ČAKOM d.o.o., Mihovljanska/bb, Čakovec</item>
      <item>Međimurske vode d.o.o. za javnu vodoopskrbu i javnu odvodnju, Matice hrvatske 10, Čakovec</item>
      <item>ZAGREBAČKI HOLDING, društvo s ograničenom odgovornošću za javni prijevoz, opskrbu vodom, održavanje čistoće, putnička a, Ulica grada Vukovara 41, 10000 Zagreb</item>
      <item>Grgić &amp; Partneri odvjetničko društvo j.t.d., Ulica grada Vukovara 282, 10000 Zagreb</item>
    </izvorni_sadrzaj>
    <derivirana_varijabla naziv="DomainObject.Predmet.OstaliListFormatedWithAdress_1">
      <item>ŽDO Građansko-upravni odjel u Čakovcu  (za Poreznu upravu Čakovec), I. Mažuranića 2, 40000 Čakovec</item>
      <item>Tea Gatternig,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Koranska 16, 10000 Zagreb</item>
      <item>EUROLEASING, d.o.o. za prodaju vozila, Remetinečka cesta 98, 10000 Zagreb</item>
      <item>RH Ministarstvo financija - Porezna uprava Čakovec, I. Mažuranića 2, 40000 Čakovec</item>
      <item>SG FORMA d.o.o. za trgovinu i usluge, Nalješkovićeva 45, 10000 Zagreb</item>
      <item>JADRANSKO OSIGURANJE dioničko društvo, Listopadska 2, 10000 Zagreb</item>
      <item>TRIGLAV OSIGURANJE d. d., Antuna Heinza 4, 10000 Zagreb</item>
      <item>HELIOS Vienna Insurance Group dioničko društvo za osiguranje, Poljička ulica 5, 10000 Zagreb</item>
      <item>Gradsko komunalno poduzeće ČAKOM d.o.o., Mihovljanska/bb, Čakovec</item>
      <item>Međimurske vode d.o.o. za javnu vodoopskrbu i javnu odvodnju, Matice hrvatske 10, Čakovec</item>
      <item>ZAGREBAČKI HOLDING, društvo s ograničenom odgovornošću za javni prijevoz, opskrbu vodom, održavanje čistoće, putnička a, Ulica grada Vukovara 41, 10000 Zagreb</item>
      <item>Grgić &amp; Partneri odvjetničko društvo j.t.d., Ulica grada Vukovara 282, 10000 Zagreb</item>
    </derivirana_varijabla>
  </DomainObject.Predmet.OstaliListFormatedWithAdress>
  <DomainObject.Predmet.OstaliListFormatedWithAdressOIB>
    <izvorni_sadrzaj>
      <item>ŽDO Građansko-upravni odjel u Čakovcu  (za Poreznu upravu Čakovec), I. Mažuranića 2, 40000 Čakovec</item>
      <item>Tea Gatternig, OIB 20214370352,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OIB 87064273078, Koranska 16, 10000 Zagreb</item>
      <item>EUROLEASING, d.o.o. za prodaju vozila, OIB 48922277230, Remetinečka cesta 98, 10000 Zagreb</item>
      <item>RH Ministarstvo financija - Porezna uprava Čakovec, I. Mažuranića 2, 40000 Čakovec</item>
      <item>SG FORMA d.o.o. za trgovinu i usluge, OIB 22010742388, Nalješkovićeva 45, 10000 Zagreb</item>
      <item>JADRANSKO OSIGURANJE dioničko društvo, OIB 94472454976, Listopadska 2, 10000 Zagreb</item>
      <item>TRIGLAV OSIGURANJE d. d., OIB 29743547503, Antuna Heinza 4, 10000 Zagreb</item>
      <item>HELIOS Vienna Insurance Group dioničko društvo za osiguranje, OIB 59369087232, Poljička ulica 5, 10000 Zagreb</item>
      <item>Gradsko komunalno poduzeće ČAKOM d.o.o., OIB 14001865632, Mihovljanska/bb, Čakovec</item>
      <item>Međimurske vode d.o.o. za javnu vodoopskrbu i javnu odvodnju, OIB 81394716246, Matice hrvatske 10, Čakovec</item>
      <item>ZAGREBAČKI HOLDING, društvo s ograničenom odgovornošću za javni prijevoz, opskrbu vodom, održavanje čistoće, putnička a, OIB 85584865987, Ulica grada Vukovara 41, 10000 Zagreb</item>
      <item>Grgić &amp; Partneri odvjetničko društvo j.t.d., OIB 16457179668, Ulica grada Vukovara 282, 10000 Zagreb</item>
    </izvorni_sadrzaj>
    <derivirana_varijabla naziv="DomainObject.Predmet.OstaliListFormatedWithAdressOIB_1">
      <item>ŽDO Građansko-upravni odjel u Čakovcu  (za Poreznu upravu Čakovec), I. Mažuranića 2, 40000 Čakovec</item>
      <item>Tea Gatternig, OIB 20214370352,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OIB 87064273078, Koranska 16, 10000 Zagreb</item>
      <item>EUROLEASING, d.o.o. za prodaju vozila, OIB 48922277230, Remetinečka cesta 98, 10000 Zagreb</item>
      <item>RH Ministarstvo financija - Porezna uprava Čakovec, I. Mažuranića 2, 40000 Čakovec</item>
      <item>SG FORMA d.o.o. za trgovinu i usluge, OIB 22010742388, Nalješkovićeva 45, 10000 Zagreb</item>
      <item>JADRANSKO OSIGURANJE dioničko društvo, OIB 94472454976, Listopadska 2, 10000 Zagreb</item>
      <item>TRIGLAV OSIGURANJE d. d., OIB 29743547503, Antuna Heinza 4, 10000 Zagreb</item>
      <item>HELIOS Vienna Insurance Group dioničko društvo za osiguranje, OIB 59369087232, Poljička ulica 5, 10000 Zagreb</item>
      <item>Gradsko komunalno poduzeće ČAKOM d.o.o., OIB 14001865632, Mihovljanska/bb, Čakovec</item>
      <item>Međimurske vode d.o.o. za javnu vodoopskrbu i javnu odvodnju, OIB 81394716246, Matice hrvatske 10, Čakovec</item>
      <item>ZAGREBAČKI HOLDING, društvo s ograničenom odgovornošću za javni prijevoz, opskrbu vodom, održavanje čistoće, putnička a, OIB 85584865987, Ulica grada Vukovara 41, 10000 Zagreb</item>
      <item>Grgić &amp; Partneri odvjetničko društvo j.t.d., OIB 16457179668, Ulica grada Vukovara 282, 10000 Zagreb</item>
    </derivirana_varijabla>
  </DomainObject.Predmet.OstaliListFormatedWithAdressOIB>
  <DomainObject.Predmet.OstaliListNazivFormated>
    <izvorni_sadrzaj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izvorni_sadrzaj>
    <derivirana_varijabla naziv="DomainObject.Predmet.OstaliListNazivFormated_1"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derivirana_varijabla>
  </DomainObject.Predmet.OstaliListNazivFormated>
  <DomainObject.Predmet.OstaliListNazivFormatedOIB>
    <izvorni_sadrzaj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izvorni_sadrzaj>
    <derivirana_varijabla naziv="DomainObject.Predmet.OstaliListNazivFormatedOIB_1"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St-48/2009-50</izvorni_sadrzaj>
    <derivirana_varijabla naziv="DomainObject.PoslovniBrojDokumenta_1">St-48/2009-50</derivirana_varijabla>
  </DomainObject.PoslovniBrojDokumenta>
  <DomainObject.Predmet.StrankaIDrugi>
    <izvorni_sadrzaj>RH Ministarstvo financija, Porezna uprava Čakovec</izvorni_sadrzaj>
    <derivirana_varijabla naziv="DomainObject.Predmet.StrankaIDrugi_1">RH Ministarstvo financija, Porezna uprava Čakovec</derivirana_varijabla>
  </DomainObject.Predmet.StrankaIDrugi>
  <DomainObject.Predmet.ProtustrankaIDrugi>
    <izvorni_sadrzaj>PRIM-ART društvo s ograničenom odgovornošću za proizvodnju namještaja "u stečaju"</izvorni_sadrzaj>
    <derivirana_varijabla naziv="DomainObject.Predmet.ProtustrankaIDrugi_1">PRIM-ART društvo s ograničenom odgovornošću za proizvodnju namještaja "u stečaju"</derivirana_varijabla>
  </DomainObject.Predmet.ProtustrankaIDrugi>
  <DomainObject.Predmet.StrankaIDrugiAdressOIB>
    <izvorni_sadrzaj>RH Ministarstvo financija, Porezna uprava Čakovec, Otokara Keršovanija 11, 40000 Čakovec</izvorni_sadrzaj>
    <derivirana_varijabla naziv="DomainObject.Predmet.StrankaIDrugiAdressOIB_1">RH Ministarstvo financija, Porezna uprava Čakovec, Otokara Keršovanija 11, 40000 Čakovec</derivirana_varijabla>
  </DomainObject.Predmet.StrankaIDrugiAdressOIB>
  <DomainObject.Predmet.ProtustrankaIDrugiAdressOIB>
    <izvorni_sadrzaj>PRIM-ART društvo s ograničenom odgovornošću za proizvodnju namještaja "u stečaju", OIB 42691519762, Kralja Zvonimira 5, 40000 Čakovec</izvorni_sadrzaj>
    <derivirana_varijabla naziv="DomainObject.Predmet.ProtustrankaIDrugiAdressOIB_1">PRIM-ART društvo s ograničenom odgovornošću za proizvodnju namještaja "u stečaju", OIB 42691519762, Kralja Zvonimira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Građansko-upravni odjel u Čakovcu  (za Poreznu upravu Čakovec)</item>
      <item>Tea Gatternig</item>
      <item>PRIM-ART društvo s ograničenom odgovornošću za proizvodnju namještaja "u stečaju"</item>
      <item>RH Ministarstvo financija, Porezna uprava Čakovec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izvorni_sadrzaj>
    <derivirana_varijabla naziv="DomainObject.Predmet.SudioniciListNaziv_1">
      <item>ŽDO Građansko-upravni odjel u Čakovcu  (za Poreznu upravu Čakovec)</item>
      <item>Tea Gatternig</item>
      <item>PRIM-ART društvo s ograničenom odgovornošću za proizvodnju namještaja "u stečaju"</item>
      <item>RH Ministarstvo financija, Porezna uprava Čakovec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derivirana_varijabla>
  </DomainObject.Predmet.SudioniciListNaziv>
  <DomainObject.Predmet.SudioniciListAdressOIB>
    <izvorni_sadrzaj>
      <item>ŽDO Građansko-upravni odjel u Čakovcu  (za Poreznu upravu Čakovec), I. Mažuranića 2,40000 Čakovec</item>
      <item>Tea Gatternig, OIB 20214370352, A. Šenoe 3,42000 Varaždin</item>
      <item>PRIM-ART društvo s ograničenom odgovornošću za proizvodnju namještaja "u stečaju", OIB 42691519762, Kralja Zvonimira 5,40000 Čakovec</item>
      <item>RH Ministarstvo financija, Porezna uprava Čakovec, Otokara Keršovanija 11,40000 Čakovec</item>
      <item>Josip Čiček, odvjetnik  (za Hypo Steirmark Maschinenles), Cankareva 3,42000 Varaždin</item>
      <item>Vladimir Slunjski, odvjetnik (za Euroleasing d.o.o.), Zagrebačka 63,42000 Varaždin</item>
      <item>Hypo Steiermark Maschinenles, Joanneumring 20,GRAZ</item>
      <item>HYPO-LEASING KROATIEN, društvo za financiranje, d.o.o., OIB 87064273078, Koranska 16,10000 Zagreb</item>
      <item>EUROLEASING, d.o.o. za prodaju vozila, OIB 48922277230, Remetinečka cesta 98,10000 Zagreb</item>
      <item>RH Ministarstvo financija - Porezna uprava Čakovec, I. Mažuranića 2,40000 Čakovec</item>
      <item>SG FORMA d.o.o. za trgovinu i usluge, OIB 22010742388, Nalješkovićeva 45,10000 Zagreb</item>
      <item>JADRANSKO OSIGURANJE dioničko društvo, OIB 94472454976, Listopadska 2,10000 Zagreb</item>
      <item>TRIGLAV OSIGURANJE d. d., OIB 29743547503, Antuna Heinza 4,10000 Zagreb</item>
      <item>HELIOS Vienna Insurance Group dioničko društvo za osiguranje, OIB 59369087232, Poljička ulica 5,10000 Zagreb</item>
      <item>Gradsko komunalno poduzeće ČAKOM d.o.o., OIB 14001865632, Mihovljanska/bb,Čakovec</item>
      <item>Međimurske vode d.o.o. za javnu vodoopskrbu i javnu odvodnju, OIB 81394716246, Matice hrvatske 10,Čakovec</item>
      <item>ZAGREBAČKI HOLDING, društvo s ograničenom odgovornošću za javni prijevoz, opskrbu vodom, održavanje čistoće, putnička a, OIB 85584865987, Ulica grada Vukovara 41,10000 Zagreb</item>
      <item>Grgić &amp; Partneri odvjetničko društvo j.t.d., OIB 16457179668, Ulica grada Vukovara 282,10000 Zagreb</item>
    </izvorni_sadrzaj>
    <derivirana_varijabla naziv="DomainObject.Predmet.SudioniciListAdressOIB_1">
      <item>ŽDO Građansko-upravni odjel u Čakovcu  (za Poreznu upravu Čakovec), I. Mažuranića 2,40000 Čakovec</item>
      <item>Tea Gatternig, OIB 20214370352, A. Šenoe 3,42000 Varaždin</item>
      <item>PRIM-ART društvo s ograničenom odgovornošću za proizvodnju namještaja "u stečaju", OIB 42691519762, Kralja Zvonimira 5,40000 Čakovec</item>
      <item>RH Ministarstvo financija, Porezna uprava Čakovec, Otokara Keršovanija 11,40000 Čakovec</item>
      <item>Josip Čiček, odvjetnik  (za Hypo Steirmark Maschinenles), Cankareva 3,42000 Varaždin</item>
      <item>Vladimir Slunjski, odvjetnik (za Euroleasing d.o.o.), Zagrebačka 63,42000 Varaždin</item>
      <item>Hypo Steiermark Maschinenles, Joanneumring 20,GRAZ</item>
      <item>HYPO-LEASING KROATIEN, društvo za financiranje, d.o.o., OIB 87064273078, Koranska 16,10000 Zagreb</item>
      <item>EUROLEASING, d.o.o. za prodaju vozila, OIB 48922277230, Remetinečka cesta 98,10000 Zagreb</item>
      <item>RH Ministarstvo financija - Porezna uprava Čakovec, I. Mažuranića 2,40000 Čakovec</item>
      <item>SG FORMA d.o.o. za trgovinu i usluge, OIB 22010742388, Nalješkovićeva 45,10000 Zagreb</item>
      <item>JADRANSKO OSIGURANJE dioničko društvo, OIB 94472454976, Listopadska 2,10000 Zagreb</item>
      <item>TRIGLAV OSIGURANJE d. d., OIB 29743547503, Antuna Heinza 4,10000 Zagreb</item>
      <item>HELIOS Vienna Insurance Group dioničko društvo za osiguranje, OIB 59369087232, Poljička ulica 5,10000 Zagreb</item>
      <item>Gradsko komunalno poduzeće ČAKOM d.o.o., OIB 14001865632, Mihovljanska/bb,Čakovec</item>
      <item>Međimurske vode d.o.o. za javnu vodoopskrbu i javnu odvodnju, OIB 81394716246, Matice hrvatske 10,Čakovec</item>
      <item>ZAGREBAČKI HOLDING, društvo s ograničenom odgovornošću za javni prijevoz, opskrbu vodom, održavanje čistoće, putnička a, OIB 85584865987, Ulica grada Vukovara 41,10000 Zagreb</item>
      <item>Grgić &amp; Partneri odvjetničko društvo j.t.d.,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ECA856-8040-45DE-A165-91B0B53D17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625</properties:Words>
  <properties:Characters>3433</properties:Characters>
  <properties:Lines>119</properties:Lines>
  <properties:Paragraphs>36</properties:Paragraphs>
  <properties:TotalTime>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2016-01-19T09:46:00Z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St-48/2009-50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