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a051b" w14:paraId="69a051b" w:rsidRDefault="00EB1E9A" w:rsidP="00EB1E9A" w:rsidR="00EB1E9A">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B1E9A" w:rsidP="00EB1E9A" w:rsidR="00EB1E9A" w:rsidRPr="00C4421F">
      <w:r w:rsidRPr="00C4421F">
        <w:t>REPUBLIKA HRVATSKA</w:t>
      </w:r>
    </w:p>
    <w:p w:rsidRDefault="00EB1E9A" w:rsidP="00EB1E9A" w:rsidR="00EB1E9A">
      <w:r>
        <w:t xml:space="preserve">  Trgovački sud u Zagrebu</w:t>
      </w:r>
    </w:p>
    <w:p w:rsidRDefault="00EB1E9A" w:rsidP="00EB1E9A" w:rsidR="00EB1E9A">
      <w:r>
        <w:t xml:space="preserve">    Zagreb, Amruševa 2/II</w:t>
      </w:r>
      <w:r>
        <w:tab/>
      </w:r>
      <w:r>
        <w:tab/>
      </w:r>
      <w:r>
        <w:tab/>
      </w:r>
      <w:r>
        <w:tab/>
      </w:r>
      <w:r>
        <w:tab/>
      </w:r>
      <w:r>
        <w:tab/>
        <w:t>32. St-</w:t>
      </w:r>
      <w:r w:rsidR="007524DB">
        <w:t>3069</w:t>
      </w:r>
      <w:r w:rsidR="00DB785B">
        <w:t>/15</w:t>
      </w:r>
    </w:p>
    <w:p w:rsidRDefault="00EB1E9A" w:rsidP="00EB1E9A" w:rsidR="00EB1E9A"/>
    <w:p w:rsidRDefault="00EB1E9A" w:rsidP="00EB1E9A" w:rsidR="00EB1E9A"/>
    <w:p w:rsidRDefault="00EB1E9A" w:rsidP="00EB1E9A" w:rsidR="00EB1E9A">
      <w:pPr>
        <w:jc w:val="center"/>
      </w:pPr>
      <w:r>
        <w:t>U  I M E   R E P U B L I K E  H R V A T S K E</w:t>
      </w:r>
    </w:p>
    <w:p w:rsidRDefault="00EB1E9A" w:rsidP="00EB1E9A" w:rsidR="00EB1E9A">
      <w:pPr>
        <w:jc w:val="center"/>
      </w:pPr>
      <w:r>
        <w:t>R J E Š E NJ E</w:t>
      </w:r>
    </w:p>
    <w:p w:rsidRDefault="00EB1E9A" w:rsidP="00EB1E9A" w:rsidR="00EB1E9A">
      <w:r>
        <w:tab/>
      </w:r>
    </w:p>
    <w:p w:rsidRDefault="00EB1E9A" w:rsidP="00EB1E9A" w:rsidR="00EB1E9A"/>
    <w:p w:rsidRDefault="00EB1E9A" w:rsidP="00EB1E9A" w:rsidR="00EB1E9A">
      <w:pPr>
        <w:jc w:val="both"/>
      </w:pPr>
      <w:r>
        <w:tab/>
        <w:t xml:space="preserve">Trgovački sud u Zagrebu po sucu pojedincu Biserki Pavičić kao stečajnom sucu po zahtjevu predlagatelja Financijska agencija, RC Zagreb, Podružnica Zagreb, Trg svibanjskih žrtava 1995. 1, Zagreb, radi pokretanja skraćenog stečajnog postupka nad dužnikom  </w:t>
      </w:r>
      <w:r w:rsidR="007524DB">
        <w:t>T</w:t>
      </w:r>
      <w:r w:rsidR="004B63C7">
        <w:t>D</w:t>
      </w:r>
      <w:r w:rsidR="007524DB">
        <w:t>Z CONFIDO d.o.o., Zagreb, Zavrtnica 17, OIB: 29726445295, MBS: 08064505</w:t>
      </w:r>
      <w:r w:rsidR="00F5621E">
        <w:t>, dana 07</w:t>
      </w:r>
      <w:r w:rsidR="0005651E">
        <w:t>. travnja</w:t>
      </w:r>
      <w:r w:rsidR="00DB785B">
        <w:t xml:space="preserve"> 2016. godine</w:t>
      </w:r>
    </w:p>
    <w:p w:rsidRDefault="00EB1E9A" w:rsidP="00EB1E9A" w:rsidR="00EB1E9A">
      <w:pPr>
        <w:jc w:val="both"/>
      </w:pPr>
    </w:p>
    <w:p w:rsidRDefault="00EB1E9A" w:rsidP="00EB1E9A" w:rsidR="00EB1E9A">
      <w:pPr>
        <w:jc w:val="center"/>
      </w:pPr>
      <w:r>
        <w:t>r  i j e š i o   j e</w:t>
      </w:r>
    </w:p>
    <w:p w:rsidRDefault="00310A2F" w:rsidR="00310A2F"/>
    <w:p w:rsidRDefault="00EB1E9A" w:rsidR="00EB1E9A">
      <w:r>
        <w:tab/>
        <w:t xml:space="preserve">Obustavlja se skraćeni stečajni postupak  nad dužnikom </w:t>
      </w:r>
      <w:r w:rsidR="004B63C7">
        <w:t xml:space="preserve">TDZ </w:t>
      </w:r>
      <w:r w:rsidR="007524DB">
        <w:t>CONFIDO d.o.o., Zagreb, Zavrtnica 17, OIB: 29726445295, MBS: 08064505</w:t>
      </w:r>
      <w:r w:rsidR="00DB785B">
        <w:t>.</w:t>
      </w:r>
    </w:p>
    <w:p w:rsidRDefault="00EB1E9A" w:rsidR="00EB1E9A"/>
    <w:p w:rsidRDefault="00EB1E9A" w:rsidP="00EB1E9A" w:rsidR="00EB1E9A">
      <w:pPr>
        <w:jc w:val="center"/>
      </w:pPr>
      <w:r>
        <w:t>Obrazloženje</w:t>
      </w:r>
    </w:p>
    <w:p w:rsidRDefault="00EB1E9A" w:rsidR="00EB1E9A"/>
    <w:p w:rsidRDefault="007665EE" w:rsidP="00CB09B8" w:rsidR="007665EE">
      <w:pPr>
        <w:jc w:val="both"/>
      </w:pPr>
      <w:r>
        <w:tab/>
        <w:t>Povodom prijedloga</w:t>
      </w:r>
      <w:r w:rsidR="00774FEA">
        <w:t xml:space="preserve"> FINE</w:t>
      </w:r>
      <w:r>
        <w:t xml:space="preserve"> za skraćeni stečajni postupak </w:t>
      </w:r>
      <w:r w:rsidR="00774FEA">
        <w:t xml:space="preserve">, vjerovnik dužnika </w:t>
      </w:r>
      <w:r w:rsidR="006E4A5B">
        <w:t>Republika Hrvatska</w:t>
      </w:r>
      <w:r w:rsidR="00672BE0">
        <w:t>, Ministarstvo financija, Porezna uprava, Područni ured Zagreb</w:t>
      </w:r>
      <w:r w:rsidR="006E4A5B">
        <w:t xml:space="preserve"> </w:t>
      </w:r>
      <w:r w:rsidR="00A5511A">
        <w:t>stavila je prijedlog za otvaranje stečajnog postupka na dužnikom.</w:t>
      </w:r>
    </w:p>
    <w:p w:rsidRDefault="00EB1E9A" w:rsidP="00CB09B8" w:rsidR="00EB1E9A">
      <w:pPr>
        <w:jc w:val="both"/>
      </w:pPr>
      <w:r>
        <w:tab/>
        <w:t>S obzirom da nisu ispunjene pretpostavke za istodobno otvaranje i zaključenje stečajnog postupka</w:t>
      </w:r>
      <w:r w:rsidR="00DB785B">
        <w:t>,</w:t>
      </w:r>
      <w:r>
        <w:t xml:space="preserve"> u smislu odredbe čl. 431 st1 Stečajnog zakona</w:t>
      </w:r>
      <w:r w:rsidR="00DB785B">
        <w:t>,</w:t>
      </w:r>
      <w:r>
        <w:t xml:space="preserve"> to je doneseno ovo rješenje o obustavi, primjenom čl. 433 Stečajnog zakona.</w:t>
      </w:r>
    </w:p>
    <w:p w:rsidRDefault="00EB1E9A" w:rsidP="00CB09B8" w:rsidR="00EB1E9A">
      <w:pPr>
        <w:jc w:val="both"/>
      </w:pPr>
      <w:r>
        <w:tab/>
        <w:t xml:space="preserve">Po pravomoćnosti ovog rješenja pokrenut će se redovni stečajni postupak. </w:t>
      </w:r>
    </w:p>
    <w:p w:rsidRDefault="00EB1E9A" w:rsidP="00EB1E9A" w:rsidR="00EB1E9A">
      <w:pPr>
        <w:jc w:val="both"/>
      </w:pPr>
    </w:p>
    <w:p w:rsidRDefault="00EB1E9A" w:rsidP="00EB1E9A" w:rsidR="00EB1E9A">
      <w:pPr>
        <w:jc w:val="both"/>
      </w:pPr>
    </w:p>
    <w:p w:rsidRDefault="00E30B4F" w:rsidP="00EB1E9A" w:rsidR="00EB1E9A">
      <w:pPr>
        <w:jc w:val="center"/>
      </w:pPr>
      <w:r>
        <w:t xml:space="preserve">U Zagrebu, </w:t>
      </w:r>
      <w:r w:rsidR="00F5621E">
        <w:t>07</w:t>
      </w:r>
      <w:r w:rsidR="0005651E">
        <w:t xml:space="preserve">. travnja </w:t>
      </w:r>
      <w:r w:rsidR="00EB1E9A">
        <w:t>2016. godine</w:t>
      </w:r>
    </w:p>
    <w:p w:rsidRDefault="00EB1E9A" w:rsidP="00EB1E9A" w:rsidR="00EB1E9A">
      <w:pPr>
        <w:jc w:val="right"/>
      </w:pPr>
    </w:p>
    <w:p w:rsidRDefault="00EB1E9A" w:rsidP="00EB1E9A" w:rsidR="00EB1E9A">
      <w:pPr>
        <w:jc w:val="right"/>
      </w:pPr>
      <w:r>
        <w:t>Sudac</w:t>
      </w:r>
    </w:p>
    <w:p w:rsidRDefault="00EB1E9A" w:rsidP="00EB1E9A" w:rsidR="00EB1E9A">
      <w:pPr>
        <w:jc w:val="right"/>
      </w:pPr>
      <w:r>
        <w:t>Biserka Pavičić</w:t>
      </w:r>
      <w:r w:rsidR="00F5621E">
        <w:t xml:space="preserve"> </w:t>
      </w:r>
      <w:r w:rsidR="00CB09B8">
        <w:t>v.r.</w:t>
      </w:r>
    </w:p>
    <w:p w:rsidRDefault="00EB1E9A" w:rsidP="00EB1E9A" w:rsidR="00EB1E9A"/>
    <w:p w:rsidRDefault="00EB1E9A" w:rsidP="008F23F2" w:rsidR="00EB1E9A" w:rsidRPr="00982F13">
      <w:pPr>
        <w:jc w:val="both"/>
      </w:pPr>
      <w:r w:rsidRPr="00982F13">
        <w:t>POUKA O PRAVNOM LIJEKU:</w:t>
      </w:r>
    </w:p>
    <w:p w:rsidRDefault="00EB1E9A" w:rsidP="008F23F2" w:rsidR="00EB1E9A">
      <w:pPr>
        <w:jc w:val="both"/>
      </w:pPr>
      <w:r w:rsidRPr="00982F13">
        <w:t>Protiv ovog rješenja, nezadovoljna stranka može uložiti žalbu Visokom trgovačkom sudu RH u roku od 8 dana po primitku rješenja, a ulaže se putem ovog Suda u 2 primjerka za Sud i po 1 za svaku protivnu stranku.</w:t>
      </w:r>
    </w:p>
    <w:p w:rsidRDefault="00F5621E" w:rsidP="008F23F2" w:rsidR="00F5621E" w:rsidRPr="00982F13">
      <w:pPr>
        <w:jc w:val="both"/>
      </w:pPr>
    </w:p>
    <w:p w:rsidRDefault="00CB09B8" w:rsidP="00FA3D25" w:rsidR="00CB09B8">
      <w:pPr>
        <w:jc w:val="right"/>
      </w:pPr>
      <w:r>
        <w:t>Za točnost otpravka</w:t>
      </w:r>
    </w:p>
    <w:p w:rsidRDefault="00CB09B8" w:rsidP="00FA3D25" w:rsidR="00CB09B8">
      <w:pPr>
        <w:jc w:val="right"/>
      </w:pPr>
      <w:r>
        <w:t>ovlašteni službenik:</w:t>
      </w:r>
    </w:p>
    <w:p w:rsidRDefault="00CB09B8" w:rsidP="00FA3D25" w:rsidR="00CB09B8">
      <w:pPr>
        <w:jc w:val="right"/>
      </w:pPr>
      <w:r>
        <w:t>Željka Rončević</w:t>
      </w:r>
    </w:p>
    <w:p w:rsidRDefault="00EB1E9A" w:rsidP="00EB1E9A" w:rsidR="00EB1E9A">
      <w:pPr>
        <w:pStyle w:val="Odlomakpopisa"/>
        <w:jc w:val="both"/>
      </w:pPr>
    </w:p>
    <w:sectPr w:rsidR="00EB1E9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7E0311"/>
    <w:multiLevelType w:val="hybridMultilevel"/>
    <w:tmpl w:val="4E9893D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1E9A"/>
    <w:rsid w:val="0005651E"/>
    <w:rsid w:val="000C1D42"/>
    <w:rsid w:val="000D0856"/>
    <w:rsid w:val="00174CF5"/>
    <w:rsid w:val="001A669E"/>
    <w:rsid w:val="001A6D8C"/>
    <w:rsid w:val="00310A2F"/>
    <w:rsid w:val="00317B01"/>
    <w:rsid w:val="003E49FB"/>
    <w:rsid w:val="004B63C7"/>
    <w:rsid w:val="004C2729"/>
    <w:rsid w:val="004F504D"/>
    <w:rsid w:val="0055792E"/>
    <w:rsid w:val="00571B30"/>
    <w:rsid w:val="00575F61"/>
    <w:rsid w:val="00625DF0"/>
    <w:rsid w:val="00672BE0"/>
    <w:rsid w:val="006E4A5B"/>
    <w:rsid w:val="0074139D"/>
    <w:rsid w:val="007524DB"/>
    <w:rsid w:val="007665EE"/>
    <w:rsid w:val="00774FEA"/>
    <w:rsid w:val="00795446"/>
    <w:rsid w:val="00804C95"/>
    <w:rsid w:val="00856D6E"/>
    <w:rsid w:val="00897B55"/>
    <w:rsid w:val="008A2E06"/>
    <w:rsid w:val="00A5511A"/>
    <w:rsid w:val="00AD2A5F"/>
    <w:rsid w:val="00B04C4B"/>
    <w:rsid w:val="00BE4A05"/>
    <w:rsid w:val="00CA1E89"/>
    <w:rsid w:val="00CB09B8"/>
    <w:rsid w:val="00D32C3A"/>
    <w:rsid w:val="00DB785B"/>
    <w:rsid w:val="00DB7960"/>
    <w:rsid w:val="00E30B4F"/>
    <w:rsid w:val="00E57064"/>
    <w:rsid w:val="00E82752"/>
    <w:rsid w:val="00EA4D37"/>
    <w:rsid w:val="00EB1E9A"/>
    <w:rsid w:val="00F5621E"/>
    <w:rsid w:val="00F7085C"/>
    <w:rsid w:val="00F935F4"/>
    <w:rsid w:val="00FB7547"/>
    <w:rsid w:val="00FC5A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B1E9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B1E9A"/>
    <w:rPr>
      <w:rFonts w:cs="Tahoma" w:hAnsi="Tahoma" w:ascii="Tahoma"/>
      <w:sz w:val="16"/>
      <w:szCs w:val="16"/>
    </w:rPr>
  </w:style>
  <w:style w:customStyle="true" w:styleId="TekstbaloniaChar" w:type="character">
    <w:name w:val="Tekst balončića Char"/>
    <w:basedOn w:val="Zadanifontodlomka"/>
    <w:link w:val="Tekstbalonia"/>
    <w:rsid w:val="00EB1E9A"/>
    <w:rPr>
      <w:rFonts w:cs="Tahoma" w:hAnsi="Tahoma" w:asci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CB09B8"/>
    <w:rPr>
      <w:color w:val="808080"/>
      <w:bdr w:space="0" w:sz="0" w:color="auto" w:val="none"/>
      <w:shd w:fill="auto" w:color="auto" w:val="clear"/>
    </w:rPr>
  </w:style>
  <w:style w:customStyle="true" w:styleId="eSPISCCParagraphDefaultFont" w:type="character">
    <w:name w:val="eSPIS_CC_Paragraph Default Font"/>
    <w:basedOn w:val="Zadanifontodlomka"/>
    <w:rsid w:val="00CB09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09B8"/>
    <w:rPr>
      <w:bdr w:space="0" w:sz="0" w:color="auto" w:val="none"/>
      <w:shd w:fill="FFFFCC" w:color="auto" w:val="clear"/>
      <w:lang w:val="hr-HR"/>
    </w:rPr>
  </w:style>
  <w:style w:customStyle="true" w:styleId="PozadinaSvijetloCrvena" w:type="character">
    <w:name w:val="Pozadina_SvijetloCrvena"/>
    <w:basedOn w:val="eSPISCCParagraphDefaultFont"/>
    <w:rsid w:val="00CB09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09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B1E9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B1E9A"/>
    <w:rPr>
      <w:rFonts w:ascii="Tahoma" w:cs="Tahoma" w:hAnsi="Tahoma"/>
      <w:sz w:val="16"/>
      <w:szCs w:val="16"/>
    </w:rPr>
  </w:style>
  <w:style w:customStyle="1" w:styleId="TekstbaloniaChar" w:type="character">
    <w:name w:val="Tekst balončića Char"/>
    <w:basedOn w:val="Zadanifontodlomka"/>
    <w:link w:val="Tekstbalonia"/>
    <w:rsid w:val="00EB1E9A"/>
    <w:rPr>
      <w:rFonts w:ascii="Tahoma" w:cs="Tahoma" w:hAnsi="Tahoma"/>
      <w:sz w:val="16"/>
      <w:szCs w:val="16"/>
    </w:rPr>
  </w:style>
  <w:style w:styleId="Odlomakpopisa" w:type="paragraph">
    <w:name w:val="List Paragraph"/>
    <w:basedOn w:val="Normal"/>
    <w:uiPriority w:val="34"/>
    <w:qFormat/>
    <w:rsid w:val="00EB1E9A"/>
    <w:pPr>
      <w:ind w:left="720"/>
      <w:contextualSpacing/>
    </w:pPr>
  </w:style>
  <w:style w:styleId="Tekstrezerviranogmjesta" w:type="character">
    <w:name w:val="Placeholder Text"/>
    <w:basedOn w:val="Zadanifontodlomka"/>
    <w:uiPriority w:val="99"/>
    <w:semiHidden/>
    <w:rsid w:val="00CB09B8"/>
    <w:rPr>
      <w:color w:val="808080"/>
      <w:bdr w:color="auto" w:space="0" w:sz="0" w:val="none"/>
      <w:shd w:color="auto" w:fill="auto" w:val="clear"/>
    </w:rPr>
  </w:style>
  <w:style w:customStyle="1" w:styleId="eSPISCCParagraphDefaultFont" w:type="character">
    <w:name w:val="eSPIS_CC_Paragraph Default Font"/>
    <w:basedOn w:val="Zadanifontodlomka"/>
    <w:rsid w:val="00CB09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09B8"/>
    <w:rPr>
      <w:bdr w:color="auto" w:space="0" w:sz="0" w:val="none"/>
      <w:shd w:color="auto" w:fill="FFFFCC" w:val="clear"/>
      <w:lang w:val="hr-HR"/>
    </w:rPr>
  </w:style>
  <w:style w:customStyle="1" w:styleId="PozadinaSvijetloCrvena" w:type="character">
    <w:name w:val="Pozadina_SvijetloCrvena"/>
    <w:basedOn w:val="eSPISCCParagraphDefaultFont"/>
    <w:rsid w:val="00CB09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09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St-3069/2015-6</izvorni_sadrzaj>
    <derivirana_varijabla naziv="DomainObject.Oznaka_1">St-3069/2015-6</derivirana_varijabla>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3069</izvorni_sadrzaj>
    <derivirana_varijabla naziv="DomainObject.Predmet.Broj_1">3069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St-3069/2015</izvorni_sadrzaj>
    <derivirana_varijabla naziv="DomainObject.Predmet.OznakaBroj_1">St-3069/2015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TDZ CONFIDO d.o.o. zastupanog po punomoćniku Tomislav Boško; Zlatko Žigri</izvorni_sadrzaj>
    <derivirana_varijabla naziv="DomainObject.Predmet.ProtustrankaFormated_1">  TDZ CONFIDO d.o.o. zastupanog po punomoćniku Tomislav Boško; Zlatko Žigri</derivirana_varijabla>
  </DomainObject.Predmet.ProtustrankaFormated>
  <DomainObject.Predmet.ProtustrankaFormatedOIB>
    <izvorni_sadrzaj>  TDZ CONFIDO d.o.o., OIB 29726445295 zastupanog po punomoćniku Tomislav Boško; Zlatko Žigri</izvorni_sadrzaj>
    <derivirana_varijabla naziv="DomainObject.Predmet.ProtustrankaFormatedOIB_1">  TDZ CONFIDO d.o.o., OIB 29726445295 zastupanog po punomoćniku Tomislav Boško; Zlatko Žigri</derivirana_varijabla>
  </DomainObject.Predmet.ProtustrankaFormatedOIB>
  <DomainObject.Predmet.ProtustrankaFormatedWithAdress>
    <izvorni_sadrzaj> TDZ CONFIDO d.o.o., Zavrtnica 17, 10000 Zagreb zastupanog po punomoćniku Tomislav Boško; Zlatko Žigri</izvorni_sadrzaj>
    <derivirana_varijabla naziv="DomainObject.Predmet.ProtustrankaFormatedWithAdress_1"> TDZ CONFIDO d.o.o., Zavrtnica 17, 10000 Zagreb zastupanog po punomoćniku Tomislav Boško; Zlatko Žigri</derivirana_varijabla>
  </DomainObject.Predmet.ProtustrankaFormatedWithAdress>
  <DomainObject.Predmet.ProtustrankaFormatedWithAdressOIB>
    <izvorni_sadrzaj> TDZ CONFIDO d.o.o., OIB 29726445295, Zavrtnica 17, 10000 Zagreb zastupanog po punomoćniku Tomislav Boško; Zlatko Žigri</izvorni_sadrzaj>
    <derivirana_varijabla naziv="DomainObject.Predmet.ProtustrankaFormatedWithAdressOIB_1"> TDZ CONFIDO d.o.o., OIB 29726445295, Zavrtnica 17, 10000 Zagreb zastupanog po punomoćniku Tomislav Boško; Zlatko Žigri</derivirana_varijabla>
  </DomainObject.Predmet.ProtustrankaFormatedWithAdressOIB>
  <DomainObject.Predmet.ProtustrankaWithAdress>
    <izvorni_sadrzaj>TDZ CONFIDO d.o.o. Zavrtnica 17, 10000 Zagreb</izvorni_sadrzaj>
    <derivirana_varijabla naziv="DomainObject.Predmet.ProtustrankaWithAdress_1">TDZ CONFIDO d.o.o. Zavrtnica 17, 10000 Zagreb</derivirana_varijabla>
  </DomainObject.Predmet.ProtustrankaWithAdress>
  <DomainObject.Predmet.ProtustrankaWithAdressOIB>
    <izvorni_sadrzaj>TDZ CONFIDO d.o.o., OIB 29726445295, Zavrtnica 17, 10000 Zagreb</izvorni_sadrzaj>
    <derivirana_varijabla naziv="DomainObject.Predmet.ProtustrankaWithAdressOIB_1">TDZ CONFIDO d.o.o., OIB 29726445295, Zavrtnica 17, 10000 Zagreb</derivirana_varijabla>
  </DomainObject.Predmet.ProtustrankaWithAdressOIB>
  <DomainObject.Predmet.ProtustrankaNazivFormated>
    <izvorni_sadrzaj>TDZ CONFIDO d.o.o.</izvorni_sadrzaj>
    <derivirana_varijabla naziv="DomainObject.Predmet.ProtustrankaNazivFormated_1">TDZ CONFIDO d.o.o.</derivirana_varijabla>
  </DomainObject.Predmet.ProtustrankaNazivFormated>
  <DomainObject.Predmet.ProtustrankaNazivFormatedOIB>
    <izvorni_sadrzaj>TDZ CONFIDO d.o.o., OIB 29726445295</izvorni_sadrzaj>
    <derivirana_varijabla naziv="DomainObject.Predmet.ProtustrankaNazivFormatedOIB_1">TDZ CONFIDO d.o.o., OIB 29726445295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TDZ CONFIDO d.o.o. zastupanog po punomoćniku Tomislav Boško; Zlatko Žigri</item>
    </izvorni_sadrzaj>
    <derivirana_varijabla naziv="DomainObject.Predmet.ProtuStrankaListFormated_1">
      <item>TDZ CONFIDO d.o.o. zastupanog po punomoćniku Tomislav Boško; Zlatko Žigri</item>
    </derivirana_varijabla>
  </DomainObject.Predmet.ProtuStrankaListFormated>
  <DomainObject.Predmet.ProtuStrankaListFormatedOIB>
    <izvorni_sadrzaj>
      <item>TDZ CONFIDO d.o.o., OIB 29726445295 zastupanog po punomoćniku Tomislav Boško; Zlatko Žigri</item>
    </izvorni_sadrzaj>
    <derivirana_varijabla naziv="DomainObject.Predmet.ProtuStrankaListFormatedOIB_1">
      <item>TDZ CONFIDO d.o.o., OIB 29726445295 zastupanog po punomoćniku Tomislav Boško; Zlatko Žigri</item>
    </derivirana_varijabla>
  </DomainObject.Predmet.ProtuStrankaListFormatedOIB>
  <DomainObject.Predmet.ProtuStrankaListFormatedWithAdress>
    <izvorni_sadrzaj>
      <item>TDZ CONFIDO d.o.o., Zavrtnica 17, 10000 Zagreb zastupanog po punomoćniku Tomislav Boško; Zlatko Žigri</item>
    </izvorni_sadrzaj>
    <derivirana_varijabla naziv="DomainObject.Predmet.ProtuStrankaListFormatedWithAdress_1">
      <item>TDZ CONFIDO d.o.o., Zavrtnica 17, 10000 Zagreb zastupanog po punomoćniku Tomislav Boško; Zlatko Žigri</item>
    </derivirana_varijabla>
  </DomainObject.Predmet.ProtuStrankaListFormatedWithAdress>
  <DomainObject.Predmet.ProtuStrankaListFormatedWithAdressOIB>
    <izvorni_sadrzaj>
      <item>TDZ CONFIDO d.o.o., OIB 29726445295, Zavrtnica 17, 10000 Zagreb zastupanog po punomoćniku Tomislav Boško; Zlatko Žigri</item>
    </izvorni_sadrzaj>
    <derivirana_varijabla naziv="DomainObject.Predmet.ProtuStrankaListFormatedWithAdressOIB_1">
      <item>TDZ CONFIDO d.o.o., OIB 29726445295, Zavrtnica 17, 10000 Zagreb zastupanog po punomoćniku Tomislav Boško; Zlatko Žigri</item>
    </derivirana_varijabla>
  </DomainObject.Predmet.ProtuStrankaListFormatedWithAdressOIB>
  <DomainObject.Predmet.ProtuStrankaListNazivFormated>
    <izvorni_sadrzaj>
      <item>TDZ CONFIDO d.o.o.</item>
    </izvorni_sadrzaj>
    <derivirana_varijabla naziv="DomainObject.Predmet.ProtuStrankaListNazivFormated_1">
      <item>TDZ CONFIDO d.o.o.</item>
    </derivirana_varijabla>
  </DomainObject.Predmet.ProtuStrankaListNazivFormated>
  <DomainObject.Predmet.ProtuStrankaListNazivFormatedOIB>
    <izvorni_sadrzaj>
      <item>TDZ CONFIDO d.o.o., OIB 29726445295</item>
    </izvorni_sadrzaj>
    <derivirana_varijabla naziv="DomainObject.Predmet.ProtuStrankaListNazivFormatedOIB_1">
      <item>TDZ CONFIDO d.o.o., OIB 29726445295</item>
    </derivirana_varijabla>
  </DomainObject.Predmet.ProtuStrankaListNazivFormatedOIB>
  <DomainObject.Predmet.OstaliListFormated>
    <izvorni_sadrzaj>
      <item>Tomislav Boško punomoćnik sudionika u postupku TDZ CONFIDO d.o.o.</item>
      <item>Zlatko Žigri punomoćnik sudionika u postupku TDZ CONFIDO d.o.o.</item>
    </izvorni_sadrzaj>
    <derivirana_varijabla naziv="DomainObject.Predmet.OstaliListFormated_1">
      <item>Tomislav Boško punomoćnik sudionika u postupku TDZ CONFIDO d.o.o.</item>
      <item>Zlatko Žigri punomoćnik sudionika u postupku TDZ CONFIDO d.o.o.</item>
    </derivirana_varijabla>
  </DomainObject.Predmet.OstaliListFormated>
  <DomainObject.Predmet.OstaliListFormatedOIB>
    <izvorni_sadrzaj>
      <item>Tomislav Boško, OIB 11018108796 punomoćnik sudionika u postupku TDZ CONFIDO d.o.o.</item>
      <item>Zlatko Žigri, OIB 86932192600 punomoćnik sudionika u postupku TDZ CONFIDO d.o.o.</item>
    </izvorni_sadrzaj>
    <derivirana_varijabla naziv="DomainObject.Predmet.OstaliListFormatedOIB_1">
      <item>Tomislav Boško, OIB 11018108796 punomoćnik sudionika u postupku TDZ CONFIDO d.o.o.</item>
      <item>Zlatko Žigri, OIB 86932192600 punomoćnik sudionika u postupku TDZ CONFIDO d.o.o.</item>
    </derivirana_varijabla>
  </DomainObject.Predmet.OstaliListFormatedOIB>
  <DomainObject.Predmet.OstaliListFormatedWithAdress>
    <izvorni_sadrzaj>
      <item>Tomislav Boško, Ulica Josipa Kozarca 40, 10000 Zagreb punomoćnik sudionika u postupku TDZ CONFIDO d.o.o.</item>
      <item>Zlatko Žigri, Martićeva 22, 10000 Zagreb punomoćnik sudionika u postupku TDZ CONFIDO d.o.o.</item>
    </izvorni_sadrzaj>
    <derivirana_varijabla naziv="DomainObject.Predmet.OstaliListFormatedWithAdress_1">
      <item>Tomislav Boško, Ulica Josipa Kozarca 40, 10000 Zagreb punomoćnik sudionika u postupku TDZ CONFIDO d.o.o.</item>
      <item>Zlatko Žigri, Martićeva 22, 10000 Zagreb punomoćnik sudionika u postupku TDZ CONFIDO d.o.o.</item>
    </derivirana_varijabla>
  </DomainObject.Predmet.OstaliListFormatedWithAdress>
  <DomainObject.Predmet.OstaliListFormatedWithAdressOIB>
    <izvorni_sadrzaj>
      <item>Tomislav Boško, OIB 11018108796, Ulica Josipa Kozarca 40, 10000 Zagreb punomoćnik sudionika u postupku TDZ CONFIDO d.o.o.</item>
      <item>Zlatko Žigri, OIB 86932192600, Martićeva 22, 10000 Zagreb punomoćnik sudionika u postupku TDZ CONFIDO d.o.o.</item>
    </izvorni_sadrzaj>
    <derivirana_varijabla naziv="DomainObject.Predmet.OstaliListFormatedWithAdressOIB_1">
      <item>Tomislav Boško, OIB 11018108796, Ulica Josipa Kozarca 40, 10000 Zagreb punomoćnik sudionika u postupku TDZ CONFIDO d.o.o.</item>
      <item>Zlatko Žigri, OIB 86932192600, Martićeva 22, 10000 Zagreb punomoćnik sudionika u postupku TDZ CONFIDO d.o.o.</item>
    </derivirana_varijabla>
  </DomainObject.Predmet.OstaliListFormatedWithAdressOIB>
  <DomainObject.Predmet.OstaliListNazivFormated>
    <izvorni_sadrzaj>
      <item>Tomislav Boško</item>
      <item>Zlatko Žigri</item>
    </izvorni_sadrzaj>
    <derivirana_varijabla naziv="DomainObject.Predmet.OstaliListNazivFormated_1">
      <item>Tomislav Boško</item>
      <item>Zlatko Žigri</item>
    </derivirana_varijabla>
  </DomainObject.Predmet.OstaliListNazivFormated>
  <DomainObject.Predmet.OstaliListNazivFormatedOIB>
    <izvorni_sadrzaj>
      <item>Tomislav Boško, OIB 11018108796</item>
      <item>Zlatko Žigri, OIB 86932192600</item>
    </izvorni_sadrzaj>
    <derivirana_varijabla naziv="DomainObject.Predmet.OstaliListNazivFormatedOIB_1">
      <item>Tomislav Boško, OIB 11018108796</item>
      <item>Zlatko Žigri, OIB 86932192600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St-3069/2015-6</izvorni_sadrzaj>
    <derivirana_varijabla naziv="DomainObject.PoslovniBrojDokumenta_1">St-3069/2015-6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TDZ CONFIDO d.o.o.</izvorni_sadrzaj>
    <derivirana_varijabla naziv="DomainObject.Predmet.ProtustrankaIDrugi_1">TDZ CONFIDO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TDZ CONFIDO d.o.o., OIB 29726445295, Zavrtnica 17, 10000 Zagreb</izvorni_sadrzaj>
    <derivirana_varijabla naziv="DomainObject.Predmet.ProtustrankaIDrugiAdressOIB_1">TDZ CONFIDO d.o.o., OIB 29726445295, Zavrtnica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TDZ CONFIDO d.o.o.</item>
      <item>Tomislav Boško</item>
      <item>Zlatko Žigri</item>
    </izvorni_sadrzaj>
    <derivirana_varijabla naziv="DomainObject.Predmet.SudioniciListNaziv_1">
      <item>FINA Regionalni centar Zagreb</item>
      <item>TDZ CONFIDO d.o.o.</item>
      <item>Tomislav Boško</item>
      <item>Zlatko Žigri</item>
    </derivirana_varijabla>
  </DomainObject.Predmet.SudioniciListNaziv>
  <DomainObject.Predmet.SudioniciListAdressOIB>
    <izvorni_sadrzaj>
      <item>FINA Regionalni centar Zagreb, OIB 85821130368, Trg svibanjskih žrtava 1995. 1,10000 Zagreb</item>
      <item>TDZ CONFIDO d.o.o., OIB 29726445295, Zavrtnica 17,10000 Zagreb</item>
      <item>Tomislav Boško, OIB 11018108796, Ulica Josipa Kozarca 40,10000 Zagreb</item>
      <item>Zlatko Žigri, OIB 86932192600, Martićeva 22,10000 Zagreb</item>
    </izvorni_sadrzaj>
    <derivirana_varijabla naziv="DomainObject.Predmet.SudioniciListAdressOIB_1">
      <item>FINA Regionalni centar Zagreb, OIB 85821130368, Trg svibanjskih žrtava 1995. 1,10000 Zagreb</item>
      <item>TDZ CONFIDO d.o.o., OIB 29726445295, Zavrtnica 17,10000 Zagreb</item>
      <item>Tomislav Boško, OIB 11018108796, Ulica Josipa Kozarca 40,10000 Zagreb</item>
      <item>Zlatko Žigri, OIB 86932192600, Martićeva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29726445295</item>
      <item>, OIB 11018108796</item>
      <item>, OIB 86932192600</item>
    </izvorni_sadrzaj>
    <derivirana_varijabla naziv="DomainObject.Predmet.SudioniciListNazivOIB_1">
      <item>, OIB 85821130368</item>
      <item>, OIB 29726445295</item>
      <item>, OIB 11018108796</item>
      <item>, OIB 86932192600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6120C9-6C4D-4E87-9355-532F0150F8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245</properties:Words>
  <properties:Characters>1279</properties:Characters>
  <properties:Lines>45</properties:Lines>
  <properties:Paragraphs>20</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1531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2016-03-31T07:01:00Z</dcterms:created>
  <dc:creator>Željka Rončević</dc:creator>
  <cp:lastModifiedBy>Željka Rončević</cp:lastModifiedBy>
  <cp:lastPrinted>2016-04-07T09:33:00Z</cp:lastPrinted>
  <dcterms:modified xmlns:xsi="http://www.w3.org/2001/XMLSchema-instance" xsi:type="dcterms:W3CDTF">2016-04-07T09:34:00Z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St-3069/2015-6 / Odluka - Rješenje o obustavi skraćenog stečajnog postupka</vt:lpwstr>
  </prop:property>
  <prop:property name="CC_coloring" pid="4" fmtid="{D5CDD505-2E9C-101B-9397-08002B2CF9AE}">
    <vt:bool>false</vt:bool>
  </prop:property>
  <prop:property name="BrojStranica" pid="5" fmtid="{D5CDD505-2E9C-101B-9397-08002B2CF9AE}">
    <vt:i4>1</vt:i4>
  </prop:property>
</prop:Properties>
</file>