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3cd46" w14:paraId="a03cd46" w:rsidRDefault="00F65C1E" w:rsidP="00F65C1E" w:rsidR="00F65C1E" w:rsidRPr="00F65C1E">
      <w:pPr>
        <w:jc w:val="both"/>
        <w15:collapsed w:val="false"/>
      </w:pPr>
      <w:bookmarkStart w:name="_GoBack" w:id="0"/>
      <w:bookmarkEnd w:id="0"/>
      <w:r w:rsidRPr="00F65C1E">
        <w:tab/>
      </w:r>
      <w:r w:rsidRPr="00F65C1E">
        <w:tab/>
      </w:r>
      <w:r w:rsidRPr="00F65C1E">
        <w:tab/>
      </w:r>
      <w:r w:rsidRPr="00F65C1E">
        <w:tab/>
      </w:r>
      <w:r w:rsidRPr="00F65C1E">
        <w:tab/>
      </w:r>
      <w:r w:rsidRPr="00F65C1E">
        <w:tab/>
      </w:r>
      <w:r w:rsidRPr="00F65C1E">
        <w:tab/>
      </w:r>
      <w:r w:rsidRPr="00F65C1E">
        <w:tab/>
      </w:r>
      <w:r w:rsidRPr="00F65C1E">
        <w:tab/>
      </w:r>
      <w:r>
        <w:tab/>
      </w:r>
      <w:r w:rsidRPr="00F65C1E">
        <w:t>1.St-3</w:t>
      </w:r>
      <w:r>
        <w:t>00</w:t>
      </w:r>
      <w:r w:rsidRPr="00F65C1E">
        <w:t>/2013</w:t>
      </w:r>
      <w:r w:rsidR="0075724E">
        <w:t>-104</w:t>
      </w:r>
    </w:p>
    <w:p w:rsidRDefault="00F65C1E" w:rsidP="00F65C1E" w:rsidR="00F65C1E" w:rsidRPr="00F65C1E">
      <w:pPr>
        <w:jc w:val="both"/>
      </w:pPr>
      <w:r w:rsidRPr="00F65C1E"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5C1E" w:rsidP="00F65C1E" w:rsidR="00F65C1E" w:rsidRPr="00F65C1E">
      <w:pPr>
        <w:jc w:val="both"/>
      </w:pPr>
    </w:p>
    <w:p w:rsidRDefault="00F65C1E" w:rsidP="00F65C1E" w:rsidR="00F65C1E" w:rsidRPr="00F65C1E">
      <w:pPr>
        <w:jc w:val="both"/>
      </w:pPr>
      <w:r w:rsidRPr="00F65C1E">
        <w:t>REPUBLIKA HRVATSKA</w:t>
      </w:r>
    </w:p>
    <w:p w:rsidRDefault="00F65C1E" w:rsidP="00F65C1E" w:rsidR="00F65C1E" w:rsidRPr="00F65C1E">
      <w:pPr>
        <w:jc w:val="both"/>
      </w:pPr>
      <w:r w:rsidRPr="00F65C1E">
        <w:t>TRGOVAČKI SUD U SPLITU</w:t>
      </w:r>
    </w:p>
    <w:p w:rsidRDefault="00F65C1E" w:rsidP="00F65C1E" w:rsidR="00F65C1E" w:rsidRPr="00F65C1E">
      <w:pPr>
        <w:jc w:val="both"/>
      </w:pPr>
      <w:r w:rsidRPr="00F65C1E">
        <w:t>Split, Sukoišanska 6</w:t>
      </w:r>
    </w:p>
    <w:p w:rsidRDefault="00F65C1E" w:rsidP="00F65C1E" w:rsidR="00F65C1E" w:rsidRPr="00F65C1E">
      <w:pPr>
        <w:ind w:firstLine="708"/>
        <w:jc w:val="both"/>
      </w:pPr>
    </w:p>
    <w:p w:rsidRDefault="00F65C1E" w:rsidP="00F65C1E" w:rsidR="00F65C1E" w:rsidRPr="00F65C1E">
      <w:pPr>
        <w:ind w:firstLine="708"/>
        <w:jc w:val="center"/>
      </w:pPr>
    </w:p>
    <w:p w:rsidRDefault="00F65C1E" w:rsidP="00F65C1E" w:rsidR="00F65C1E" w:rsidRPr="00F65C1E">
      <w:pPr>
        <w:ind w:firstLine="708"/>
        <w:jc w:val="center"/>
      </w:pPr>
      <w:r w:rsidRPr="00F65C1E">
        <w:t>R E P U B L I K A  H R V A T S K A</w:t>
      </w:r>
    </w:p>
    <w:p w:rsidRDefault="00F65C1E" w:rsidP="00F65C1E" w:rsidR="00F65C1E" w:rsidRPr="00F65C1E">
      <w:pPr>
        <w:ind w:firstLine="708"/>
        <w:jc w:val="center"/>
      </w:pPr>
    </w:p>
    <w:p w:rsidRDefault="00F65C1E" w:rsidP="00F65C1E" w:rsidR="00F65C1E" w:rsidRPr="00F65C1E">
      <w:pPr>
        <w:ind w:firstLine="708"/>
        <w:jc w:val="center"/>
      </w:pPr>
      <w:r w:rsidRPr="00F65C1E">
        <w:t>R J E Š E NJ E</w:t>
      </w:r>
    </w:p>
    <w:p w:rsidRDefault="00F65C1E" w:rsidP="00F65C1E" w:rsidR="00F65C1E" w:rsidRPr="00F65C1E">
      <w:pPr>
        <w:pStyle w:val="Bezproreda"/>
      </w:pPr>
    </w:p>
    <w:p w:rsidRDefault="00F65C1E" w:rsidP="00F65C1E" w:rsidR="00F65C1E">
      <w:pPr>
        <w:pStyle w:val="Bezproreda"/>
        <w:ind w:firstLine="708"/>
      </w:pPr>
      <w:r>
        <w:tab/>
        <w:t xml:space="preserve">TRGOVAČKI SUD U SPLITU, po sucu tog suda Velimiru Vukoviću, kao stečajnom sucu, u stečajnom postupku nad dužnikom H.P.B. NAPREDNE TEHNOLOGIJE d.o.o. u stečaju Trilj, Vedrine 21.,  OIB: 95291653654,  kao stečajnim dužnikom,  kojega zastupa stečajni upravitelj Bože Guvo, Split, Smiljenićeva 2, 10. siječnja 2019. </w:t>
      </w:r>
    </w:p>
    <w:p w:rsidRDefault="0075724E" w:rsidP="00F65C1E" w:rsidR="0075724E">
      <w:pPr>
        <w:pStyle w:val="Bezproreda"/>
        <w:ind w:firstLine="708"/>
      </w:pPr>
    </w:p>
    <w:p w:rsidRDefault="00F65C1E" w:rsidP="00F65C1E" w:rsidR="00F65C1E">
      <w:pPr>
        <w:jc w:val="center"/>
        <w:rPr>
          <w:rFonts w:eastAsia="Calibri"/>
          <w:lang w:eastAsia="en-US"/>
        </w:rPr>
      </w:pPr>
      <w:r>
        <w:t>r i j e š i o  j e:</w:t>
      </w:r>
    </w:p>
    <w:p w:rsidRDefault="00F65C1E" w:rsidP="00F65C1E" w:rsidR="00F65C1E"/>
    <w:p w:rsidRDefault="00F65C1E" w:rsidP="00F65C1E" w:rsidR="00F65C1E">
      <w:pPr>
        <w:pStyle w:val="Tijeloteksta"/>
        <w:jc w:val="both"/>
      </w:pPr>
      <w:r>
        <w:t>I.</w:t>
      </w:r>
      <w:r>
        <w:tab/>
        <w:t xml:space="preserve">Saziva se Skupština  vjerovnika za dan  </w:t>
      </w:r>
      <w:r w:rsidR="005735C4">
        <w:t>29</w:t>
      </w:r>
      <w:r>
        <w:t>.</w:t>
      </w:r>
      <w:r w:rsidR="005735C4">
        <w:t>siječnja</w:t>
      </w:r>
      <w:r>
        <w:t xml:space="preserve"> 201</w:t>
      </w:r>
      <w:r w:rsidR="005735C4">
        <w:t>9</w:t>
      </w:r>
      <w:r>
        <w:t xml:space="preserve">. godine u </w:t>
      </w:r>
      <w:r w:rsidR="005735C4">
        <w:t>10</w:t>
      </w:r>
      <w:r>
        <w:t>,0  sati, soba br. 3-4/Prizemlje,  Trgovačkog suda u Splitu, Ul. Sukoišanska br. 6 sa sljedećim dnevnim redom:</w:t>
      </w:r>
    </w:p>
    <w:p w:rsidRDefault="00F65C1E" w:rsidP="00F65C1E" w:rsidR="005735C4">
      <w:pPr>
        <w:pStyle w:val="Tijeloteksta"/>
        <w:ind w:firstLine="708"/>
      </w:pPr>
      <w:r>
        <w:t xml:space="preserve">1. Izvješće stečajnog upravitelja od </w:t>
      </w:r>
      <w:r w:rsidR="005735C4">
        <w:t>4</w:t>
      </w:r>
      <w:r>
        <w:t xml:space="preserve">. </w:t>
      </w:r>
      <w:r w:rsidR="005735C4">
        <w:t>siječnja</w:t>
      </w:r>
      <w:r>
        <w:t xml:space="preserve"> 201</w:t>
      </w:r>
      <w:r w:rsidR="005735C4">
        <w:t>8</w:t>
      </w:r>
      <w:r>
        <w:t xml:space="preserve">. godine </w:t>
      </w:r>
      <w:r w:rsidR="005735C4">
        <w:t>– Prijava nedostatnosti stečajne mase</w:t>
      </w:r>
      <w:r w:rsidR="0075724E">
        <w:t>.</w:t>
      </w:r>
    </w:p>
    <w:p w:rsidRDefault="00F65C1E" w:rsidP="00F65C1E" w:rsidR="00F65C1E">
      <w:pPr>
        <w:pStyle w:val="Tijeloteksta"/>
        <w:ind w:firstLine="708"/>
      </w:pPr>
      <w:r>
        <w:t xml:space="preserve">2. Donošenje odluke o daljnjem tijeku stečajnog postupka ili i obustavi stečajnog postupka  na temelju odredbe čl.203 Stečajnog zakona.  </w:t>
      </w:r>
    </w:p>
    <w:p w:rsidRDefault="00F65C1E" w:rsidP="00F65C1E" w:rsidR="00F65C1E">
      <w:pPr>
        <w:pStyle w:val="Tijeloteksta"/>
        <w:ind w:firstLine="708"/>
      </w:pPr>
      <w:r>
        <w:t xml:space="preserve">3. Razno </w:t>
      </w:r>
    </w:p>
    <w:p w:rsidRDefault="00F65C1E" w:rsidP="00F65C1E" w:rsidR="00F65C1E">
      <w:pPr>
        <w:pStyle w:val="Tijeloteksta"/>
        <w:jc w:val="both"/>
      </w:pPr>
      <w:r>
        <w:t>II.</w:t>
      </w:r>
      <w:r>
        <w:tab/>
        <w:t xml:space="preserve">Na skupštinu vjerovnika se pozivaju svi vjerovnici stečajnog dužnika, vjerovnici stečajne mase  i stečajni upravitelj. </w:t>
      </w:r>
    </w:p>
    <w:p w:rsidRDefault="00F65C1E" w:rsidP="00F65C1E" w:rsidR="00F65C1E">
      <w:pPr>
        <w:pStyle w:val="Tijeloteksta"/>
        <w:ind w:firstLine="705"/>
      </w:pPr>
    </w:p>
    <w:p w:rsidRDefault="00F65C1E" w:rsidP="00F65C1E" w:rsidR="00F65C1E">
      <w:pPr>
        <w:pStyle w:val="Tijeloteksta"/>
        <w:ind w:firstLine="708" w:left="1416"/>
      </w:pPr>
      <w:r>
        <w:t xml:space="preserve">U Splitu,  </w:t>
      </w:r>
      <w:r w:rsidR="005735C4">
        <w:t>10</w:t>
      </w:r>
      <w:r>
        <w:t>.</w:t>
      </w:r>
      <w:r w:rsidR="005735C4">
        <w:t>siječnja</w:t>
      </w:r>
      <w:r>
        <w:t xml:space="preserve"> 201</w:t>
      </w:r>
      <w:r w:rsidR="0075724E">
        <w:t>9</w:t>
      </w:r>
      <w:r>
        <w:t>.</w:t>
      </w:r>
    </w:p>
    <w:p w:rsidRDefault="00F65C1E" w:rsidP="00F65C1E" w:rsidR="00F65C1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65C1E" w:rsidP="00F65C1E" w:rsidR="0075724E">
      <w:pPr>
        <w:ind w:firstLine="708" w:left="5664"/>
        <w:jc w:val="both"/>
      </w:pPr>
      <w:r>
        <w:t>Velimir Vuković</w:t>
      </w:r>
      <w:r w:rsidR="0075724E">
        <w:t xml:space="preserve"> v.r.</w:t>
      </w:r>
    </w:p>
    <w:p w:rsidRDefault="0075724E" w:rsidP="00F65C1E" w:rsidR="00CC320D">
      <w:pPr>
        <w:ind w:firstLine="708" w:left="5664"/>
        <w:jc w:val="both"/>
      </w:pPr>
      <w:r>
        <w:t>Za toč.otpr.-ovl. službenik</w:t>
      </w:r>
      <w:r w:rsidR="00CC320D">
        <w:t xml:space="preserve"> </w:t>
      </w:r>
    </w:p>
    <w:p w:rsidRDefault="00CC320D" w:rsidP="00F65C1E" w:rsidR="00CC320D">
      <w:pPr>
        <w:ind w:firstLine="708" w:left="5664"/>
        <w:jc w:val="both"/>
      </w:pPr>
    </w:p>
    <w:p w:rsidRDefault="0075724E" w:rsidP="00F65C1E" w:rsidR="00F65C1E">
      <w:pPr>
        <w:ind w:firstLine="708" w:left="5664"/>
        <w:jc w:val="both"/>
      </w:pPr>
      <w:r>
        <w:t>Marija Elez</w:t>
      </w:r>
      <w:r w:rsidR="00F65C1E">
        <w:tab/>
      </w:r>
    </w:p>
    <w:p w:rsidRDefault="00F65C1E" w:rsidP="00F65C1E" w:rsidR="00F65C1E">
      <w:pPr>
        <w:ind w:firstLine="708" w:left="4956"/>
        <w:jc w:val="both"/>
      </w:pPr>
      <w:r>
        <w:tab/>
      </w:r>
      <w:r>
        <w:tab/>
      </w:r>
    </w:p>
    <w:p w:rsidRDefault="00F65C1E" w:rsidP="00F65C1E" w:rsidR="00F65C1E">
      <w:pPr>
        <w:ind w:firstLine="708" w:left="4956"/>
        <w:jc w:val="both"/>
      </w:pPr>
      <w:r>
        <w:tab/>
      </w:r>
      <w:r>
        <w:tab/>
      </w:r>
    </w:p>
    <w:p w:rsidRDefault="00F65C1E" w:rsidP="00F65C1E" w:rsidR="00F65C1E">
      <w:pPr>
        <w:jc w:val="both"/>
      </w:pPr>
      <w:r>
        <w:t>POUKA O PRAVNOM LIJEKU: Protiv ovog rješenja žalba nije  dopuštena.</w:t>
      </w:r>
      <w:r>
        <w:tab/>
      </w:r>
      <w:r>
        <w:tab/>
      </w:r>
      <w:r>
        <w:tab/>
      </w:r>
    </w:p>
    <w:sectPr w:rsidR="00F65C1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5C1E"/>
    <w:rsid w:val="00135B12"/>
    <w:rsid w:val="005735C4"/>
    <w:rsid w:val="0075724E"/>
    <w:rsid w:val="00CC320D"/>
    <w:rsid w:val="00F53219"/>
    <w:rsid w:val="00F65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5C1E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F65C1E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semiHidden/>
    <w:rsid w:val="00F65C1E"/>
    <w:rPr>
      <w:rFonts w:eastAsia="Times New Roman"/>
      <w:lang w:eastAsia="hr-HR"/>
    </w:rPr>
  </w:style>
  <w:style w:styleId="Bezproreda" w:type="paragraph">
    <w:name w:val="No Spacing"/>
    <w:uiPriority w:val="1"/>
    <w:qFormat/>
    <w:rsid w:val="00F65C1E"/>
  </w:style>
  <w:style w:styleId="Tekstbalonia" w:type="paragraph">
    <w:name w:val="Balloon Text"/>
    <w:basedOn w:val="Normal"/>
    <w:link w:val="TekstbaloniaChar"/>
    <w:uiPriority w:val="99"/>
    <w:semiHidden/>
    <w:unhideWhenUsed/>
    <w:rsid w:val="00F65C1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5C1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5B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5B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5B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5B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5B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5C1E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F65C1E"/>
    <w:pPr>
      <w:spacing w:after="120"/>
    </w:pPr>
  </w:style>
  <w:style w:customStyle="1" w:styleId="TijelotekstaChar" w:type="character">
    <w:name w:val="Tijelo teksta Char"/>
    <w:basedOn w:val="Zadanifontodlomka"/>
    <w:link w:val="Tijeloteksta"/>
    <w:semiHidden/>
    <w:rsid w:val="00F65C1E"/>
    <w:rPr>
      <w:rFonts w:eastAsia="Times New Roman"/>
      <w:lang w:eastAsia="hr-HR"/>
    </w:rPr>
  </w:style>
  <w:style w:styleId="Bezproreda" w:type="paragraph">
    <w:name w:val="No Spacing"/>
    <w:uiPriority w:val="1"/>
    <w:qFormat/>
    <w:rsid w:val="00F65C1E"/>
  </w:style>
  <w:style w:styleId="Tekstbalonia" w:type="paragraph">
    <w:name w:val="Balloon Text"/>
    <w:basedOn w:val="Normal"/>
    <w:link w:val="TekstbaloniaChar"/>
    <w:uiPriority w:val="99"/>
    <w:semiHidden/>
    <w:unhideWhenUsed/>
    <w:rsid w:val="00F65C1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5C1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5B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5B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5B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5B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5B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835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St-300/2013-104</izvorni_sadrzaj>
    <derivirana_varijabla naziv="DomainObject.Oznaka_1">St-300/2013-104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</izvorni_sadrzaj>
    <derivirana_varijabla naziv="DomainObject.Predmet.Broj_1">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2013.</izvorni_sadrzaj>
    <derivirana_varijabla naziv="DomainObject.Predmet.DatumOsnivanja_1">3.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St-300/2013</izvorni_sadrzaj>
    <derivirana_varijabla naziv="DomainObject.Predmet.OznakaBroj_1">St-300/2013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H.P.B. NAPREDNE TEHNOLOGIJE d.o.o. za proizvodnju, projektiranje i trgovinu u stečaju</izvorni_sadrzaj>
    <derivirana_varijabla naziv="DomainObject.Predmet.ProtustrankaFormated_1">  H.P.B. NAPREDNE TEHNOLOGIJE d.o.o. za proizvodnju, projektiranje i trgovinu u stečaju</derivirana_varijabla>
  </DomainObject.Predmet.ProtustrankaFormated>
  <DomainObject.Predmet.ProtustrankaFormatedOIB>
    <izvorni_sadrzaj>  H.P.B. NAPREDNE TEHNOLOGIJE d.o.o. za proizvodnju, projektiranje i trgovinu u stečaju, OIB 95291653654</izvorni_sadrzaj>
    <derivirana_varijabla naziv="DomainObject.Predmet.ProtustrankaFormatedOIB_1">  H.P.B. NAPREDNE TEHNOLOGIJE d.o.o. za proizvodnju, projektiranje i trgovinu u stečaju, OIB 95291653654</derivirana_varijabla>
  </DomainObject.Predmet.ProtustrankaFormatedOIB>
  <DomainObject.Predmet.ProtustrankaFormatedWithAdress>
    <izvorni_sadrzaj> H.P.B. NAPREDNE TEHNOLOGIJE d.o.o. za proizvodnju, projektiranje i trgovinu u stečaju, Vedrine 21, 21240 Trilj</izvorni_sadrzaj>
    <derivirana_varijabla naziv="DomainObject.Predmet.ProtustrankaFormatedWithAdress_1"> H.P.B. NAPREDNE TEHNOLOGIJE d.o.o. za proizvodnju, projektiranje i trgovinu u stečaju, Vedrine 21, 21240 Trilj</derivirana_varijabla>
  </DomainObject.Predmet.ProtustrankaFormatedWithAdress>
  <DomainObject.Predmet.ProtustrankaFormatedWithAdressOIB>
    <izvorni_sadrzaj> H.P.B. NAPREDNE TEHNOLOGIJE d.o.o. za proizvodnju, projektiranje i trgovinu u stečaju, OIB 95291653654, Vedrine 21, 21240 Trilj</izvorni_sadrzaj>
    <derivirana_varijabla naziv="DomainObject.Predmet.ProtustrankaFormatedWithAdressOIB_1"> H.P.B. NAPREDNE TEHNOLOGIJE d.o.o. za proizvodnju, projektiranje i trgovinu u stečaju, OIB 95291653654, Vedrine 21, 21240 Trilj</derivirana_varijabla>
  </DomainObject.Predmet.ProtustrankaFormatedWithAdressOIB>
  <DomainObject.Predmet.ProtustrankaWithAdress>
    <izvorni_sadrzaj>H.P.B. NAPREDNE TEHNOLOGIJE d.o.o. za proizvodnju, projektiranje i trgovinu u stečaju Vedrine 21, 21240 Trilj</izvorni_sadrzaj>
    <derivirana_varijabla naziv="DomainObject.Predmet.ProtustrankaWithAdress_1">H.P.B. NAPREDNE TEHNOLOGIJE d.o.o. za proizvodnju, projektiranje i trgovinu u stečaju Vedrine 21, 21240 Trilj</derivirana_varijabla>
  </DomainObject.Predmet.ProtustrankaWithAdress>
  <DomainObject.Predmet.ProtustrankaWithAdressOIB>
    <izvorni_sadrzaj>H.P.B. NAPREDNE TEHNOLOGIJE d.o.o. za proizvodnju, projektiranje i trgovinu u stečaju, OIB 95291653654, Vedrine 21, 21240 Trilj</izvorni_sadrzaj>
    <derivirana_varijabla naziv="DomainObject.Predmet.ProtustrankaWithAdressOIB_1">H.P.B. NAPREDNE TEHNOLOGIJE d.o.o. za proizvodnju, projektiranje i trgovinu u stečaju, OIB 95291653654, Vedrine 21, 21240 Trilj</derivirana_varijabla>
  </DomainObject.Predmet.ProtustrankaWithAdressOIB>
  <DomainObject.Predmet.ProtustrankaNazivFormated>
    <izvorni_sadrzaj>H.P.B. NAPREDNE TEHNOLOGIJE d.o.o. za proizvodnju, projektiranje i trgovinu u stečaju</izvorni_sadrzaj>
    <derivirana_varijabla naziv="DomainObject.Predmet.ProtustrankaNazivFormated_1">H.P.B. NAPREDNE TEHNOLOGIJE d.o.o. za proizvodnju, projektiranje i trgovinu u stečaju</derivirana_varijabla>
  </DomainObject.Predmet.ProtustrankaNazivFormated>
  <DomainObject.Predmet.ProtustrankaNazivFormatedOIB>
    <izvorni_sadrzaj>H.P.B. NAPREDNE TEHNOLOGIJE d.o.o. za proizvodnju, projektiranje i trgovinu u stečaju, OIB 95291653654</izvorni_sadrzaj>
    <derivirana_varijabla naziv="DomainObject.Predmet.ProtustrankaNazivFormatedOIB_1">H.P.B. NAPREDNE TEHNOLOGIJE d.o.o. za proizvodnju, projektiranje i trgovinu u stečaju, OIB 95291653654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FINA-Regulatorni centar</izvorni_sadrzaj>
    <derivirana_varijabla naziv="DomainObject.Predmet.StrankaFormated_1">  FINA-Regulatorni centar</derivirana_varijabla>
  </DomainObject.Predmet.StrankaFormated>
  <DomainObject.Predmet.StrankaFormatedOIB>
    <izvorni_sadrzaj>  FINA-Regulatorni centar, OIB 85821130368</izvorni_sadrzaj>
    <derivirana_varijabla naziv="DomainObject.Predmet.StrankaFormatedOIB_1">  FINA-Regulatorni centar, OIB 85821130368</derivirana_varijabla>
  </DomainObject.Predmet.StrankaFormatedOIB>
  <DomainObject.Predmet.StrankaFormatedWithAdress>
    <izvorni_sadrzaj> FINA-Regulatorni centar, Mažuranićevo šetalište 24b, 21000 Split</izvorni_sadrzaj>
    <derivirana_varijabla naziv="DomainObject.Predmet.StrankaFormatedWithAdress_1"> FINA-Regulatorni centar, Mažuranićevo šetalište 24b, 21000 Split</derivirana_varijabla>
  </DomainObject.Predmet.StrankaFormatedWithAdress>
  <DomainObject.Predmet.StrankaFormatedWithAdressOIB>
    <izvorni_sadrzaj> FINA-Regulatorni centar, OIB 85821130368, Mažuranićevo šetalište 24b, 21000 Split</izvorni_sadrzaj>
    <derivirana_varijabla naziv="DomainObject.Predmet.StrankaFormatedWithAdressOIB_1"> FINA-Regulatorni centar, OIB 85821130368, Mažuranićevo šetalište 24b, 21000 Split</derivirana_varijabla>
  </DomainObject.Predmet.StrankaFormatedWithAdressOIB>
  <DomainObject.Predmet.StrankaWithAdress>
    <izvorni_sadrzaj>FINA-Regulatorni centar Mažuranićevo šetalište 24b,21000 Split</izvorni_sadrzaj>
    <derivirana_varijabla naziv="DomainObject.Predmet.StrankaWithAdress_1">FINA-Regulatorni centar Mažuranićevo šetalište 24b,21000 Split</derivirana_varijabla>
  </DomainObject.Predmet.StrankaWithAdress>
  <DomainObject.Predmet.StrankaWithAdressOIB>
    <izvorni_sadrzaj>FINA-Regulatorni centar, OIB 85821130368, Mažuranićevo šetalište 24b,21000 Split</izvorni_sadrzaj>
    <derivirana_varijabla naziv="DomainObject.Predmet.StrankaWithAdressOIB_1">FINA-Regulatorni centar, OIB 85821130368, Mažuranićevo šetalište 24b,21000 Split</derivirana_varijabla>
  </DomainObject.Predmet.StrankaWithAdressOIB>
  <DomainObject.Predmet.StrankaNazivFormated>
    <izvorni_sadrzaj>FINA-Regulatorni centar</izvorni_sadrzaj>
    <derivirana_varijabla naziv="DomainObject.Predmet.StrankaNazivFormated_1">FINA-Regulatorni centar</derivirana_varijabla>
  </DomainObject.Predmet.StrankaNazivFormated>
  <DomainObject.Predmet.StrankaNazivFormatedOIB>
    <izvorni_sadrzaj>FINA-Regulatorni centar, OIB 85821130368</izvorni_sadrzaj>
    <derivirana_varijabla naziv="DomainObject.Predmet.StrankaNazivFormatedOIB_1">FINA-Regulatorni centar,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565520.00</izvorni_sadrzaj>
    <derivirana_varijabla naziv="DomainObject.Predmet.TrenutnaVrijednost_1">565520.00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FINA-Regulatorni centar</item>
    </izvorni_sadrzaj>
    <derivirana_varijabla naziv="DomainObject.Predmet.StrankaListFormated_1">
      <item>FINA-Regulatorni centar</item>
    </derivirana_varijabla>
  </DomainObject.Predmet.StrankaListFormated>
  <DomainObject.Predmet.StrankaListFormatedOIB>
    <izvorni_sadrzaj>
      <item>FINA-Regulatorni centar, OIB 85821130368</item>
    </izvorni_sadrzaj>
    <derivirana_varijabla naziv="DomainObject.Predmet.StrankaListFormatedOIB_1">
      <item>FINA-Regulatorni centar, OIB 85821130368</item>
    </derivirana_varijabla>
  </DomainObject.Predmet.StrankaListFormatedOIB>
  <DomainObject.Predmet.StrankaListFormatedWithAdress>
    <izvorni_sadrzaj>
      <item>FINA-Regulatorni centar, Mažuranićevo šetalište 24b, 21000 Split</item>
    </izvorni_sadrzaj>
    <derivirana_varijabla naziv="DomainObject.Predmet.StrankaListFormatedWithAdress_1">
      <item>FINA-Regulatorni centar, Mažuranićevo šetalište 24b, 21000 Split</item>
    </derivirana_varijabla>
  </DomainObject.Predmet.StrankaListFormatedWithAdress>
  <DomainObject.Predmet.StrankaListFormatedWithAdressOIB>
    <izvorni_sadrzaj>
      <item>FINA-Regulatorni centar, OIB 85821130368, Mažuranićevo šetalište 24b, 21000 Split</item>
    </izvorni_sadrzaj>
    <derivirana_varijabla naziv="DomainObject.Predmet.StrankaListFormatedWithAdressOIB_1">
      <item>FINA-Regulatorni centar, OIB 85821130368, Mažuranićevo šetalište 24b, 21000 Split</item>
    </derivirana_varijabla>
  </DomainObject.Predmet.StrankaListFormatedWithAdressOIB>
  <DomainObject.Predmet.StrankaListNazivFormated>
    <izvorni_sadrzaj>
      <item>FINA-Regulatorni centar</item>
    </izvorni_sadrzaj>
    <derivirana_varijabla naziv="DomainObject.Predmet.StrankaListNazivFormated_1">
      <item>FINA-Regulatorni centar</item>
    </derivirana_varijabla>
  </DomainObject.Predmet.StrankaListNazivFormated>
  <DomainObject.Predmet.StrankaListNazivFormatedOIB>
    <izvorni_sadrzaj>
      <item>FINA-Regulatorni centar, OIB 85821130368</item>
    </izvorni_sadrzaj>
    <derivirana_varijabla naziv="DomainObject.Predmet.StrankaListNazivFormatedOIB_1">
      <item>FINA-Regulatorni centar, OIB 85821130368</item>
    </derivirana_varijabla>
  </DomainObject.Predmet.StrankaListNazivFormatedOIB>
  <DomainObject.Predmet.ProtuStrankaListFormated>
    <izvorni_sadrzaj>
      <item>H.P.B. NAPREDNE TEHNOLOGIJE d.o.o. za proizvodnju, projektiranje i trgovinu u stečaju</item>
    </izvorni_sadrzaj>
    <derivirana_varijabla naziv="DomainObject.Predmet.ProtuStrankaListFormated_1">
      <item>H.P.B. NAPREDNE TEHNOLOGIJE d.o.o. za proizvodnju, projektiranje i trgovinu u stečaju</item>
    </derivirana_varijabla>
  </DomainObject.Predmet.ProtuStrankaListFormated>
  <DomainObject.Predmet.ProtuStrankaListFormatedOIB>
    <izvorni_sadrzaj>
      <item>H.P.B. NAPREDNE TEHNOLOGIJE d.o.o. za proizvodnju, projektiranje i trgovinu u stečaju, OIB 95291653654</item>
    </izvorni_sadrzaj>
    <derivirana_varijabla naziv="DomainObject.Predmet.ProtuStrankaListFormatedOIB_1">
      <item>H.P.B. NAPREDNE TEHNOLOGIJE d.o.o. za proizvodnju, projektiranje i trgovinu u stečaju, OIB 95291653654</item>
    </derivirana_varijabla>
  </DomainObject.Predmet.ProtuStrankaListFormatedOIB>
  <DomainObject.Predmet.ProtuStrankaListFormatedWithAdress>
    <izvorni_sadrzaj>
      <item>H.P.B. NAPREDNE TEHNOLOGIJE d.o.o. za proizvodnju, projektiranje i trgovinu u stečaju, Vedrine 21, 21240 Trilj</item>
    </izvorni_sadrzaj>
    <derivirana_varijabla naziv="DomainObject.Predmet.ProtuStrankaListFormatedWithAdress_1">
      <item>H.P.B. NAPREDNE TEHNOLOGIJE d.o.o. za proizvodnju, projektiranje i trgovinu u stečaju, Vedrine 21, 21240 Trilj</item>
    </derivirana_varijabla>
  </DomainObject.Predmet.ProtuStrankaListFormatedWithAdress>
  <DomainObject.Predmet.ProtuStrankaListFormatedWithAdressOIB>
    <izvorni_sadrzaj>
      <item>H.P.B. NAPREDNE TEHNOLOGIJE d.o.o. za proizvodnju, projektiranje i trgovinu u stečaju, OIB 95291653654, Vedrine 21, 21240 Trilj</item>
    </izvorni_sadrzaj>
    <derivirana_varijabla naziv="DomainObject.Predmet.ProtuStrankaListFormatedWithAdressOIB_1">
      <item>H.P.B. NAPREDNE TEHNOLOGIJE d.o.o. za proizvodnju, projektiranje i trgovinu u stečaju, OIB 95291653654, Vedrine 21, 21240 Trilj</item>
    </derivirana_varijabla>
  </DomainObject.Predmet.ProtuStrankaListFormatedWithAdressOIB>
  <DomainObject.Predmet.ProtuStrankaListNazivFormated>
    <izvorni_sadrzaj>
      <item>H.P.B. NAPREDNE TEHNOLOGIJE d.o.o. za proizvodnju, projektiranje i trgovinu u stečaju</item>
    </izvorni_sadrzaj>
    <derivirana_varijabla naziv="DomainObject.Predmet.ProtuStrankaListNazivFormated_1">
      <item>H.P.B. NAPREDNE TEHNOLOGIJE d.o.o. za proizvodnju, projektiranje i trgovinu u stečaju</item>
    </derivirana_varijabla>
  </DomainObject.Predmet.ProtuStrankaListNazivFormated>
  <DomainObject.Predmet.ProtuStrankaListNazivFormatedOIB>
    <izvorni_sadrzaj>
      <item>H.P.B. NAPREDNE TEHNOLOGIJE d.o.o. za proizvodnju, projektiranje i trgovinu u stečaju, OIB 95291653654</item>
    </izvorni_sadrzaj>
    <derivirana_varijabla naziv="DomainObject.Predmet.ProtuStrankaListNazivFormatedOIB_1">
      <item>H.P.B. NAPREDNE TEHNOLOGIJE d.o.o. za proizvodnju, projektiranje i trgovinu u stečaju, OIB 95291653654</item>
    </derivirana_varijabla>
  </DomainObject.Predmet.ProtuStrankaListNazivFormatedOIB>
  <DomainObject.Predmet.OstaliListFormated>
    <izvorni_sadrzaj>
      <item>DEAN PRELEVIĆ</item>
      <item>BOŽO GUVO</item>
      <item>ISTRABENZ PLINI proizvodnja i distribucija industrijskih plinova d. o. o.</item>
    </izvorni_sadrzaj>
    <derivirana_varijabla naziv="DomainObject.Predmet.OstaliListFormated_1">
      <item>DEAN PRELEVIĆ</item>
      <item>BOŽO GUVO</item>
      <item>ISTRABENZ PLINI proizvodnja i distribucija industrijskih plinova d. o. o.</item>
    </derivirana_varijabla>
  </DomainObject.Predmet.OstaliListFormated>
  <DomainObject.Predmet.OstaliListFormatedOIB>
    <izvorni_sadrzaj>
      <item>DEAN PRELEVIĆ, OIB 10098946497</item>
      <item>BOŽO GUVO, OIB 55368811100</item>
      <item>ISTRABENZ PLINI proizvodnja i distribucija industrijskih plinova d. o. o., OIB 98426608580</item>
    </izvorni_sadrzaj>
    <derivirana_varijabla naziv="DomainObject.Predmet.OstaliListFormatedOIB_1">
      <item>DEAN PRELEVIĆ, OIB 10098946497</item>
      <item>BOŽO GUVO, OIB 55368811100</item>
      <item>ISTRABENZ PLINI proizvodnja i distribucija industrijskih plinova d. o. o., OIB 98426608580</item>
    </derivirana_varijabla>
  </DomainObject.Predmet.OstaliListFormatedOIB>
  <DomainObject.Predmet.OstaliListFormatedWithAdress>
    <izvorni_sadrzaj>
      <item>DEAN PRELEVIĆ, Gundulićeva 22, 21000 Split</item>
      <item>BOŽO GUVO</item>
      <item>ISTRABENZ PLINI proizvodnja i distribucija industrijskih plinova d. o. o., Pristanište Podbok 3, 51222 Bakar</item>
    </izvorni_sadrzaj>
    <derivirana_varijabla naziv="DomainObject.Predmet.OstaliListFormatedWithAdress_1">
      <item>DEAN PRELEVIĆ, Gundulićeva 22, 21000 Split</item>
      <item>BOŽO GUVO</item>
      <item>ISTRABENZ PLINI proizvodnja i distribucija industrijskih plinova d. o. o., Pristanište Podbok 3, 51222 Bakar</item>
    </derivirana_varijabla>
  </DomainObject.Predmet.OstaliListFormatedWithAdress>
  <DomainObject.Predmet.OstaliListFormatedWithAdressOIB>
    <izvorni_sadrzaj>
      <item>DEAN PRELEVIĆ, OIB 10098946497, Gundulićeva 22, 21000 Split</item>
      <item>BOŽO GUVO, OIB 55368811100</item>
      <item>ISTRABENZ PLINI proizvodnja i distribucija industrijskih plinova d. o. o., OIB 98426608580, Pristanište Podbok 3, 51222 Bakar</item>
    </izvorni_sadrzaj>
    <derivirana_varijabla naziv="DomainObject.Predmet.OstaliListFormatedWithAdressOIB_1">
      <item>DEAN PRELEVIĆ, OIB 10098946497, Gundulićeva 22, 21000 Split</item>
      <item>BOŽO GUVO, OIB 55368811100</item>
      <item>ISTRABENZ PLINI proizvodnja i distribucija industrijskih plinova d. o. o., OIB 98426608580, Pristanište Podbok 3, 51222 Bakar</item>
    </derivirana_varijabla>
  </DomainObject.Predmet.OstaliListFormatedWithAdressOIB>
  <DomainObject.Predmet.OstaliListNazivFormated>
    <izvorni_sadrzaj>
      <item>DEAN PRELEVIĆ</item>
      <item>BOŽO GUVO</item>
      <item>ISTRABENZ PLINI proizvodnja i distribucija industrijskih plinova d. o. o.</item>
    </izvorni_sadrzaj>
    <derivirana_varijabla naziv="DomainObject.Predmet.OstaliListNazivFormated_1">
      <item>DEAN PRELEVIĆ</item>
      <item>BOŽO GUVO</item>
      <item>ISTRABENZ PLINI proizvodnja i distribucija industrijskih plinova d. o. o.</item>
    </derivirana_varijabla>
  </DomainObject.Predmet.OstaliListNazivFormated>
  <DomainObject.Predmet.OstaliListNazivFormatedOIB>
    <izvorni_sadrzaj>
      <item>DEAN PRELEVIĆ, OIB 10098946497</item>
      <item>BOŽO GUVO, OIB 55368811100</item>
      <item>ISTRABENZ PLINI proizvodnja i distribucija industrijskih plinova d. o. o., OIB 98426608580</item>
    </izvorni_sadrzaj>
    <derivirana_varijabla naziv="DomainObject.Predmet.OstaliListNazivFormatedOIB_1">
      <item>DEAN PRELEVIĆ, OIB 10098946497</item>
      <item>BOŽO GUVO, OIB 55368811100</item>
      <item>ISTRABENZ PLINI proizvodnja i distribucija industrijskih plinova d. o. o., OIB 98426608580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>St-300/2013-104</izvorni_sadrzaj>
    <derivirana_varijabla naziv="DomainObject.PoslovniBrojDokumenta_1">St-300/2013-104</derivirana_varijabla>
  </DomainObject.PoslovniBrojDokumenta>
  <DomainObject.Predmet.StrankaIDrugi>
    <izvorni_sadrzaj>FINA-Regulatorni centar</izvorni_sadrzaj>
    <derivirana_varijabla naziv="DomainObject.Predmet.StrankaIDrugi_1">FINA-Regulatorni centar</derivirana_varijabla>
  </DomainObject.Predmet.StrankaIDrugi>
  <DomainObject.Predmet.ProtustrankaIDrugi>
    <izvorni_sadrzaj>H.P.B. NAPREDNE TEHNOLOGIJE d.o.o. za proizvodnju, projektiranje i trgovinu u stečaju</izvorni_sadrzaj>
    <derivirana_varijabla naziv="DomainObject.Predmet.ProtustrankaIDrugi_1">H.P.B. NAPREDNE TEHNOLOGIJE d.o.o. za proizvodnju, projektiranje i trgovinu u stečaju</derivirana_varijabla>
  </DomainObject.Predmet.ProtustrankaIDrugi>
  <DomainObject.Predmet.StrankaIDrugiAdressOIB>
    <izvorni_sadrzaj>FINA-Regulatorni centar, OIB 85821130368, Mažuranićevo šetalište 24b, 21000 Split</izvorni_sadrzaj>
    <derivirana_varijabla naziv="DomainObject.Predmet.StrankaIDrugiAdressOIB_1">FINA-Regulatorni centar, OIB 85821130368, Mažuranićevo šetalište 24b, 21000 Split</derivirana_varijabla>
  </DomainObject.Predmet.StrankaIDrugiAdressOIB>
  <DomainObject.Predmet.ProtustrankaIDrugiAdressOIB>
    <izvorni_sadrzaj>H.P.B. NAPREDNE TEHNOLOGIJE d.o.o. za proizvodnju, projektiranje i trgovinu u stečaju, OIB 95291653654, Vedrine 21, 21240 Trilj</izvorni_sadrzaj>
    <derivirana_varijabla naziv="DomainObject.Predmet.ProtustrankaIDrugiAdressOIB_1">H.P.B. NAPREDNE TEHNOLOGIJE d.o.o. za proizvodnju, projektiranje i trgovinu u stečaju, OIB 95291653654, Vedrine 21, 21240 Trilj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FINA-Regulatorni centar</item>
      <item>H.P.B. NAPREDNE TEHNOLOGIJE d.o.o. za proizvodnju, projektiranje i trgovinu u stečaju</item>
      <item>DEAN PRELEVIĆ</item>
      <item>BOŽO GUVO</item>
      <item>ISTRABENZ PLINI proizvodnja i distribucija industrijskih plinova d. o. o.</item>
    </izvorni_sadrzaj>
    <derivirana_varijabla naziv="DomainObject.Predmet.SudioniciListNaziv_1">
      <item>FINA-Regulatorni centar</item>
      <item>H.P.B. NAPREDNE TEHNOLOGIJE d.o.o. za proizvodnju, projektiranje i trgovinu u stečaju</item>
      <item>DEAN PRELEVIĆ</item>
      <item>BOŽO GUVO</item>
      <item>ISTRABENZ PLINI proizvodnja i distribucija industrijskih plinova d. o. o.</item>
    </derivirana_varijabla>
  </DomainObject.Predmet.SudioniciListNaziv>
  <DomainObject.Predmet.SudioniciListAdressOIB>
    <izvorni_sadrzaj>
      <item>FINA-Regulatorni centar, OIB 85821130368, Mažuranićevo šetalište 24b,21000 Split</item>
      <item>H.P.B. NAPREDNE TEHNOLOGIJE d.o.o. za proizvodnju, projektiranje i trgovinu u stečaju, OIB 95291653654, Vedrine 21,21240 Trilj</item>
      <item>DEAN PRELEVIĆ, OIB 10098946497, Gundulićeva 22,21000 Split</item>
      <item>BOŽO GUVO, OIB 55368811100</item>
      <item>ISTRABENZ PLINI proizvodnja i distribucija industrijskih plinova d. o. o., OIB 98426608580, Pristanište Podbok 3,51222 Bakar</item>
    </izvorni_sadrzaj>
    <derivirana_varijabla naziv="DomainObject.Predmet.SudioniciListAdressOIB_1">
      <item>FINA-Regulatorni centar, OIB 85821130368, Mažuranićevo šetalište 24b,21000 Split</item>
      <item>H.P.B. NAPREDNE TEHNOLOGIJE d.o.o. za proizvodnju, projektiranje i trgovinu u stečaju, OIB 95291653654, Vedrine 21,21240 Trilj</item>
      <item>DEAN PRELEVIĆ, OIB 10098946497, Gundulićeva 22,21000 Split</item>
      <item>BOŽO GUVO, OIB 55368811100</item>
      <item>ISTRABENZ PLINI proizvodnja i distribucija industrijskih plinova d. o. o., OIB 98426608580, Pristanište Podbok 3,51222 Bakar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95291653654</item>
      <item>, OIB 10098946497</item>
      <item>, OIB 55368811100</item>
      <item>, OIB 98426608580</item>
    </izvorni_sadrzaj>
    <derivirana_varijabla naziv="DomainObject.Predmet.SudioniciListNazivOIB_1">
      <item>, OIB 85821130368</item>
      <item>, OIB 95291653654</item>
      <item>, OIB 10098946497</item>
      <item>, OIB 55368811100</item>
      <item>, OIB 98426608580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rujna 2018.</izvorni_sadrzaj>
    <derivirana_varijabla naziv="DomainObject.Predmet.DatumZadnjeOdrzaneSudskeRadnje_1">4. rujna 2018.</derivirana_varijabla>
  </DomainObject.Predmet.DatumZadnjeOdrzaneSudskeRadnje>
  <DomainObject.PredzadnjaOdlukaIzPredmeta.DatumDonosenjaOdluke>
    <izvorni_sadrzaj>20. lipnja 2018.</izvorni_sadrzaj>
    <derivirana_varijabla naziv="DomainObject.PredzadnjaOdlukaIzPredmeta.DatumDonosenjaOdluke_1">20. lipnja 2018.</derivirana_varijabla>
  </DomainObject.PredzadnjaOdlukaIzPredmeta.DatumDonosenjaOdluke>
  <DomainObject.PredzadnjaOdlukaIzPredmeta.Oznaka>
    <izvorni_sadrzaj>St-300/2013-99</izvorni_sadrzaj>
    <derivirana_varijabla naziv="DomainObject.PredzadnjaOdlukaIzPredmeta.Oznaka_1">St-300/2013-99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192</properties:Words>
  <properties:Characters>977</properties:Characters>
  <properties:Lines>40</properties:Lines>
  <properties:Paragraphs>19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2019-01-10T08:42:00Z</dcterms:created>
  <dc:creator>Velimir Vuković</dc:creator>
  <cp:lastModifiedBy>Velimir Vuković</cp:lastModifiedBy>
  <cp:lastPrinted>2019-01-10T08:52:00Z</cp:lastPrinted>
  <dcterms:modified xmlns:xsi="http://www.w3.org/2001/XMLSchema-instance" xsi:type="dcterms:W3CDTF">2019-01-10T08:53:00Z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St-300/2013-104 / Odluka - Oglas - sazivanje skupštine vjerovnika (1.st-300-13 skupština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