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5d76" w14:paraId="66c5d76" w:rsidRDefault="00296DA5" w:rsidR="00296DA5" w:rsidRPr="0065687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666AD" w:rsidR="00E666AD" w:rsidRPr="00656873">
      <w:pPr>
        <w:rPr>
          <w:sz w:val="24"/>
          <w:szCs w:val="24"/>
          <w:lang w:val="hr-HR"/>
        </w:rPr>
      </w:pPr>
    </w:p>
    <w:p w:rsidRDefault="00F16DCA" w:rsidP="00656873" w:rsidR="00F16DCA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</w:rPr>
      </w:pPr>
    </w:p>
    <w:p w:rsidRDefault="00F16DCA" w:rsidP="00656873" w:rsidR="00F16DCA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</w:rPr>
      </w:pPr>
    </w:p>
    <w:p w:rsidRDefault="005957AB" w:rsidP="00656873" w:rsidR="00656873" w:rsidRPr="005957AB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5957AB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</w:p>
    <w:p w:rsidRDefault="005957AB" w:rsidP="005957AB" w:rsidR="005957AB" w:rsidRPr="005957AB">
      <w:pPr>
        <w:jc w:val="center"/>
        <w:rPr>
          <w:sz w:val="24"/>
          <w:szCs w:val="24"/>
        </w:rPr>
      </w:pPr>
      <w:r w:rsidRPr="005957AB">
        <w:rPr>
          <w:sz w:val="24"/>
          <w:szCs w:val="24"/>
        </w:rPr>
        <w:t>REPUBLIKA HRVATSKA</w:t>
      </w:r>
    </w:p>
    <w:p w:rsidRDefault="005957AB" w:rsidP="005957AB" w:rsidR="005957AB" w:rsidRPr="005957AB">
      <w:pPr>
        <w:jc w:val="center"/>
        <w:rPr>
          <w:sz w:val="24"/>
          <w:szCs w:val="24"/>
        </w:rPr>
      </w:pPr>
      <w:r w:rsidRPr="005957AB">
        <w:rPr>
          <w:sz w:val="24"/>
          <w:szCs w:val="24"/>
        </w:rPr>
        <w:t>ZAKLJUČAK</w:t>
      </w:r>
    </w:p>
    <w:p w:rsidRDefault="005957AB" w:rsidP="005957AB" w:rsidR="005957AB" w:rsidRPr="005957AB">
      <w:pPr>
        <w:rPr>
          <w:sz w:val="24"/>
          <w:szCs w:val="24"/>
        </w:rPr>
      </w:pPr>
    </w:p>
    <w:p w:rsidRDefault="00656873" w:rsidP="00656873" w:rsidR="00656873" w:rsidRP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ab/>
        <w:t xml:space="preserve">  Općinski sud u Velikoj Gorici, Stalna služba u Ivanić-Gradu, po sucu toga suda Jasni Grgurić u stečajnom postupku povodom prijedloga potrošača ŽARKA BULAVE iz Križa, Zagrebačka 61, OIB 11791248276, za otvaranje stečajnog postupka,  nakon donošenja rješenja o otvaranju stečajnog postupka,  dana 29. svibnja 2017. god.</w:t>
      </w:r>
      <w:r>
        <w:rPr>
          <w:sz w:val="24"/>
          <w:szCs w:val="24"/>
        </w:rPr>
        <w:t xml:space="preserve"> </w:t>
      </w:r>
      <w:r w:rsidR="005957AB">
        <w:rPr>
          <w:sz w:val="24"/>
          <w:szCs w:val="24"/>
        </w:rPr>
        <w:t xml:space="preserve"> </w:t>
      </w:r>
    </w:p>
    <w:p w:rsidRDefault="00656873" w:rsidP="005957AB" w:rsidR="00656873" w:rsidRPr="00656873">
      <w:pPr>
        <w:jc w:val="center"/>
        <w:rPr>
          <w:sz w:val="24"/>
          <w:szCs w:val="24"/>
        </w:rPr>
      </w:pPr>
    </w:p>
    <w:p w:rsidRDefault="005957AB" w:rsidP="005957AB" w:rsidR="00656873" w:rsidRPr="0065687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   j e</w:t>
      </w:r>
    </w:p>
    <w:p w:rsidRDefault="00656873" w:rsidP="00656873" w:rsidR="0065687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 w:rsidR="005957AB">
        <w:rPr>
          <w:sz w:val="24"/>
          <w:szCs w:val="24"/>
          <w:lang w:val="hr-HR"/>
        </w:rPr>
        <w:t xml:space="preserve"> </w:t>
      </w:r>
    </w:p>
    <w:p w:rsidRDefault="00656873" w:rsidP="00656873" w:rsidR="00656873" w:rsidRPr="00656873">
      <w:pPr>
        <w:rPr>
          <w:sz w:val="24"/>
          <w:szCs w:val="24"/>
          <w:lang w:val="hr-HR"/>
        </w:rPr>
      </w:pPr>
    </w:p>
    <w:p w:rsidRDefault="005957AB" w:rsidP="00656873" w:rsidR="00656873" w:rsidRPr="0065687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>I</w:t>
      </w:r>
      <w:r w:rsidR="00656873" w:rsidRPr="00656873">
        <w:rPr>
          <w:sz w:val="24"/>
          <w:szCs w:val="24"/>
        </w:rPr>
        <w:t xml:space="preserve"> </w:t>
      </w:r>
      <w:r w:rsidR="00656873" w:rsidRPr="00656873">
        <w:rPr>
          <w:sz w:val="24"/>
          <w:szCs w:val="24"/>
        </w:rPr>
        <w:tab/>
        <w:t xml:space="preserve">Nalaže se </w:t>
      </w:r>
      <w:r w:rsidR="00656873">
        <w:rPr>
          <w:sz w:val="24"/>
          <w:szCs w:val="24"/>
        </w:rPr>
        <w:t xml:space="preserve"> </w:t>
      </w:r>
      <w:r w:rsidR="00656873" w:rsidRPr="00656873">
        <w:rPr>
          <w:sz w:val="24"/>
          <w:szCs w:val="24"/>
        </w:rPr>
        <w:t>potrošaču Žarku Bulavi iz Križa, Zagrebačka 61, OIB 11791248276 predujmiti trošak postupka stečaja potrošača u iznosu od 1.000,00 kn, u roku od 30 dana.</w:t>
      </w:r>
    </w:p>
    <w:p w:rsidRDefault="00656873" w:rsidP="00656873" w:rsidR="00656873" w:rsidRPr="00656873">
      <w:pPr>
        <w:jc w:val="both"/>
        <w:rPr>
          <w:sz w:val="24"/>
          <w:szCs w:val="24"/>
          <w:lang w:val="hr-HR"/>
        </w:rPr>
      </w:pP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>Pristojba se uplaćuje na račun Državnog proračuna RH IBAN 1210010051863000160 model HR64 poziv na broj 5045-4374-4-17 svrha uplate; sudska pristojba u predmetu Sp-4/17."</w:t>
      </w:r>
    </w:p>
    <w:p w:rsidRDefault="00656873" w:rsidP="00656873" w:rsidR="00656873" w:rsidRPr="00656873">
      <w:pPr>
        <w:ind w:firstLine="708"/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 xml:space="preserve">Dokaz o uplati tj. jedan primjerak uplatnice dostaviti u spis pozivom na broj spisa. </w:t>
      </w:r>
    </w:p>
    <w:p w:rsidRDefault="00656873" w:rsidP="00656873" w:rsidR="00656873" w:rsidRPr="00656873">
      <w:pPr>
        <w:ind w:firstLine="708"/>
        <w:jc w:val="both"/>
        <w:rPr>
          <w:sz w:val="24"/>
          <w:szCs w:val="24"/>
          <w:lang w:val="hr-HR"/>
        </w:rPr>
      </w:pPr>
    </w:p>
    <w:p w:rsidRDefault="005957AB" w:rsidP="00656873" w:rsidR="00656873" w:rsidRPr="0065687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 w:rsidR="00656873" w:rsidRPr="00656873">
        <w:rPr>
          <w:sz w:val="24"/>
          <w:szCs w:val="24"/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656873" w:rsidP="00656873" w:rsidR="00656873" w:rsidRPr="00656873">
      <w:pPr>
        <w:jc w:val="both"/>
        <w:rPr>
          <w:sz w:val="24"/>
          <w:szCs w:val="24"/>
          <w:lang w:val="hr-HR"/>
        </w:rPr>
      </w:pPr>
    </w:p>
    <w:p w:rsidRDefault="005957AB" w:rsidP="00656873" w:rsidR="00656873" w:rsidRPr="0065687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="00656873" w:rsidRPr="00656873">
        <w:rPr>
          <w:sz w:val="24"/>
          <w:szCs w:val="24"/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656873" w:rsidP="00656873" w:rsidR="00656873" w:rsidRPr="0065687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56873" w:rsidP="00656873" w:rsidR="00656873">
      <w:pPr>
        <w:jc w:val="center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>Obrazloženje</w:t>
      </w:r>
    </w:p>
    <w:p w:rsidRDefault="00656873" w:rsidP="00656873" w:rsidR="00656873" w:rsidRPr="00656873">
      <w:pPr>
        <w:jc w:val="center"/>
        <w:rPr>
          <w:sz w:val="24"/>
          <w:szCs w:val="24"/>
          <w:lang w:val="hr-HR"/>
        </w:rPr>
      </w:pPr>
    </w:p>
    <w:p w:rsidRDefault="00656873" w:rsidP="00656873" w:rsidR="0065687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Pr="00656873">
        <w:rPr>
          <w:sz w:val="24"/>
          <w:szCs w:val="24"/>
        </w:rPr>
        <w:t>Kod ovog suda pod posl.br. Sp-4/17-14 dana 19. svibnja 2017. god. doneseno je rješenje o otvaranju stečajnog postupka nad potrošačem Žarkom Bulava, a u skladu sa članom 54 Zakona o stečaju potrošača</w:t>
      </w:r>
      <w:r>
        <w:rPr>
          <w:sz w:val="24"/>
          <w:szCs w:val="24"/>
        </w:rPr>
        <w:t xml:space="preserve"> </w:t>
      </w:r>
      <w:r w:rsidRPr="00656873">
        <w:rPr>
          <w:sz w:val="24"/>
          <w:szCs w:val="24"/>
        </w:rPr>
        <w:t xml:space="preserve"> (N</w:t>
      </w:r>
      <w:r>
        <w:rPr>
          <w:sz w:val="24"/>
          <w:szCs w:val="24"/>
        </w:rPr>
        <w:t>N 100/15 u daljnjem tekstu ZSP).</w:t>
      </w: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ab/>
        <w:t xml:space="preserve">U skladu sa odredbama spomenutog zakona poziva se potrošač uplatiti paušal određen u izreci pod točkom I, a koji je potreban za predujmljivanje troškova ovog postupka. </w:t>
      </w:r>
      <w:r>
        <w:rPr>
          <w:sz w:val="24"/>
          <w:szCs w:val="24"/>
        </w:rPr>
        <w:t xml:space="preserve">u </w:t>
      </w:r>
      <w:r w:rsidRPr="00656873">
        <w:rPr>
          <w:sz w:val="24"/>
          <w:szCs w:val="24"/>
        </w:rPr>
        <w:t>roku propisanom čl. 114. st. 1. Stečajnog zakona ("Narodne novine" br. 71/15, u daljnjem tekstu: SZ) u vezi s čl. 23. ZSP-a te je odlučeno kao pod točkom I. izreke.</w:t>
      </w:r>
    </w:p>
    <w:p w:rsidRDefault="00656873" w:rsidP="00656873" w:rsidR="00656873">
      <w:pPr>
        <w:pStyle w:val="Tijeloteksta"/>
        <w:rPr>
          <w:sz w:val="24"/>
          <w:szCs w:val="24"/>
        </w:rPr>
      </w:pPr>
    </w:p>
    <w:p w:rsidRDefault="00656873" w:rsidP="00656873" w:rsidR="00656873">
      <w:pPr>
        <w:pStyle w:val="Tijeloteksta"/>
        <w:rPr>
          <w:sz w:val="24"/>
          <w:szCs w:val="24"/>
        </w:rPr>
      </w:pPr>
    </w:p>
    <w:p w:rsidRDefault="00656873" w:rsidP="00656873" w:rsidR="00656873">
      <w:pPr>
        <w:pStyle w:val="Tijeloteksta"/>
        <w:rPr>
          <w:sz w:val="24"/>
          <w:szCs w:val="24"/>
        </w:rPr>
      </w:pPr>
    </w:p>
    <w:p w:rsidRDefault="00656873" w:rsidP="00656873" w:rsidR="00656873" w:rsidRPr="00656873">
      <w:pPr>
        <w:pStyle w:val="Tijeloteksta"/>
        <w:rPr>
          <w:sz w:val="24"/>
          <w:szCs w:val="24"/>
        </w:rPr>
      </w:pPr>
    </w:p>
    <w:p w:rsidRDefault="00656873" w:rsidP="00656873" w:rsid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656873" w:rsidP="00656873" w:rsidR="00656873" w:rsidRPr="00656873">
      <w:pPr>
        <w:jc w:val="both"/>
        <w:rPr>
          <w:sz w:val="24"/>
          <w:szCs w:val="24"/>
          <w:lang w:val="hr-HR"/>
        </w:rPr>
      </w:pPr>
    </w:p>
    <w:p w:rsidRDefault="00656873" w:rsidP="00656873" w:rsid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ab/>
        <w:t xml:space="preserve"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 </w:t>
      </w:r>
    </w:p>
    <w:p w:rsidRDefault="00656873" w:rsidP="005957AB" w:rsidR="00656873" w:rsidRPr="00656873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>Točka II.-III. izreke temelji se na odredbi čl. 45. st. 2.</w:t>
      </w:r>
      <w:r>
        <w:rPr>
          <w:sz w:val="24"/>
          <w:szCs w:val="24"/>
          <w:lang w:val="hr-HR"/>
        </w:rPr>
        <w:t xml:space="preserve">, 3. i </w:t>
      </w:r>
      <w:r w:rsidRPr="00656873">
        <w:rPr>
          <w:sz w:val="24"/>
          <w:szCs w:val="24"/>
          <w:lang w:val="hr-HR"/>
        </w:rPr>
        <w:t xml:space="preserve">4. ZSP. </w:t>
      </w: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656873" w:rsidP="00656873" w:rsidR="00656873" w:rsidRPr="00656873">
      <w:pPr>
        <w:pStyle w:val="Tijeloteksta"/>
        <w:rPr>
          <w:sz w:val="24"/>
          <w:szCs w:val="24"/>
        </w:rPr>
      </w:pPr>
      <w:r w:rsidRPr="00656873">
        <w:rPr>
          <w:sz w:val="24"/>
          <w:szCs w:val="24"/>
        </w:rPr>
        <w:tab/>
        <w:t>Slijedom naprijed izloženog, odlučeno je kao u izreci.</w:t>
      </w:r>
      <w:r>
        <w:rPr>
          <w:sz w:val="24"/>
          <w:szCs w:val="24"/>
        </w:rPr>
        <w:t xml:space="preserve">  </w:t>
      </w:r>
    </w:p>
    <w:p w:rsidRDefault="005957AB" w:rsidP="005957AB" w:rsidR="005957AB" w:rsidRPr="00656873">
      <w:pPr>
        <w:jc w:val="both"/>
        <w:rPr>
          <w:sz w:val="24"/>
          <w:szCs w:val="24"/>
        </w:rPr>
      </w:pPr>
    </w:p>
    <w:p w:rsidRDefault="005957AB" w:rsidP="005957AB" w:rsidR="005957AB" w:rsidRPr="00656873">
      <w:pPr>
        <w:pStyle w:val="Tijeloteksta"/>
        <w:rPr>
          <w:sz w:val="24"/>
          <w:szCs w:val="24"/>
        </w:rPr>
      </w:pPr>
    </w:p>
    <w:p w:rsidRDefault="005957AB" w:rsidP="005957AB" w:rsidR="005957AB">
      <w:pPr>
        <w:ind w:firstLine="720"/>
        <w:jc w:val="center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 xml:space="preserve">U Ivanić-Gradu,  29. svibnja 2017. </w:t>
      </w:r>
    </w:p>
    <w:p w:rsidRDefault="005957AB" w:rsidP="005957AB" w:rsidR="005957AB">
      <w:pPr>
        <w:ind w:firstLine="720"/>
        <w:jc w:val="center"/>
        <w:rPr>
          <w:sz w:val="24"/>
          <w:szCs w:val="24"/>
          <w:lang w:val="hr-HR"/>
        </w:rPr>
      </w:pPr>
    </w:p>
    <w:p w:rsidRDefault="005957AB" w:rsidP="005957AB" w:rsidR="005957AB">
      <w:pPr>
        <w:ind w:firstLine="720"/>
        <w:jc w:val="center"/>
        <w:rPr>
          <w:sz w:val="24"/>
          <w:szCs w:val="24"/>
          <w:lang w:val="hr-HR"/>
        </w:rPr>
      </w:pPr>
    </w:p>
    <w:p w:rsidRDefault="005957AB" w:rsidP="005957AB" w:rsidR="005957AB" w:rsidRPr="00656873">
      <w:pPr>
        <w:ind w:firstLine="720"/>
        <w:jc w:val="center"/>
        <w:rPr>
          <w:sz w:val="24"/>
          <w:szCs w:val="24"/>
          <w:lang w:val="hr-HR"/>
        </w:rPr>
      </w:pPr>
    </w:p>
    <w:p w:rsidRDefault="005957AB" w:rsidP="005957AB" w:rsidR="005957AB" w:rsidRP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  <w:t xml:space="preserve"> SUDAC:</w:t>
      </w:r>
    </w:p>
    <w:p w:rsidRDefault="005957AB" w:rsidP="005957AB" w:rsidR="005957AB" w:rsidRPr="00656873">
      <w:pPr>
        <w:jc w:val="both"/>
        <w:rPr>
          <w:sz w:val="24"/>
          <w:szCs w:val="24"/>
          <w:lang w:val="hr-HR"/>
        </w:rPr>
      </w:pPr>
    </w:p>
    <w:p w:rsidRDefault="005957AB" w:rsidP="005957AB" w:rsidR="005957AB" w:rsidRP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</w:r>
      <w:r w:rsidRPr="00656873">
        <w:rPr>
          <w:sz w:val="24"/>
          <w:szCs w:val="24"/>
          <w:lang w:val="hr-HR"/>
        </w:rPr>
        <w:tab/>
        <w:t xml:space="preserve">Jasna Grgurić  </w:t>
      </w:r>
      <w:r w:rsidR="00183FB7">
        <w:rPr>
          <w:sz w:val="24"/>
          <w:szCs w:val="24"/>
          <w:lang w:val="hr-HR"/>
        </w:rPr>
        <w:t xml:space="preserve"> </w:t>
      </w:r>
    </w:p>
    <w:p w:rsidRDefault="005957AB" w:rsidP="005957AB" w:rsidR="005957AB" w:rsidRPr="00656873">
      <w:pPr>
        <w:jc w:val="both"/>
        <w:rPr>
          <w:sz w:val="24"/>
          <w:szCs w:val="24"/>
          <w:lang w:val="hr-HR"/>
        </w:rPr>
      </w:pPr>
    </w:p>
    <w:p w:rsidRDefault="005957AB" w:rsidP="005957AB" w:rsidR="00656873" w:rsidRP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>UPUTA O PRAVNOM LIJEKU</w:t>
      </w:r>
    </w:p>
    <w:p w:rsidRDefault="00656873" w:rsidP="005957AB" w:rsidR="00656873" w:rsidRPr="00656873">
      <w:pPr>
        <w:ind w:firstLine="720" w:left="5760"/>
        <w:rPr>
          <w:b/>
          <w:sz w:val="24"/>
          <w:szCs w:val="24"/>
        </w:rPr>
      </w:pPr>
      <w:r w:rsidRPr="00656873">
        <w:rPr>
          <w:sz w:val="24"/>
          <w:szCs w:val="24"/>
          <w:lang w:val="hr-HR"/>
        </w:rPr>
        <w:t xml:space="preserve">        </w:t>
      </w:r>
      <w:r w:rsidRPr="00656873">
        <w:rPr>
          <w:sz w:val="24"/>
          <w:szCs w:val="24"/>
          <w:lang w:val="hr-HR"/>
        </w:rPr>
        <w:tab/>
      </w:r>
      <w:r w:rsidR="005957AB">
        <w:rPr>
          <w:sz w:val="24"/>
          <w:szCs w:val="24"/>
          <w:lang w:val="hr-HR"/>
        </w:rPr>
        <w:t xml:space="preserve"> </w:t>
      </w:r>
    </w:p>
    <w:p w:rsidRDefault="00656873" w:rsidP="00656873" w:rsidR="00656873">
      <w:pPr>
        <w:ind w:firstLine="720"/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>Protiv zaključka nije dopušten pravni lijek (čl. 27. st. 7. Zakona o stečaju potrošača)</w:t>
      </w:r>
      <w:r w:rsidR="00183FB7">
        <w:rPr>
          <w:sz w:val="24"/>
          <w:szCs w:val="24"/>
          <w:lang w:val="hr-HR"/>
        </w:rPr>
        <w:t>.</w:t>
      </w:r>
    </w:p>
    <w:p w:rsidRDefault="00183FB7" w:rsidP="00656873" w:rsidR="00183FB7">
      <w:pPr>
        <w:ind w:firstLine="720"/>
        <w:jc w:val="both"/>
        <w:rPr>
          <w:sz w:val="24"/>
          <w:szCs w:val="24"/>
          <w:lang w:val="hr-HR"/>
        </w:rPr>
      </w:pPr>
    </w:p>
    <w:p w:rsidRDefault="00183FB7" w:rsidP="00656873" w:rsidR="00183FB7" w:rsidRPr="0065687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</w:p>
    <w:p w:rsidRDefault="00E022A6" w:rsidP="00092CC3" w:rsidR="00092CC3" w:rsidRPr="0065687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5957AB" w:rsidP="00092CC3" w:rsidR="0021258C" w:rsidRPr="0065687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824DAB" w:rsidP="00092CC3" w:rsidR="00092CC3" w:rsidRPr="00656873">
      <w:pPr>
        <w:jc w:val="both"/>
        <w:rPr>
          <w:sz w:val="24"/>
          <w:szCs w:val="24"/>
          <w:lang w:val="hr-HR"/>
        </w:rPr>
      </w:pPr>
      <w:r w:rsidRPr="00656873">
        <w:rPr>
          <w:sz w:val="24"/>
          <w:szCs w:val="24"/>
          <w:lang w:val="hr-HR"/>
        </w:rPr>
        <w:t xml:space="preserve"> </w:t>
      </w:r>
    </w:p>
    <w:p w:rsidRDefault="00296DA5" w:rsidR="00296DA5" w:rsidRPr="00656873">
      <w:pPr>
        <w:pStyle w:val="Tijeloteksta"/>
        <w:rPr>
          <w:sz w:val="24"/>
          <w:szCs w:val="24"/>
        </w:rPr>
      </w:pPr>
    </w:p>
    <w:sectPr w:rsidSect="00C01C14" w:rsidR="00296DA5" w:rsidRPr="00656873">
      <w:headerReference w:type="default" r:id="rId10"/>
      <w:headerReference w:type="first" r:id="rId11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9FA" w:rsidP="00C01C14" w:rsidR="00AE09FA">
      <w:r>
        <w:separator/>
      </w:r>
    </w:p>
  </w:endnote>
  <w:endnote w:id="0" w:type="continuationSeparator">
    <w:p w:rsidRDefault="00AE09FA" w:rsidP="00C01C14" w:rsidR="00AE0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9FA" w:rsidP="00C01C14" w:rsidR="00AE09FA">
      <w:r>
        <w:separator/>
      </w:r>
    </w:p>
  </w:footnote>
  <w:footnote w:id="0" w:type="continuationSeparator">
    <w:p w:rsidRDefault="00AE09FA" w:rsidP="00C01C14" w:rsidR="00AE0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2A6" w:rsidRPr="00E022A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E70CF7" w:rsidR="00E70CF7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E70CF7">
      <w:rPr>
        <w:sz w:val="24"/>
        <w:szCs w:val="24"/>
        <w:lang w:val="hr-HR"/>
      </w:rPr>
      <w:t xml:space="preserve"> </w:t>
    </w:r>
    <w:r w:rsidR="00E70CF7" w:rsidRPr="00ED5B85">
      <w:rPr>
        <w:sz w:val="24"/>
        <w:szCs w:val="24"/>
        <w:lang w:val="hr-HR"/>
      </w:rPr>
      <w:t xml:space="preserve">Posl.br. </w:t>
    </w:r>
    <w:r w:rsidR="00D7284F">
      <w:rPr>
        <w:sz w:val="24"/>
        <w:szCs w:val="24"/>
        <w:lang w:val="hr-HR"/>
      </w:rPr>
      <w:t>18 Sp-4/17-16</w:t>
    </w:r>
  </w:p>
  <w:p w:rsidRDefault="00870208" w:rsidP="00870208" w:rsidR="00870208">
    <w:pPr>
      <w:jc w:val="both"/>
      <w:rPr>
        <w:sz w:val="24"/>
        <w:szCs w:val="24"/>
        <w:lang w:val="hr-HR"/>
      </w:rPr>
    </w:pP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</w:t>
    </w:r>
    <w:r w:rsidR="007715FA">
      <w:rPr>
        <w:sz w:val="24"/>
        <w:szCs w:val="24"/>
        <w:lang w:val="hr-HR"/>
      </w:rPr>
      <w:t>4/17-16</w:t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0B2387"/>
    <w:rsid w:val="000D37CC"/>
    <w:rsid w:val="000F35D5"/>
    <w:rsid w:val="00183FB7"/>
    <w:rsid w:val="001B1F4B"/>
    <w:rsid w:val="0021258C"/>
    <w:rsid w:val="00296DA5"/>
    <w:rsid w:val="002A73A1"/>
    <w:rsid w:val="003B2732"/>
    <w:rsid w:val="003E2AED"/>
    <w:rsid w:val="003F4BE1"/>
    <w:rsid w:val="00467D12"/>
    <w:rsid w:val="00532ABC"/>
    <w:rsid w:val="00536145"/>
    <w:rsid w:val="00552579"/>
    <w:rsid w:val="00563BC7"/>
    <w:rsid w:val="00592302"/>
    <w:rsid w:val="005957AB"/>
    <w:rsid w:val="005D584F"/>
    <w:rsid w:val="00656873"/>
    <w:rsid w:val="00720FA8"/>
    <w:rsid w:val="007715FA"/>
    <w:rsid w:val="00824DAB"/>
    <w:rsid w:val="00870208"/>
    <w:rsid w:val="009114A2"/>
    <w:rsid w:val="009D5EBA"/>
    <w:rsid w:val="00A12618"/>
    <w:rsid w:val="00A30021"/>
    <w:rsid w:val="00A61D59"/>
    <w:rsid w:val="00AE09FA"/>
    <w:rsid w:val="00B564E6"/>
    <w:rsid w:val="00B62772"/>
    <w:rsid w:val="00BB285D"/>
    <w:rsid w:val="00C01C14"/>
    <w:rsid w:val="00C05274"/>
    <w:rsid w:val="00C42C09"/>
    <w:rsid w:val="00D055CA"/>
    <w:rsid w:val="00D55B91"/>
    <w:rsid w:val="00D7284F"/>
    <w:rsid w:val="00E022A6"/>
    <w:rsid w:val="00E21C1D"/>
    <w:rsid w:val="00E666AD"/>
    <w:rsid w:val="00E70CF7"/>
    <w:rsid w:val="00E82AF4"/>
    <w:rsid w:val="00F16DCA"/>
    <w:rsid w:val="00F25E37"/>
    <w:rsid w:val="00F509EE"/>
    <w:rsid w:val="00F95321"/>
    <w:rsid w:val="00FA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5687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3A1"/>
    <w:rPr>
      <w:rFonts w:cs="Tahoma" w:hAnsi="Tahoma" w:ascii="Tahoma"/>
      <w:sz w:val="16"/>
      <w:szCs w:val="16"/>
      <w:lang w:val="en-AU"/>
    </w:rPr>
  </w:style>
  <w:style w:customStyle="true" w:styleId="TijelotekstaChar" w:type="character">
    <w:name w:val="Tijelo teksta Char"/>
    <w:basedOn w:val="Zadanifontodlomka"/>
    <w:link w:val="Tijeloteksta"/>
    <w:semiHidden/>
    <w:rsid w:val="00A12618"/>
  </w:style>
  <w:style w:customStyle="true" w:styleId="Naslov2Char" w:type="character">
    <w:name w:val="Naslov 2 Char"/>
    <w:basedOn w:val="Zadanifontodlomka"/>
    <w:link w:val="Naslov2"/>
    <w:uiPriority w:val="9"/>
    <w:semiHidden/>
    <w:rsid w:val="00656873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568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56873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2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5687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7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3A1"/>
    <w:rPr>
      <w:rFonts w:ascii="Tahoma" w:cs="Tahoma" w:hAnsi="Tahoma"/>
      <w:sz w:val="16"/>
      <w:szCs w:val="16"/>
      <w:lang w:val="en-AU"/>
    </w:rPr>
  </w:style>
  <w:style w:customStyle="1" w:styleId="TijelotekstaChar" w:type="character">
    <w:name w:val="Tijelo teksta Char"/>
    <w:basedOn w:val="Zadanifontodlomka"/>
    <w:link w:val="Tijeloteksta"/>
    <w:semiHidden/>
    <w:rsid w:val="00A12618"/>
  </w:style>
  <w:style w:customStyle="1" w:styleId="Naslov2Char" w:type="character">
    <w:name w:val="Naslov 2 Char"/>
    <w:basedOn w:val="Zadanifontodlomka"/>
    <w:link w:val="Naslov2"/>
    <w:uiPriority w:val="9"/>
    <w:semiHidden/>
    <w:rsid w:val="00656873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568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56873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2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Sp-4/2017-16</izvorni_sadrzaj>
    <derivirana_varijabla naziv="DomainObject.Oznaka_1">Sp-4/2017-16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stečajnog vjerovnika odvj. Mađarić zapr. 29.05.2017.</izvorni_sadrzaj>
    <derivirana_varijabla naziv="DomainObject.Predmet.PrimjedbaSuca_1">Žalba stečajnog vjerovnika odvj. Mađarić zapr. 29.05.2017.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Bulava</izvorni_sadrzaj>
    <derivirana_varijabla naziv="DomainObject.Predmet.StrankaFormated_1">  Žarko Bulava</derivirana_varijabla>
  </DomainObject.Predmet.StrankaFormated>
  <DomainObject.Predmet.StrankaFormatedOIB>
    <izvorni_sadrzaj>  Žarko Bulava, OIB 11791248276</izvorni_sadrzaj>
    <derivirana_varijabla naziv="DomainObject.Predmet.StrankaFormatedOIB_1">  Žarko Bulava, OIB 11791248276</derivirana_varijabla>
  </DomainObject.Predmet.StrankaFormatedOIB>
  <DomainObject.Predmet.StrankaFormatedWithAdress>
    <izvorni_sadrzaj> Žarko Bulava, Zagrebačka 61, 10314 Križ</izvorni_sadrzaj>
    <derivirana_varijabla naziv="DomainObject.Predmet.StrankaFormatedWithAdress_1"> Žarko Bulava, Zagrebačka 61, 10314 Križ</derivirana_varijabla>
  </DomainObject.Predmet.StrankaFormatedWithAdress>
  <DomainObject.Predmet.StrankaFormatedWithAdressOIB>
    <izvorni_sadrzaj> Žarko Bulava, OIB 11791248276, Zagrebačka 61, 10314 Križ</izvorni_sadrzaj>
    <derivirana_varijabla naziv="DomainObject.Predmet.StrankaFormatedWithAdressOIB_1"> Žarko Bulava, OIB 11791248276, Zagrebačka 61, 10314 Križ</derivirana_varijabla>
  </DomainObject.Predmet.StrankaFormatedWithAdressOIB>
  <DomainObject.Predmet.StrankaWithAdress>
    <izvorni_sadrzaj>Žarko Bulava Zagrebačka 61,10314 Križ</izvorni_sadrzaj>
    <derivirana_varijabla naziv="DomainObject.Predmet.StrankaWithAdress_1">Žarko Bulava Zagrebačka 61,10314 Križ</derivirana_varijabla>
  </DomainObject.Predmet.StrankaWithAdress>
  <DomainObject.Predmet.StrankaWithAdressOIB>
    <izvorni_sadrzaj>Žarko Bulava, OIB 11791248276, Zagrebačka 61,10314 Križ</izvorni_sadrzaj>
    <derivirana_varijabla naziv="DomainObject.Predmet.StrankaWithAdressOIB_1">Žarko Bulava, OIB 11791248276, Zagrebačka 61,10314 Križ</derivirana_varijabla>
  </DomainObject.Predmet.StrankaWithAdressOIB>
  <DomainObject.Predmet.StrankaNazivFormated>
    <izvorni_sadrzaj>Žarko Bulava</izvorni_sadrzaj>
    <derivirana_varijabla naziv="DomainObject.Predmet.StrankaNazivFormated_1">Žarko Bulava</derivirana_varijabla>
  </DomainObject.Predmet.StrankaNazivFormated>
  <DomainObject.Predmet.StrankaNazivFormatedOIB>
    <izvorni_sadrzaj>Žarko Bulava, OIB 11791248276</izvorni_sadrzaj>
    <derivirana_varijabla naziv="DomainObject.Predmet.StrankaNazivFormatedOIB_1">Žarko Bulava, OIB 11791248276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Žarko Bulava</item>
    </izvorni_sadrzaj>
    <derivirana_varijabla naziv="DomainObject.Predmet.StrankaListFormated_1">
      <item>Žarko Bulava</item>
    </derivirana_varijabla>
  </DomainObject.Predmet.StrankaListFormated>
  <DomainObject.Predmet.StrankaListFormatedOIB>
    <izvorni_sadrzaj>
      <item>Žarko Bulava, OIB 11791248276</item>
    </izvorni_sadrzaj>
    <derivirana_varijabla naziv="DomainObject.Predmet.StrankaListFormatedOIB_1">
      <item>Žarko Bulava, OIB 11791248276</item>
    </derivirana_varijabla>
  </DomainObject.Predmet.StrankaListFormatedOIB>
  <DomainObject.Predmet.StrankaListFormatedWithAdress>
    <izvorni_sadrzaj>
      <item>Žarko Bulava, Zagrebačka 61, 10314 Križ</item>
    </izvorni_sadrzaj>
    <derivirana_varijabla naziv="DomainObject.Predmet.StrankaListFormatedWithAdress_1">
      <item>Žarko Bulava, Zagrebačka 61, 10314 Križ</item>
    </derivirana_varijabla>
  </DomainObject.Predmet.StrankaListFormatedWithAdress>
  <DomainObject.Predmet.StrankaListFormatedWithAdressOIB>
    <izvorni_sadrzaj>
      <item>Žarko Bulava, OIB 11791248276, Zagrebačka 61, 10314 Križ</item>
    </izvorni_sadrzaj>
    <derivirana_varijabla naziv="DomainObject.Predmet.StrankaListFormatedWithAdressOIB_1">
      <item>Žarko Bulava, OIB 11791248276, Zagrebačka 61, 10314 Križ</item>
    </derivirana_varijabla>
  </DomainObject.Predmet.StrankaListFormatedWithAdressOIB>
  <DomainObject.Predmet.StrankaListNazivFormated>
    <izvorni_sadrzaj>
      <item>Žarko Bulava</item>
    </izvorni_sadrzaj>
    <derivirana_varijabla naziv="DomainObject.Predmet.StrankaListNazivFormated_1">
      <item>Žarko Bulava</item>
    </derivirana_varijabla>
  </DomainObject.Predmet.StrankaListNazivFormated>
  <DomainObject.Predmet.StrankaListNazivFormatedOIB>
    <izvorni_sadrzaj>
      <item>Žarko Bulava, OIB 11791248276</item>
    </izvorni_sadrzaj>
    <derivirana_varijabla naziv="DomainObject.Predmet.StrankaListNazivFormatedOIB_1">
      <item>Žarko Bulava, OIB 11791248276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Formated>
  <DomainObject.Predmet.OstaliList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ALLIANZ ZAGREB dioničko društvo za osiguranje, Heinzelova 70, 10000 Zagreb</item>
      <item>ERSTE&amp;STEIERMÄRKISCHE BANKA dioničko društvo, Jadranski Trg 3/a, 51000 Rijeka</item>
      <item>VIPnet, društvo s ograničenom odgovornošću za usluge javnih telekomunikacija, Vrtni put 1, 10000 Zagreb</item>
      <item>Josip Jelić, A. Cesarca 28, 35000 Slavonski Brod</item>
      <item>Josip Jelić, A. Cesarca 28, 35000 Slavonski Brod</item>
      <item>ERSTE CARD CLUB društvo s ograničenom odgovornošću za financijsko posredovanje i usluge, Praška 5, 10000 Zagreb</item>
      <item>Ministarstvo financija, Katančićeva 5, 10000 Zagreb</item>
      <item>FINA, Ul. grada Vukovara 70, 10000 Zagreb</item>
      <item>HRVATSKI ZAVOD ZA ZDRAVSTVENO OSIGURANJE, Margaretska 3, 10000 Zagreb</item>
      <item>HRVATSKI ZAVOD ZA ZDRAVSTVENO OSIGURANJE,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ALLIANZ ZAGREB dioničko društvo za osiguranje, OIB 23759810849, Heinzelova 70, 10000 Zagreb</item>
      <item>ERSTE&amp;STEIERMÄRKISCHE BANKA dioničko društvo, OIB 23057039320, Jadranski Trg 3/a, 51000 Rijeka</item>
      <item>VIPnet, društvo s ograničenom odgovornošću za usluge javnih telekomunikacija, OIB 29524210204, Vrtni put 1, 10000 Zagreb</item>
      <item>Josip Jelić, A. Cesarca 28, 35000 Slavonski Brod</item>
      <item>Josip Jelić, A. Cesarca 28, 35000 Slavonski Brod</item>
      <item>ERSTE CARD CLUB društvo s ograničenom odgovornošću za financijsko posredovanje i usluge, OIB 85941596441, Praška 5, 10000 Zagreb</item>
      <item>Ministarstvo financija, OIB 18683136487, Katančićeva 5, 10000 Zagreb</item>
      <item>FINA, OIB 85821130368, Ul. grada Vukovara 70, 10000 Zagreb</item>
      <item>HRVATSKI ZAVOD ZA ZDRAVSTVENO OSIGURANJE, OIB 02958272670, Margaretska 3, 10000 Zagreb</item>
      <item>HRVATSKI ZAVOD ZA ZDRAVSTVENO OSIGURANJE, OIB 02958272670, Margaretska 3, 10000 Zagreb</item>
      <item>odvj. Josip Mađarić, Ilica 191f, 10000 Zagreb</item>
      <item>ODO GUO Ivanić-Grad</item>
      <item>odvj. društvo Hanžeković i 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OstaliListNazivFormated_1"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OstaliListNazivFormated>
  <DomainObject.Predmet.OstaliListNazivFormatedOIB>
    <izvorni_sadrzaj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izvorni_sadrzaj>
    <derivirana_varijabla naziv="DomainObject.Predmet.OstaliListNazivFormatedOIB_1">
      <item>ZAGREBAČKA BANKA DIONIČKO DRUŠTVO, OIB 92963223473</item>
      <item>ALLIANZ ZAGREB dioničko društvo za osiguranje, OIB 23759810849</item>
      <item>ERSTE&amp;STEIERMÄRKISCHE BANKA dioničko društvo, OIB 23057039320</item>
      <item>VIPnet, društvo s ograničenom odgovornošću za usluge javnih telekomunikacija, OIB 29524210204</item>
      <item>Josip Jelić</item>
      <item>Josip Jelić</item>
      <item>ERSTE CARD CLUB društvo s ograničenom odgovornošću za financijsko posredovanje i usluge, OIB 85941596441</item>
      <item>Ministarstvo financija, OIB 18683136487</item>
      <item>FINA, OIB 85821130368</item>
      <item>HRVATSKI ZAVOD ZA ZDRAVSTVENO OSIGURANJE, OIB 02958272670</item>
      <item>HRVATSKI ZAVOD ZA ZDRAVSTVENO OSIGURANJE, OIB 02958272670</item>
      <item>odvj. Josip Mađarić</item>
      <item>ODO GUO Ivanić-Grad</item>
      <item>odvj.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Sp-4/2017-16</izvorni_sadrzaj>
    <derivirana_varijabla naziv="DomainObject.PoslovniBrojDokumenta_1">Sp-4/2017-16</derivirana_varijabla>
  </DomainObject.PoslovniBrojDokumenta>
  <DomainObject.Predmet.StrankaIDrugi>
    <izvorni_sadrzaj>Žarko Bulava</izvorni_sadrzaj>
    <derivirana_varijabla naziv="DomainObject.Predmet.StrankaIDrugi_1">Žarko Bulava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Bulava, OIB 11791248276, Zagrebačka 61, 10314 Križ</izvorni_sadrzaj>
    <derivirana_varijabla naziv="DomainObject.Predmet.StrankaIDrugiAdressOIB_1">Žarko Bulava, OIB 11791248276, Zagrebačka 61, 10314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izvorni_sadrzaj>
    <derivirana_varijabla naziv="DomainObject.Predmet.SudioniciListNaziv_1">
      <item>Žarko Bulava</item>
      <item>ZAGREBAČKA BANKA DIONIČKO DRUŠTVO</item>
      <item>ALLIANZ ZAGREB dioničko društvo za osiguranje</item>
      <item>ERSTE&amp;STEIERMÄRKISCHE BANKA dioničko društvo</item>
      <item>VIPnet, društvo s ograničenom odgovornošću za usluge javnih telekomunikacija</item>
      <item>Josip Jelić</item>
      <item>Josip Jelić</item>
      <item>ERSTE CARD CLUB društvo s ograničenom odgovornošću za financijsko posredovanje i usluge</item>
      <item>Ministarstvo financija</item>
      <item>FINA</item>
      <item>HRVATSKI ZAVOD ZA ZDRAVSTVENO OSIGURANJE</item>
      <item>HRVATSKI ZAVOD ZA ZDRAVSTVENO OSIGURANJE</item>
      <item>odvj. Josip Mađarić</item>
      <item>ODO GUO Ivanić-Grad</item>
      <item>odvj. društvo Hanžeković i partneri d.o.o.</item>
    </derivirana_varijabla>
  </DomainObject.Predmet.SudioniciListNaziv>
  <DomainObject.Predmet.SudioniciListAdressOIB>
    <izvorni_sadrzaj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izvorni_sadrzaj>
    <derivirana_varijabla naziv="DomainObject.Predmet.SudioniciListAdressOIB_1">
      <item>Žarko Bulava, OIB 11791248276, Zagrebačka 61,10314 Križ</item>
      <item>ZAGREBAČKA BANKA DIONIČKO DRUŠTVO, OIB 92963223473, Trg bana Josipa Jelačića 10,10000 Zagreb</item>
      <item>ALLIANZ ZAGREB dioničko društvo za osiguranje, OIB 23759810849, Heinzelova 70,10000 Zagreb</item>
      <item>ERSTE&amp;STEIERMÄRKISCHE BANKA dioničko društvo, OIB 23057039320, Jadranski Trg 3/a,51000 Rijeka</item>
      <item>VIPnet, društvo s ograničenom odgovornošću za usluge javnih telekomunikacija, OIB 29524210204, Vrtni put 1,10000 Zagreb</item>
      <item>Josip Jelić, A. Cesarca 28,35000 Slavonski Brod</item>
      <item>Josip Jelić, A. Cesarca 28,35000 Slavonski Brod</item>
      <item>ERSTE CARD CLUB društvo s ograničenom odgovornošću za financijsko posredovanje i usluge, OIB 85941596441, Praška 5,10000 Zagreb</item>
      <item>Ministarstvo financija, OIB 18683136487, Katančićeva 5,10000 Zagreb</item>
      <item>FINA, OIB 85821130368, Ul. grada Vukovara 70,10000 Zagreb</item>
      <item>HRVATSKI ZAVOD ZA ZDRAVSTVENO OSIGURANJE, OIB 02958272670, Margaretska 3,10000 Zagreb</item>
      <item>HRVATSKI ZAVOD ZA ZDRAVSTVENO OSIGURANJE, OIB 02958272670, Margaretska 3,10000 Zagreb</item>
      <item>odvj. Josip Mađarić, Ilica 191f,10000 Zagreb</item>
      <item>ODO GUO Ivanić-Grad</item>
      <item>odvj.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izvorni_sadrzaj>
    <derivirana_varijabla naziv="DomainObject.Predmet.SudioniciListNazivOIB_1">
      <item>, OIB 11791248276</item>
      <item>, OIB 92963223473</item>
      <item>, OIB 23759810849</item>
      <item>, OIB 23057039320</item>
      <item>, OIB 29524210204</item>
      <item>, OIB null</item>
      <item>, OIB null</item>
      <item>, OIB 85941596441</item>
      <item>, OIB 18683136487</item>
      <item>, OIB 85821130368</item>
      <item>, OIB 02958272670</item>
      <item>, OIB 02958272670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F92C8-DDFF-4053-A256-D7DEDC75E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401</properties:Words>
  <properties:Characters>2218</properties:Characters>
  <properties:Lines>82</properties:Lines>
  <properties:Paragraphs>20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2017-05-29T07:07:00Z</dcterms:created>
  <dc:creator>MINISTARSTVO PRAVOSUĐA RH</dc:creator>
  <cp:lastModifiedBy>Sanja Rukavina</cp:lastModifiedBy>
  <cp:lastPrinted>2017-05-29T11:36:00Z</cp:lastPrinted>
  <dcterms:modified xmlns:xsi="http://www.w3.org/2001/XMLSchema-instance" xsi:type="dcterms:W3CDTF">2017-05-29T11:38:00Z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Sp-4/2017-16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