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04e6" w14:paraId="55304e6" w:rsidRDefault="00A15619" w:rsidP="005D7BF8" w:rsidR="00A1561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5619" w:rsidP="005D7BF8" w:rsidR="00A15619" w:rsidRPr="005D7BF8">
      <w:pPr>
        <w:pStyle w:val="Bezproreda"/>
        <w:jc w:val="both"/>
      </w:pPr>
      <w:r w:rsidRPr="005D7BF8">
        <w:rPr>
          <w:rFonts w:eastAsia="MS Mincho"/>
        </w:rPr>
        <w:t xml:space="preserve">   REPUBLIKA HRVATSKA</w:t>
      </w:r>
    </w:p>
    <w:p w:rsidRDefault="00A15619" w:rsidP="005D7BF8" w:rsidR="00A15619" w:rsidRPr="005D7BF8">
      <w:pPr>
        <w:pStyle w:val="Bezproreda"/>
        <w:jc w:val="both"/>
      </w:pPr>
      <w:r w:rsidRPr="005D7BF8">
        <w:rPr>
          <w:rFonts w:eastAsia="MS Mincho"/>
        </w:rPr>
        <w:t>TRGOVAČKI SUD U RIJECI</w:t>
      </w:r>
    </w:p>
    <w:p w:rsidRDefault="00A15619" w:rsidP="005D7BF8" w:rsidR="00A15619"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320B90" w:rsidRPr="00320B90">
        <w:rPr>
          <w:b/>
        </w:rPr>
        <w:t>DIONIS jednostavno društvo s ograničenom odgovornošću za ugostiteljstvo i trgovinu, PODHUM, Podhum 154, OIB 39998083810</w:t>
      </w:r>
      <w:r w:rsidR="009823D9" w:rsidRPr="009823D9">
        <w:rPr>
          <w:b/>
        </w:rPr>
        <w:t xml:space="preserve">, </w:t>
      </w:r>
      <w:r w:rsidR="001C7A55" w:rsidRPr="001C7A55">
        <w:t xml:space="preserve">dana </w:t>
      </w:r>
      <w:r w:rsidR="00320B90">
        <w:t>14</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320B90" w:rsidRPr="00320B90">
        <w:rPr>
          <w:b/>
        </w:rPr>
        <w:t>DIONIS jednostavno društvo s ograničenom odgovornošću za ugostiteljstvo i trgovinu, PODHUM, Podhum 154, OIB 39998083810</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D76D2B">
        <w:t>Saša Stipić, Zagreb, Ladislava Štritofa 14, OIB 97773150091</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320B90" w:rsidRPr="00320B90">
        <w:rPr>
          <w:b/>
        </w:rPr>
        <w:t>DIONIS jednostavno društvo s ograničenom odgovornošću za ugostiteljstvo i trgovinu, PODHUM, Podhum 154, OIB 39998083810</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0606E5" w:rsidP="00320B90" w:rsidR="00320B90">
      <w:pPr>
        <w:jc w:val="both"/>
      </w:pPr>
      <w:r w:rsidRPr="000606E5">
        <w:tab/>
      </w:r>
      <w:r w:rsidR="00320B90">
        <w:t xml:space="preserve">Financijska agencija, Regionalni centar Rijeka podnijela je ovome sudu 22. ožujka 2016. godine prijedlog za otvaranje stečajnog postupka nad dužnikom DIONIS jednostavno društvo s ograničenom odgovornošću za ugostiteljstvo i trgovinu, PODHUM, Podhum 154, OIB 39998083810 (dalje: dužnik) temeljem čl.444. st.2. Stečajnog zakona (Narodne novine, br. 71/15, dalje: SZ-a). </w:t>
      </w:r>
    </w:p>
    <w:p w:rsidRDefault="00320B90" w:rsidP="00320B90" w:rsidR="00320B90">
      <w:pPr>
        <w:jc w:val="both"/>
      </w:pPr>
      <w:r>
        <w:tab/>
        <w:t xml:space="preserve">Predlagatelj je u prijedlogu naveo da dužnik na dan 01. rujna 2015. godine u Očevidniku redoslijeda osnova za plaćanje ima evidentirane neizvršene osnove za plaćanje u neprekinutom razdoblju od 211 dana u ukupnom iznosu od 34.974,87 kn u koji iznos je uračunata i kamata i naknada Financijske agencije za provedbe ovrhe i da dužnik ima jednog zaposlenika. </w:t>
      </w:r>
    </w:p>
    <w:p w:rsidRDefault="00D76D2B" w:rsidP="00320B90" w:rsidR="00D76D2B">
      <w:pPr>
        <w:jc w:val="both"/>
      </w:pPr>
    </w:p>
    <w:p w:rsidRDefault="00320B90" w:rsidP="00320B90" w:rsidR="00320B90">
      <w:pPr>
        <w:jc w:val="both"/>
      </w:pPr>
      <w:r>
        <w:lastRenderedPageBreak/>
        <w:tab/>
        <w:t xml:space="preserve">Rješenjem posl. br. St-745/16-5 od 19. rujna 2016. godine pokrenut je prethodni postupak radi utvrđivanja pretpostavki za otvaranje stečajnog postupka nad dužnikom, te naloženo osobi ovlaštenoj za zastupanje dužnika Kristijanu Rožić iz Podhuma, Podhum 154,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20B90" w:rsidP="00320B90" w:rsidR="00320B90">
      <w:pPr>
        <w:jc w:val="both"/>
      </w:pPr>
      <w:r>
        <w:tab/>
        <w:t>Rješenjem posl. br. St-745/16-18 od 7. ožujka 2017. godine u prethodnom postupku radi utvrđivanja pretpostavki za otvaranje stečajnog postupka nad dužnikom imenovan je privremeni stečajni upravitelj Saša Stipić iz Zagreba, Ladislava Štritofa 14, čija je dužnost u prethodnom postupku bila iznijeti svoje mišljenje o tome postoji li razlog za otvaranje stečajnog postupka, te posebno mogu li se imovinom dužnika namiriti troškovi postupka temeljem čl.119. st.2. SZ-a.</w:t>
      </w:r>
    </w:p>
    <w:p w:rsidRDefault="00320B90" w:rsidP="00320B90" w:rsidR="00320B90">
      <w:pPr>
        <w:jc w:val="both"/>
      </w:pPr>
      <w:r>
        <w:tab/>
        <w:t xml:space="preserve">Dužnik je u trenutku podnošenja prijedloga imao jednog zaposlenog, člana obitelji osnivača dužnika koji se odrekao svog potraživanja prema dužniku s osnove plaće.  </w:t>
      </w:r>
    </w:p>
    <w:p w:rsidRDefault="00320B90" w:rsidP="00320B90" w:rsidR="00320B90">
      <w:pPr>
        <w:jc w:val="both"/>
      </w:pPr>
      <w:r>
        <w:tab/>
        <w:t>Dužnik prema podacima Općinskog suda u Rijeci nije upisan kao vlasnik nekretnina i u vlasništvu nema motornih vozila. Imao je u posjedu osobni automobil marke Audi A4 reg. oznake RI 125 VO, koje je u vlasništvu VB Leasinga d.o.o. i nije u posjedu dužnika od studenog 2015. godine. Dužnik nema u vlasništvu druge pokretne i nepokretne imovine.</w:t>
      </w:r>
    </w:p>
    <w:p w:rsidRDefault="00320B90" w:rsidP="00320B90" w:rsidR="00320B90">
      <w:pPr>
        <w:jc w:val="both"/>
      </w:pPr>
      <w:r>
        <w:tab/>
        <w:t>Do završetka prethodnog postupka kod dužnika je utvrđeno postojanje stečajnog razloga nesposobnost za plaćanje iz članka 5. stečajnog zakona. Naime, prema potvrdi FINE od 27. srpnja 2016.g. dužnik u Očevidniku redoslijeda osnova za plaćanje na dan 27. srpnja 2016g. ima evidentirane neizvršene osnove za plaćanje u neprekinutom razdoblju od 540 dana.</w:t>
      </w:r>
    </w:p>
    <w:p w:rsidRDefault="00320B90" w:rsidP="00320B90" w:rsidR="00320B90">
      <w:pPr>
        <w:jc w:val="both"/>
      </w:pPr>
      <w: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28.400,00 kn.</w:t>
      </w:r>
    </w:p>
    <w:p w:rsidRDefault="00320B90" w:rsidP="00320B90" w:rsidR="00320B90">
      <w:pPr>
        <w:jc w:val="both"/>
      </w:pPr>
      <w:r>
        <w:tab/>
        <w:t>Strukturu predvidivih troškova čine:</w:t>
      </w:r>
      <w:r>
        <w:tab/>
        <w:t>otvaranje i vođenje žiro računa 500,00 kuna,  vođenje knjigovodstva i utvrđivanje početne bilance 7.500,00 kn, troškovi i nagrada privremenom stečajnom upravitelju u bruto iznosu 6.000,00 kn, nagrada stečajnom upravitelju  u bruto iznosu 12.000,00 kuna, materijalni troškovi i troškovi telefona 1.200,00 kuna, troškovi arhiviranja dokumentacije i ostalo  1.200,00 kn.</w:t>
      </w:r>
      <w:r w:rsidR="007D0A54">
        <w:tab/>
      </w:r>
    </w:p>
    <w:p w:rsidRDefault="00320B90" w:rsidP="00320B90"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w:t>
      </w:r>
      <w:r>
        <w:lastRenderedPageBreak/>
        <w:t xml:space="preserve">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320B90">
        <w:t>04. svibnja</w:t>
      </w:r>
      <w:r>
        <w:t xml:space="preserve"> 2017. godine </w:t>
      </w:r>
      <w:r w:rsidR="006D7039">
        <w:t xml:space="preserve">pozvane su osobe koje imaju pravni interes za provedbom stečajnog postupka da u roku od 15 dana uplate predujam u visini od </w:t>
      </w:r>
      <w:r w:rsidR="00D76D2B">
        <w:t>28.400</w:t>
      </w:r>
      <w:r w:rsidR="00B579B0">
        <w:t>,00</w:t>
      </w:r>
      <w:r w:rsidR="00316D43">
        <w:t xml:space="preserve"> </w:t>
      </w:r>
      <w:r w:rsidR="006D7039">
        <w:t xml:space="preserve">kn, za namirenje troškova </w:t>
      </w:r>
      <w:r w:rsidR="00AC3075">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D76D2B">
        <w:t>04.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320B90">
        <w:t>04.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AC3075">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320B90">
        <w:rPr>
          <w:bCs/>
        </w:rPr>
        <w:t>14</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74B8F" w:rsidR="00B94EB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E74B8F">
        <w:t xml:space="preserve"> </w:t>
      </w:r>
    </w:p>
    <w:p w:rsidRDefault="00E74B8F" w:rsidP="00E74B8F" w:rsidR="00E74B8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D76D2B" w:rsidP="00306072" w:rsidR="00D76D2B">
      <w:pPr>
        <w:jc w:val="both"/>
        <w:rPr>
          <w:bCs/>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D76D2B">
        <w:rPr>
          <w:sz w:val="20"/>
          <w:szCs w:val="20"/>
        </w:rPr>
        <w:t xml:space="preserve">Kristijan Rožić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0D5434">
        <w:rPr>
          <w:sz w:val="20"/>
          <w:szCs w:val="20"/>
        </w:rPr>
        <w:t>01.6.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561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20B90">
      <w:rPr>
        <w:b/>
      </w:rPr>
      <w:t>745</w:t>
    </w:r>
    <w:r w:rsidR="00D46C4F">
      <w:rPr>
        <w:b/>
      </w:rPr>
      <w:t>/16-</w:t>
    </w:r>
    <w:r w:rsidR="00320B90">
      <w:rPr>
        <w:b/>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E0DB4"/>
    <w:rsid w:val="009F7689"/>
    <w:rsid w:val="00A00578"/>
    <w:rsid w:val="00A06125"/>
    <w:rsid w:val="00A15619"/>
    <w:rsid w:val="00A274AB"/>
    <w:rsid w:val="00A32C67"/>
    <w:rsid w:val="00A33F0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76D2B"/>
    <w:rsid w:val="00D940E7"/>
    <w:rsid w:val="00DA1A65"/>
    <w:rsid w:val="00DA1FFF"/>
    <w:rsid w:val="00DA42E7"/>
    <w:rsid w:val="00DA68B7"/>
    <w:rsid w:val="00DD586A"/>
    <w:rsid w:val="00DD7334"/>
    <w:rsid w:val="00DE36C9"/>
    <w:rsid w:val="00DF013D"/>
    <w:rsid w:val="00E01978"/>
    <w:rsid w:val="00E535BC"/>
    <w:rsid w:val="00E65893"/>
    <w:rsid w:val="00E74B8F"/>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15619"/>
    <w:rPr>
      <w:color w:val="808080"/>
      <w:bdr w:space="0" w:sz="0" w:color="auto" w:val="none"/>
      <w:shd w:fill="auto" w:color="auto" w:val="clear"/>
    </w:rPr>
  </w:style>
  <w:style w:customStyle="true" w:styleId="eSPISCCParagraphDefaultFont" w:type="character">
    <w:name w:val="eSPIS_CC_Paragraph Default Font"/>
    <w:basedOn w:val="Zadanifontodlomka"/>
    <w:rsid w:val="00A156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5619"/>
    <w:rPr>
      <w:b/>
      <w:bdr w:space="0" w:sz="0" w:color="auto" w:val="none"/>
      <w:shd w:fill="FFFFCC" w:color="auto" w:val="clear"/>
      <w:lang w:val="hr-HR"/>
    </w:rPr>
  </w:style>
  <w:style w:customStyle="true" w:styleId="PozadinaSvijetloCrvena" w:type="character">
    <w:name w:val="Pozadina_SvijetloCrvena"/>
    <w:basedOn w:val="eSPISCCParagraphDefaultFont"/>
    <w:rsid w:val="00A156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56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15619"/>
    <w:rPr>
      <w:color w:val="808080"/>
      <w:bdr w:color="auto" w:space="0" w:sz="0" w:val="none"/>
      <w:shd w:color="auto" w:fill="auto" w:val="clear"/>
    </w:rPr>
  </w:style>
  <w:style w:customStyle="1" w:styleId="eSPISCCParagraphDefaultFont" w:type="character">
    <w:name w:val="eSPIS_CC_Paragraph Default Font"/>
    <w:basedOn w:val="Zadanifontodlomka"/>
    <w:rsid w:val="00A156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5619"/>
    <w:rPr>
      <w:b/>
      <w:bdr w:color="auto" w:space="0" w:sz="0" w:val="none"/>
      <w:shd w:color="auto" w:fill="FFFFCC" w:val="clear"/>
      <w:lang w:val="hr-HR"/>
    </w:rPr>
  </w:style>
  <w:style w:customStyle="1" w:styleId="PozadinaSvijetloCrvena" w:type="character">
    <w:name w:val="Pozadina_SvijetloCrvena"/>
    <w:basedOn w:val="eSPISCCParagraphDefaultFont"/>
    <w:rsid w:val="00A156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56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DIONIS j.d.o.o.</izvorni_sadrzaj>
    <derivirana_varijabla naziv="DomainObject.Predmet.ProtustrankaFormated_1">  DIONIS j.d.o.o.</derivirana_varijabla>
  </DomainObject.Predmet.ProtustrankaFormated>
  <DomainObject.Predmet.ProtustrankaFormatedOIB>
    <izvorni_sadrzaj>  DIONIS j.d.o.o., OIB 39998083810</izvorni_sadrzaj>
    <derivirana_varijabla naziv="DomainObject.Predmet.ProtustrankaFormatedOIB_1">  DIONIS j.d.o.o., OIB 39998083810</derivirana_varijabla>
  </DomainObject.Predmet.ProtustrankaFormatedOIB>
  <DomainObject.Predmet.ProtustrankaFormatedWithAdress>
    <izvorni_sadrzaj> DIONIS j.d.o.o., Podhum 154, 51218 Dražice</izvorni_sadrzaj>
    <derivirana_varijabla naziv="DomainObject.Predmet.ProtustrankaFormatedWithAdress_1"> DIONIS j.d.o.o., Podhum 154, 51218 Dražice</derivirana_varijabla>
  </DomainObject.Predmet.ProtustrankaFormatedWithAdress>
  <DomainObject.Predmet.ProtustrankaFormatedWithAdressOIB>
    <izvorni_sadrzaj> DIONIS j.d.o.o., OIB 39998083810, Podhum 154, 51218 Dražice</izvorni_sadrzaj>
    <derivirana_varijabla naziv="DomainObject.Predmet.ProtustrankaFormatedWithAdressOIB_1"> DIONIS j.d.o.o., OIB 39998083810, Podhum 154, 51218 Dražice</derivirana_varijabla>
  </DomainObject.Predmet.ProtustrankaFormatedWithAdressOIB>
  <DomainObject.Predmet.ProtustrankaWithAdress>
    <izvorni_sadrzaj>DIONIS j.d.o.o. Podhum 154, 51218 Dražice</izvorni_sadrzaj>
    <derivirana_varijabla naziv="DomainObject.Predmet.ProtustrankaWithAdress_1">DIONIS j.d.o.o. Podhum 154, 51218 Dražice</derivirana_varijabla>
  </DomainObject.Predmet.ProtustrankaWithAdress>
  <DomainObject.Predmet.ProtustrankaWithAdressOIB>
    <izvorni_sadrzaj>DIONIS j.d.o.o., OIB 39998083810, Podhum 154, 51218 Dražice</izvorni_sadrzaj>
    <derivirana_varijabla naziv="DomainObject.Predmet.ProtustrankaWithAdressOIB_1">DIONIS j.d.o.o., OIB 39998083810, Podhum 154, 51218 Dražice</derivirana_varijabla>
  </DomainObject.Predmet.ProtustrankaWithAdressOIB>
  <DomainObject.Predmet.ProtustrankaNazivFormated>
    <izvorni_sadrzaj>DIONIS j.d.o.o.</izvorni_sadrzaj>
    <derivirana_varijabla naziv="DomainObject.Predmet.ProtustrankaNazivFormated_1">DIONIS j.d.o.o.</derivirana_varijabla>
  </DomainObject.Predmet.ProtustrankaNazivFormated>
  <DomainObject.Predmet.ProtustrankaNazivFormatedOIB>
    <izvorni_sadrzaj>DIONIS j.d.o.o., OIB 39998083810</izvorni_sadrzaj>
    <derivirana_varijabla naziv="DomainObject.Predmet.ProtustrankaNazivFormatedOIB_1">DIONIS j.d.o.o., OIB 39998083810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DIONIS j.d.o.o.</item>
    </izvorni_sadrzaj>
    <derivirana_varijabla naziv="DomainObject.Predmet.ProtuStrankaListFormated_1">
      <item>DIONIS j.d.o.o.</item>
    </derivirana_varijabla>
  </DomainObject.Predmet.ProtuStrankaListFormated>
  <DomainObject.Predmet.ProtuStrankaListFormatedOIB>
    <izvorni_sadrzaj>
      <item>DIONIS j.d.o.o., OIB 39998083810</item>
    </izvorni_sadrzaj>
    <derivirana_varijabla naziv="DomainObject.Predmet.ProtuStrankaListFormatedOIB_1">
      <item>DIONIS j.d.o.o., OIB 39998083810</item>
    </derivirana_varijabla>
  </DomainObject.Predmet.ProtuStrankaListFormatedOIB>
  <DomainObject.Predmet.ProtuStrankaListFormatedWithAdress>
    <izvorni_sadrzaj>
      <item>DIONIS j.d.o.o., Podhum 154, 51218 Dražice</item>
    </izvorni_sadrzaj>
    <derivirana_varijabla naziv="DomainObject.Predmet.ProtuStrankaListFormatedWithAdress_1">
      <item>DIONIS j.d.o.o., Podhum 154, 51218 Dražice</item>
    </derivirana_varijabla>
  </DomainObject.Predmet.ProtuStrankaListFormatedWithAdress>
  <DomainObject.Predmet.ProtuStrankaListFormatedWithAdressOIB>
    <izvorni_sadrzaj>
      <item>DIONIS j.d.o.o., OIB 39998083810, Podhum 154, 51218 Dražice</item>
    </izvorni_sadrzaj>
    <derivirana_varijabla naziv="DomainObject.Predmet.ProtuStrankaListFormatedWithAdressOIB_1">
      <item>DIONIS j.d.o.o., OIB 39998083810, Podhum 154, 51218 Dražice</item>
    </derivirana_varijabla>
  </DomainObject.Predmet.ProtuStrankaListFormatedWithAdressOIB>
  <DomainObject.Predmet.ProtuStrankaListNazivFormated>
    <izvorni_sadrzaj>
      <item>DIONIS j.d.o.o.</item>
    </izvorni_sadrzaj>
    <derivirana_varijabla naziv="DomainObject.Predmet.ProtuStrankaListNazivFormated_1">
      <item>DIONIS j.d.o.o.</item>
    </derivirana_varijabla>
  </DomainObject.Predmet.ProtuStrankaListNazivFormated>
  <DomainObject.Predmet.ProtuStrankaListNazivFormatedOIB>
    <izvorni_sadrzaj>
      <item>DIONIS j.d.o.o., OIB 39998083810</item>
    </izvorni_sadrzaj>
    <derivirana_varijabla naziv="DomainObject.Predmet.ProtuStrankaListNazivFormatedOIB_1">
      <item>DIONIS j.d.o.o., OIB 39998083810</item>
    </derivirana_varijabla>
  </DomainObject.Predmet.ProtuStrankaListNazivFormatedOIB>
  <DomainObject.Predmet.OstaliListFormated>
    <izvorni_sadrzaj>
      <item>Kristijan Rožić</item>
    </izvorni_sadrzaj>
    <derivirana_varijabla naziv="DomainObject.Predmet.OstaliListFormated_1">
      <item>Kristijan Rožić</item>
    </derivirana_varijabla>
  </DomainObject.Predmet.OstaliListFormated>
  <DomainObject.Predmet.OstaliListFormatedOIB>
    <izvorni_sadrzaj>
      <item>Kristijan Rožić, OIB 63827517927</item>
    </izvorni_sadrzaj>
    <derivirana_varijabla naziv="DomainObject.Predmet.OstaliListFormatedOIB_1">
      <item>Kristijan Rožić, OIB 63827517927</item>
    </derivirana_varijabla>
  </DomainObject.Predmet.OstaliListFormatedOIB>
  <DomainObject.Predmet.OstaliListFormatedWithAdress>
    <izvorni_sadrzaj>
      <item>Kristijan Rožić, Podhum 154, 51218 Podhum</item>
    </izvorni_sadrzaj>
    <derivirana_varijabla naziv="DomainObject.Predmet.OstaliListFormatedWithAdress_1">
      <item>Kristijan Rožić, Podhum 154, 51218 Podhum</item>
    </derivirana_varijabla>
  </DomainObject.Predmet.OstaliListFormatedWithAdress>
  <DomainObject.Predmet.OstaliListFormatedWithAdressOIB>
    <izvorni_sadrzaj>
      <item>Kristijan Rožić, OIB 63827517927, Podhum 154, 51218 Podhum</item>
    </izvorni_sadrzaj>
    <derivirana_varijabla naziv="DomainObject.Predmet.OstaliListFormatedWithAdressOIB_1">
      <item>Kristijan Rožić, OIB 63827517927, Podhum 154, 51218 Podhum</item>
    </derivirana_varijabla>
  </DomainObject.Predmet.OstaliListFormatedWithAdressOIB>
  <DomainObject.Predmet.OstaliListNazivFormated>
    <izvorni_sadrzaj>
      <item>Kristijan Rožić</item>
    </izvorni_sadrzaj>
    <derivirana_varijabla naziv="DomainObject.Predmet.OstaliListNazivFormated_1">
      <item>Kristijan Rožić</item>
    </derivirana_varijabla>
  </DomainObject.Predmet.OstaliListNazivFormated>
  <DomainObject.Predmet.OstaliListNazivFormatedOIB>
    <izvorni_sadrzaj>
      <item>Kristijan Rožić, OIB 63827517927</item>
    </izvorni_sadrzaj>
    <derivirana_varijabla naziv="DomainObject.Predmet.OstaliListNazivFormatedOIB_1">
      <item>Kristijan Rožić, OIB 63827517927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DIONIS j.d.o.o.</izvorni_sadrzaj>
    <derivirana_varijabla naziv="DomainObject.Predmet.ProtustrankaIDrugi_1">DIONIS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DIONIS j.d.o.o., OIB 39998083810, Podhum 154, 51218 Dražice</izvorni_sadrzaj>
    <derivirana_varijabla naziv="DomainObject.Predmet.ProtustrankaIDrugiAdressOIB_1">DIONIS j.d.o.o., OIB 39998083810, Podhum 154,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DIONIS j.d.o.o.</item>
      <item>Kristijan Rožić</item>
    </izvorni_sadrzaj>
    <derivirana_varijabla naziv="DomainObject.Predmet.SudioniciListNaziv_1">
      <item>FINA  Rijeka</item>
      <item>DIONIS j.d.o.o.</item>
      <item>Kristijan Rožić</item>
    </derivirana_varijabla>
  </DomainObject.Predmet.SudioniciListNaziv>
  <DomainObject.Predmet.SudioniciListAdressOIB>
    <izvorni_sadrzaj>
      <item>FINA  Rijeka, OIB 85821130368, Frana Kurelca 8,51000 Rijeka</item>
      <item>DIONIS j.d.o.o., OIB 39998083810, Podhum 154,51218 Dražice</item>
      <item>Kristijan Rožić, OIB 63827517927, Podhum 154,51218 Podhum</item>
    </izvorni_sadrzaj>
    <derivirana_varijabla naziv="DomainObject.Predmet.SudioniciListAdressOIB_1">
      <item>FINA  Rijeka, OIB 85821130368, Frana Kurelca 8,51000 Rijeka</item>
      <item>DIONIS j.d.o.o., OIB 39998083810, Podhum 154,51218 Dražice</item>
      <item>Kristijan Rožić, OIB 63827517927, Podhum 154,51218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39998083810</item>
      <item>, OIB 63827517927</item>
    </izvorni_sadrzaj>
    <derivirana_varijabla naziv="DomainObject.Predmet.SudioniciListNazivOIB_1">
      <item>, OIB 85821130368</item>
      <item>, OIB 39998083810</item>
      <item>, OIB 63827517927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AB38B5-BBA4-4B40-928F-B7ED229D2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1143</properties:Words>
  <properties:Characters>6460</properties:Characters>
  <properties:Lines>139</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2017-06-14T11:55:00Z</dcterms:created>
  <dc:creator>dcmelik</dc:creator>
  <cp:lastModifiedBy>Jasna Radulović</cp:lastModifiedBy>
  <cp:lastPrinted>2017-06-01T12:59:00Z</cp:lastPrinted>
  <dcterms:modified xmlns:xsi="http://www.w3.org/2001/XMLSchema-instance" xsi:type="dcterms:W3CDTF">2017-06-14T12:01:00Z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