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66bd" w14:paraId="67366bd" w:rsidRDefault="00977E65" w:rsidP="009A6D58" w:rsidR="009A6D58" w:rsidRPr="009A6D58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tab/>
      </w:r>
      <w:r w:rsidR="009A6D58" w:rsidRPr="009A6D5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D58" w:rsidRPr="009A6D58">
        <w:rPr>
          <w:color w:val="000000"/>
          <w:sz w:val="20"/>
          <w:szCs w:val="20"/>
        </w:rPr>
        <w:tab/>
      </w:r>
      <w:r w:rsidR="009A6D58" w:rsidRPr="009A6D58">
        <w:rPr>
          <w:color w:val="000000"/>
          <w:sz w:val="20"/>
          <w:szCs w:val="20"/>
        </w:rPr>
        <w:tab/>
      </w:r>
      <w:r w:rsidR="009A6D58" w:rsidRPr="009A6D58">
        <w:rPr>
          <w:color w:val="000000"/>
          <w:sz w:val="20"/>
          <w:szCs w:val="20"/>
        </w:rPr>
        <w:tab/>
      </w:r>
      <w:r w:rsidR="009A6D58" w:rsidRPr="009A6D58">
        <w:rPr>
          <w:color w:val="000000"/>
          <w:sz w:val="20"/>
          <w:szCs w:val="20"/>
        </w:rPr>
        <w:tab/>
      </w:r>
      <w:r w:rsidR="009A6D58" w:rsidRPr="009A6D58">
        <w:rPr>
          <w:color w:val="000000"/>
          <w:sz w:val="20"/>
          <w:szCs w:val="20"/>
        </w:rPr>
        <w:tab/>
      </w:r>
      <w:r w:rsidR="009A6D58" w:rsidRPr="009A6D58">
        <w:rPr>
          <w:color w:val="000000"/>
          <w:sz w:val="20"/>
          <w:szCs w:val="20"/>
        </w:rPr>
        <w:tab/>
        <w:t xml:space="preserve"> </w:t>
      </w:r>
    </w:p>
    <w:p w:rsidRDefault="009A6D58" w:rsidP="009A6D58" w:rsidR="009A6D58" w:rsidRPr="009A6D58">
      <w:pPr>
        <w:rPr>
          <w:b/>
          <w:sz w:val="22"/>
          <w:szCs w:val="22"/>
        </w:rPr>
      </w:pPr>
      <w:r w:rsidRPr="009A6D58">
        <w:rPr>
          <w:color w:val="000000"/>
          <w:sz w:val="20"/>
          <w:szCs w:val="20"/>
        </w:rPr>
        <w:t xml:space="preserve">             </w:t>
      </w:r>
      <w:r w:rsidRPr="009A6D58">
        <w:rPr>
          <w:b/>
          <w:sz w:val="22"/>
          <w:szCs w:val="22"/>
        </w:rPr>
        <w:t>REPUBLIKA HRVATSKA</w:t>
      </w:r>
    </w:p>
    <w:p w:rsidRDefault="009A6D58" w:rsidP="009A6D58" w:rsidR="009A6D58" w:rsidRPr="009A6D58">
      <w:pPr>
        <w:rPr>
          <w:b/>
          <w:sz w:val="22"/>
          <w:szCs w:val="22"/>
        </w:rPr>
      </w:pPr>
      <w:r w:rsidRPr="009A6D58">
        <w:rPr>
          <w:b/>
          <w:sz w:val="22"/>
          <w:szCs w:val="22"/>
        </w:rPr>
        <w:t xml:space="preserve">     TRGOVAČKI SUD U DUBROVNIKU</w:t>
      </w:r>
    </w:p>
    <w:p w:rsidRDefault="009A6D58" w:rsidP="009A6D58" w:rsidR="009A6D58" w:rsidRPr="009A6D58">
      <w:pPr>
        <w:rPr>
          <w:b/>
          <w:sz w:val="22"/>
          <w:szCs w:val="22"/>
        </w:rPr>
      </w:pPr>
      <w:r w:rsidRPr="009A6D58">
        <w:rPr>
          <w:sz w:val="22"/>
          <w:szCs w:val="22"/>
        </w:rPr>
        <w:t xml:space="preserve">          </w:t>
      </w:r>
      <w:r w:rsidRPr="009A6D58">
        <w:rPr>
          <w:b/>
          <w:sz w:val="22"/>
          <w:szCs w:val="22"/>
        </w:rPr>
        <w:t>Dr. A. Starčevića 23, Dubrovnik</w:t>
      </w:r>
    </w:p>
    <w:p w:rsidRDefault="009A6D58" w:rsidP="009A6D58" w:rsidR="009A6D58" w:rsidRPr="009A6D58">
      <w:pPr>
        <w:keepNext/>
        <w:jc w:val="right"/>
        <w:outlineLvl w:val="0"/>
        <w:rPr>
          <w:b/>
          <w:sz w:val="22"/>
          <w:szCs w:val="22"/>
        </w:rPr>
      </w:pPr>
    </w:p>
    <w:p w:rsidRDefault="009A6D58" w:rsidP="009A6D58" w:rsidR="009A6D58" w:rsidRPr="009A6D58">
      <w:pPr>
        <w:keepNext/>
        <w:jc w:val="right"/>
        <w:outlineLvl w:val="0"/>
        <w:rPr>
          <w:b/>
          <w:sz w:val="22"/>
          <w:szCs w:val="22"/>
        </w:rPr>
      </w:pPr>
      <w:r w:rsidRPr="009A6D58">
        <w:rPr>
          <w:b/>
          <w:sz w:val="22"/>
          <w:szCs w:val="22"/>
        </w:rPr>
        <w:t>Posl. br. 6-St.100/2019-5</w:t>
      </w:r>
      <w:r>
        <w:rPr>
          <w:b/>
          <w:sz w:val="22"/>
          <w:szCs w:val="22"/>
        </w:rPr>
        <w:t>9</w:t>
      </w:r>
    </w:p>
    <w:p w:rsidRDefault="00977E65" w:rsidP="009A6D58" w:rsidR="00977E65">
      <w:pPr>
        <w:tabs>
          <w:tab w:pos="1276" w:val="left"/>
        </w:tabs>
        <w:rPr>
          <w:b/>
        </w:rPr>
      </w:pPr>
    </w:p>
    <w:p w:rsidRDefault="002C4A91" w:rsidP="00AC6A66" w:rsidR="002C4A91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B006B" w:rsidRPr="002B006B">
        <w:rPr>
          <w:bCs/>
          <w:sz w:val="22"/>
          <w:szCs w:val="22"/>
          <w:lang w:val="en-US"/>
        </w:rPr>
        <w:t xml:space="preserve">AUTO PRODAJNI CENTAR MUŠE d.o.o. za </w:t>
      </w:r>
      <w:r w:rsidR="002B006B" w:rsidRPr="002B006B">
        <w:rPr>
          <w:bCs/>
          <w:sz w:val="22"/>
          <w:szCs w:val="22"/>
          <w:lang w:val="en-AU"/>
        </w:rPr>
        <w:t>trgovinu i usluge</w:t>
      </w:r>
      <w:r w:rsidR="002B006B">
        <w:rPr>
          <w:bCs/>
          <w:sz w:val="22"/>
          <w:szCs w:val="22"/>
          <w:lang w:val="en-AU"/>
        </w:rPr>
        <w:t xml:space="preserve"> </w:t>
      </w:r>
      <w:r w:rsidR="002B006B">
        <w:rPr>
          <w:bCs/>
          <w:sz w:val="22"/>
          <w:szCs w:val="22"/>
        </w:rPr>
        <w:t>"u stečaju"</w:t>
      </w:r>
      <w:r w:rsidR="002B006B" w:rsidRPr="00D57C40">
        <w:rPr>
          <w:bCs/>
          <w:sz w:val="22"/>
          <w:szCs w:val="22"/>
        </w:rPr>
        <w:t>,</w:t>
      </w:r>
      <w:r w:rsidR="002B006B" w:rsidRPr="002B006B">
        <w:rPr>
          <w:bCs/>
          <w:sz w:val="22"/>
          <w:szCs w:val="22"/>
          <w:lang w:val="en-AU"/>
        </w:rPr>
        <w:t>, Split, Visoka bb, MBS: 060153298, OIB: 34663224103</w:t>
      </w:r>
      <w:r w:rsidR="002B006B">
        <w:rPr>
          <w:bCs/>
          <w:sz w:val="22"/>
          <w:szCs w:val="22"/>
          <w:lang w:val="en-AU"/>
        </w:rPr>
        <w:t xml:space="preserve"> </w:t>
      </w:r>
      <w:r w:rsidR="00D57C40" w:rsidRPr="00D57C40">
        <w:rPr>
          <w:bCs/>
          <w:sz w:val="22"/>
          <w:szCs w:val="22"/>
        </w:rPr>
        <w:t xml:space="preserve">zastupano po stečajnom upravitelju </w:t>
      </w:r>
      <w:r w:rsidR="002B006B">
        <w:rPr>
          <w:bCs/>
          <w:sz w:val="22"/>
          <w:szCs w:val="22"/>
        </w:rPr>
        <w:t>Draganu Bijeliću iz Šibenika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72028C">
        <w:rPr>
          <w:sz w:val="22"/>
          <w:szCs w:val="22"/>
        </w:rPr>
        <w:t xml:space="preserve"> </w:t>
      </w:r>
      <w:r w:rsidR="00BA6363">
        <w:rPr>
          <w:sz w:val="22"/>
          <w:szCs w:val="22"/>
        </w:rPr>
        <w:t>15</w:t>
      </w:r>
      <w:r w:rsidR="0072028C">
        <w:rPr>
          <w:sz w:val="22"/>
          <w:szCs w:val="22"/>
        </w:rPr>
        <w:t>. </w:t>
      </w:r>
      <w:r w:rsidR="00BA6363">
        <w:rPr>
          <w:sz w:val="22"/>
          <w:szCs w:val="22"/>
        </w:rPr>
        <w:t>siječnja</w:t>
      </w:r>
      <w:r w:rsidRPr="00B22722">
        <w:rPr>
          <w:sz w:val="22"/>
          <w:szCs w:val="22"/>
        </w:rPr>
        <w:t xml:space="preserve"> 201</w:t>
      </w:r>
      <w:r w:rsidR="00BA6363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0D25B2" w:rsidP="000D25B2" w:rsidR="00BA6363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B006B">
        <w:rPr>
          <w:sz w:val="22"/>
          <w:szCs w:val="22"/>
        </w:rPr>
        <w:tab/>
      </w:r>
      <w:r w:rsidR="00FC354D">
        <w:rPr>
          <w:sz w:val="22"/>
          <w:szCs w:val="22"/>
        </w:rPr>
        <w:t xml:space="preserve">Nalaže se stečajnom upravitelju </w:t>
      </w:r>
      <w:r w:rsidR="002B006B">
        <w:rPr>
          <w:sz w:val="22"/>
          <w:szCs w:val="22"/>
        </w:rPr>
        <w:t>Draganu Bijeliću</w:t>
      </w:r>
      <w:r w:rsidR="00F7032B">
        <w:rPr>
          <w:sz w:val="22"/>
          <w:szCs w:val="22"/>
        </w:rPr>
        <w:t>, Šibenik</w:t>
      </w:r>
      <w:r w:rsidR="00622CD6">
        <w:rPr>
          <w:sz w:val="22"/>
          <w:szCs w:val="22"/>
        </w:rPr>
        <w:t>,</w:t>
      </w:r>
      <w:r w:rsidR="0072028C">
        <w:rPr>
          <w:sz w:val="22"/>
          <w:szCs w:val="22"/>
        </w:rPr>
        <w:t xml:space="preserve"> u roku od osam dana </w:t>
      </w:r>
      <w:r w:rsidR="00BA6363">
        <w:rPr>
          <w:sz w:val="22"/>
          <w:szCs w:val="22"/>
        </w:rPr>
        <w:t>dopuniti svoj prijedlog za sazivanje skupštine sukladno čl. 293. Stečajnog zakona tako što će dostaviti</w:t>
      </w:r>
    </w:p>
    <w:p w:rsidRDefault="00BA6363" w:rsidP="008D5E50" w:rsidR="008D5E50" w:rsidRPr="008D5E50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potpun</w:t>
      </w:r>
      <w:r w:rsidR="00F00486">
        <w:rPr>
          <w:sz w:val="22"/>
          <w:szCs w:val="22"/>
        </w:rPr>
        <w:t>, pisani, argumentiran</w:t>
      </w:r>
      <w:r>
        <w:rPr>
          <w:sz w:val="22"/>
          <w:szCs w:val="22"/>
        </w:rPr>
        <w:t xml:space="preserve"> i pravilan </w:t>
      </w:r>
      <w:r w:rsidR="008D5E50" w:rsidRPr="008D5E50">
        <w:rPr>
          <w:sz w:val="22"/>
          <w:szCs w:val="22"/>
        </w:rPr>
        <w:t xml:space="preserve">određeno pojedinačno navedeni </w:t>
      </w:r>
      <w:r w:rsidR="008D5E50">
        <w:rPr>
          <w:sz w:val="22"/>
          <w:szCs w:val="22"/>
        </w:rPr>
        <w:t xml:space="preserve">izračun </w:t>
      </w:r>
      <w:r w:rsidR="008D5E50" w:rsidRPr="008D5E50">
        <w:rPr>
          <w:sz w:val="22"/>
          <w:szCs w:val="22"/>
        </w:rPr>
        <w:t>trošk</w:t>
      </w:r>
      <w:r w:rsidR="008D5E50">
        <w:rPr>
          <w:sz w:val="22"/>
          <w:szCs w:val="22"/>
        </w:rPr>
        <w:t>a</w:t>
      </w:r>
      <w:r w:rsidR="008D5E50" w:rsidRPr="008D5E50">
        <w:rPr>
          <w:sz w:val="22"/>
          <w:szCs w:val="22"/>
        </w:rPr>
        <w:t xml:space="preserve"> u iznosu i osnovi, kako bi se moglo utvrditi da li je stečajna masa dostatna za namirenje troškova stečajnog postupka, </w:t>
      </w:r>
      <w:r w:rsidR="008A216C">
        <w:rPr>
          <w:sz w:val="22"/>
          <w:szCs w:val="22"/>
        </w:rPr>
        <w:t>odnosno</w:t>
      </w:r>
      <w:r w:rsidR="008D5E50" w:rsidRPr="008D5E50">
        <w:rPr>
          <w:sz w:val="22"/>
          <w:szCs w:val="22"/>
        </w:rPr>
        <w:t xml:space="preserve"> u kojem iznosu i po kojoj osnovi </w:t>
      </w:r>
      <w:r w:rsidR="008A216C">
        <w:rPr>
          <w:sz w:val="22"/>
          <w:szCs w:val="22"/>
        </w:rPr>
        <w:t xml:space="preserve">su </w:t>
      </w:r>
      <w:r w:rsidR="008D5E50" w:rsidRPr="008D5E50">
        <w:rPr>
          <w:sz w:val="22"/>
          <w:szCs w:val="22"/>
        </w:rPr>
        <w:t>nastali</w:t>
      </w:r>
      <w:r w:rsidR="008A216C">
        <w:rPr>
          <w:sz w:val="22"/>
          <w:szCs w:val="22"/>
        </w:rPr>
        <w:t xml:space="preserve"> troškovi stečajnog</w:t>
      </w:r>
      <w:r w:rsidR="006575E2">
        <w:rPr>
          <w:sz w:val="22"/>
          <w:szCs w:val="22"/>
        </w:rPr>
        <w:t xml:space="preserve"> postupka</w:t>
      </w:r>
      <w:r w:rsidR="008D5E50" w:rsidRPr="008D5E50">
        <w:rPr>
          <w:sz w:val="22"/>
          <w:szCs w:val="22"/>
        </w:rPr>
        <w:t xml:space="preserve">, da li su i kada dospjeli, da li su, kada i u kojem iznosu isplaćeni, te koji </w:t>
      </w:r>
      <w:r w:rsidR="006575E2">
        <w:rPr>
          <w:sz w:val="22"/>
          <w:szCs w:val="22"/>
        </w:rPr>
        <w:t xml:space="preserve">troškovi stečajnog postupka </w:t>
      </w:r>
      <w:r w:rsidR="008D5E50" w:rsidRPr="008D5E50">
        <w:rPr>
          <w:sz w:val="22"/>
          <w:szCs w:val="22"/>
        </w:rPr>
        <w:t xml:space="preserve">nisu isplaćeni, odnosno koji troškovi po vrsti i visini još imaju nastati, </w:t>
      </w:r>
      <w:r w:rsidR="006575E2">
        <w:rPr>
          <w:sz w:val="22"/>
          <w:szCs w:val="22"/>
        </w:rPr>
        <w:t xml:space="preserve">kao i </w:t>
      </w:r>
      <w:r w:rsidR="008D5E50" w:rsidRPr="008D5E50">
        <w:rPr>
          <w:sz w:val="22"/>
          <w:szCs w:val="22"/>
        </w:rPr>
        <w:t xml:space="preserve">koliko sredstava nedostaje za namirenje dospjelih odnosno budući izvjesnih ili predvidivih troškova stečajnog postupka, ili se radi o mogućoj nedostatnosti stečajne mase za ispunjenje ostalih obveza stečajne mase, kao i da li treba napraviti prijavu nedostatnosti prema čl. 294. SZ, te potom postupiti sukladno čl. 295.- 297. SZ. </w:t>
      </w:r>
    </w:p>
    <w:p w:rsidRDefault="00F7032B" w:rsidP="000D25B2" w:rsidR="00F7032B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CF0D33">
        <w:rPr>
          <w:sz w:val="22"/>
          <w:szCs w:val="22"/>
        </w:rPr>
        <w:t xml:space="preserve"> </w:t>
      </w:r>
      <w:r w:rsidR="002B4533">
        <w:rPr>
          <w:sz w:val="22"/>
          <w:szCs w:val="22"/>
        </w:rPr>
        <w:t>15</w:t>
      </w:r>
      <w:r w:rsidR="00CF0D33">
        <w:rPr>
          <w:sz w:val="22"/>
          <w:szCs w:val="22"/>
        </w:rPr>
        <w:t>. </w:t>
      </w:r>
      <w:r w:rsidR="002B4533">
        <w:rPr>
          <w:sz w:val="22"/>
          <w:szCs w:val="22"/>
        </w:rPr>
        <w:t>siječnja</w:t>
      </w:r>
      <w:r w:rsidRPr="00845A3B">
        <w:rPr>
          <w:sz w:val="22"/>
          <w:szCs w:val="22"/>
        </w:rPr>
        <w:t xml:space="preserve"> 201</w:t>
      </w:r>
      <w:r w:rsidR="002B4533">
        <w:rPr>
          <w:sz w:val="22"/>
          <w:szCs w:val="22"/>
        </w:rPr>
        <w:t>9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>
      <w:pPr>
        <w:jc w:val="both"/>
        <w:rPr>
          <w:b/>
          <w:sz w:val="22"/>
          <w:szCs w:val="22"/>
        </w:rPr>
      </w:pPr>
    </w:p>
    <w:p w:rsidRDefault="002C4A91" w:rsidP="00901A8B" w:rsidR="002C4A91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CF0D33">
        <w:rPr>
          <w:sz w:val="22"/>
          <w:szCs w:val="22"/>
        </w:rPr>
        <w:t xml:space="preserve"> </w:t>
      </w:r>
      <w:r w:rsidR="00F00486">
        <w:rPr>
          <w:sz w:val="22"/>
          <w:szCs w:val="22"/>
        </w:rPr>
        <w:t>15</w:t>
      </w:r>
      <w:r w:rsidR="00CF0D33">
        <w:rPr>
          <w:sz w:val="22"/>
          <w:szCs w:val="22"/>
        </w:rPr>
        <w:t>.</w:t>
      </w:r>
      <w:r w:rsidR="00F00486">
        <w:rPr>
          <w:sz w:val="22"/>
          <w:szCs w:val="22"/>
        </w:rPr>
        <w:t>0</w:t>
      </w:r>
      <w:r w:rsidR="00CF0D33">
        <w:rPr>
          <w:sz w:val="22"/>
          <w:szCs w:val="22"/>
        </w:rPr>
        <w:t>1.</w:t>
      </w:r>
      <w:r w:rsidRPr="004371E4">
        <w:rPr>
          <w:sz w:val="22"/>
          <w:szCs w:val="22"/>
        </w:rPr>
        <w:t>201</w:t>
      </w:r>
      <w:r w:rsidR="00F00486">
        <w:rPr>
          <w:sz w:val="22"/>
          <w:szCs w:val="22"/>
        </w:rPr>
        <w:t>9</w:t>
      </w:r>
      <w:r w:rsidRPr="004371E4">
        <w:rPr>
          <w:sz w:val="22"/>
          <w:szCs w:val="22"/>
        </w:rPr>
        <w:t>.)</w:t>
      </w:r>
      <w:r w:rsidRPr="004371E4">
        <w:rPr>
          <w:b/>
          <w:sz w:val="22"/>
          <w:szCs w:val="22"/>
        </w:rPr>
        <w:t>:</w:t>
      </w:r>
    </w:p>
    <w:p w:rsidRDefault="00AC12E5" w:rsidP="00901A8B" w:rsidR="00D30044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063BF5">
        <w:rPr>
          <w:sz w:val="22"/>
          <w:szCs w:val="22"/>
        </w:rPr>
        <w:t xml:space="preserve"> 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656AA1" w:rsidR="00AC12E5">
      <w:headerReference w:type="even" r:id="rId12"/>
      <w:headerReference w:type="default" r:id="rId13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A216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F604331"/>
    <w:multiLevelType w:val="hybridMultilevel"/>
    <w:tmpl w:val="9070A264"/>
    <w:lvl w:tplc="BADAB7D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474BC"/>
    <w:rsid w:val="00054827"/>
    <w:rsid w:val="0005644E"/>
    <w:rsid w:val="00063BF5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D25B2"/>
    <w:rsid w:val="000E26A4"/>
    <w:rsid w:val="00100F3C"/>
    <w:rsid w:val="0010359F"/>
    <w:rsid w:val="00111A9F"/>
    <w:rsid w:val="00117C04"/>
    <w:rsid w:val="00121333"/>
    <w:rsid w:val="0012464E"/>
    <w:rsid w:val="001265E2"/>
    <w:rsid w:val="00136BC2"/>
    <w:rsid w:val="0014679E"/>
    <w:rsid w:val="00152EDC"/>
    <w:rsid w:val="00162CBE"/>
    <w:rsid w:val="001630CA"/>
    <w:rsid w:val="001834A5"/>
    <w:rsid w:val="001928FB"/>
    <w:rsid w:val="001A626A"/>
    <w:rsid w:val="001B3757"/>
    <w:rsid w:val="001B37DA"/>
    <w:rsid w:val="001C2667"/>
    <w:rsid w:val="001C2DA5"/>
    <w:rsid w:val="001C32FF"/>
    <w:rsid w:val="001E530C"/>
    <w:rsid w:val="001E7EBA"/>
    <w:rsid w:val="002149DB"/>
    <w:rsid w:val="0021639A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67715"/>
    <w:rsid w:val="002711B2"/>
    <w:rsid w:val="00286A61"/>
    <w:rsid w:val="00293120"/>
    <w:rsid w:val="00295727"/>
    <w:rsid w:val="00295EB7"/>
    <w:rsid w:val="002A4D1F"/>
    <w:rsid w:val="002B006B"/>
    <w:rsid w:val="002B3869"/>
    <w:rsid w:val="002B4533"/>
    <w:rsid w:val="002B4D02"/>
    <w:rsid w:val="002B618E"/>
    <w:rsid w:val="002C3DEA"/>
    <w:rsid w:val="002C4A91"/>
    <w:rsid w:val="002C6CA2"/>
    <w:rsid w:val="002D5E75"/>
    <w:rsid w:val="002E51F9"/>
    <w:rsid w:val="002F3220"/>
    <w:rsid w:val="002F5DFF"/>
    <w:rsid w:val="00300407"/>
    <w:rsid w:val="0030612B"/>
    <w:rsid w:val="00312AB9"/>
    <w:rsid w:val="00315713"/>
    <w:rsid w:val="00315F0A"/>
    <w:rsid w:val="00331223"/>
    <w:rsid w:val="00332060"/>
    <w:rsid w:val="00342DEF"/>
    <w:rsid w:val="003464A1"/>
    <w:rsid w:val="003474BA"/>
    <w:rsid w:val="003556F4"/>
    <w:rsid w:val="00356818"/>
    <w:rsid w:val="00363D03"/>
    <w:rsid w:val="003649A8"/>
    <w:rsid w:val="00366E7B"/>
    <w:rsid w:val="003915AB"/>
    <w:rsid w:val="00392AAA"/>
    <w:rsid w:val="003A2BC3"/>
    <w:rsid w:val="003C4B78"/>
    <w:rsid w:val="003C5988"/>
    <w:rsid w:val="003D47F4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85554"/>
    <w:rsid w:val="00485DA3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66B28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2CD6"/>
    <w:rsid w:val="0062727C"/>
    <w:rsid w:val="006314DC"/>
    <w:rsid w:val="00635E8E"/>
    <w:rsid w:val="00646F4A"/>
    <w:rsid w:val="0064738F"/>
    <w:rsid w:val="006541A0"/>
    <w:rsid w:val="00656AA1"/>
    <w:rsid w:val="006575E2"/>
    <w:rsid w:val="00666B40"/>
    <w:rsid w:val="00676FA2"/>
    <w:rsid w:val="00697057"/>
    <w:rsid w:val="00697CA3"/>
    <w:rsid w:val="006A4787"/>
    <w:rsid w:val="006F2022"/>
    <w:rsid w:val="006F6359"/>
    <w:rsid w:val="006F67F7"/>
    <w:rsid w:val="007051C9"/>
    <w:rsid w:val="007106C3"/>
    <w:rsid w:val="0072028C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5EC7"/>
    <w:rsid w:val="007C6F1E"/>
    <w:rsid w:val="007D14E2"/>
    <w:rsid w:val="007D250C"/>
    <w:rsid w:val="007D72B4"/>
    <w:rsid w:val="007F2BC2"/>
    <w:rsid w:val="007F36A0"/>
    <w:rsid w:val="007F5075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216C"/>
    <w:rsid w:val="008A3AE2"/>
    <w:rsid w:val="008A7FDF"/>
    <w:rsid w:val="008B176B"/>
    <w:rsid w:val="008B45EA"/>
    <w:rsid w:val="008C12A4"/>
    <w:rsid w:val="008D33C0"/>
    <w:rsid w:val="008D474C"/>
    <w:rsid w:val="008D4CC4"/>
    <w:rsid w:val="008D5E5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506C4"/>
    <w:rsid w:val="009637B4"/>
    <w:rsid w:val="00966811"/>
    <w:rsid w:val="00966C24"/>
    <w:rsid w:val="00977E65"/>
    <w:rsid w:val="009860F8"/>
    <w:rsid w:val="0099297A"/>
    <w:rsid w:val="00993F23"/>
    <w:rsid w:val="009A6D58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4BBD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099A"/>
    <w:rsid w:val="00A8363A"/>
    <w:rsid w:val="00A84942"/>
    <w:rsid w:val="00A85866"/>
    <w:rsid w:val="00A86A93"/>
    <w:rsid w:val="00A876E1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AF7899"/>
    <w:rsid w:val="00B13780"/>
    <w:rsid w:val="00B20CE2"/>
    <w:rsid w:val="00B21821"/>
    <w:rsid w:val="00B22722"/>
    <w:rsid w:val="00B25F7A"/>
    <w:rsid w:val="00B32BF2"/>
    <w:rsid w:val="00B33287"/>
    <w:rsid w:val="00B5328B"/>
    <w:rsid w:val="00B578B4"/>
    <w:rsid w:val="00B66922"/>
    <w:rsid w:val="00B67816"/>
    <w:rsid w:val="00B74AC7"/>
    <w:rsid w:val="00B74EBE"/>
    <w:rsid w:val="00B766E1"/>
    <w:rsid w:val="00B8626A"/>
    <w:rsid w:val="00BA0182"/>
    <w:rsid w:val="00BA035B"/>
    <w:rsid w:val="00BA6362"/>
    <w:rsid w:val="00BA6363"/>
    <w:rsid w:val="00BB1823"/>
    <w:rsid w:val="00BB6F58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119C7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D1884"/>
    <w:rsid w:val="00CE1C02"/>
    <w:rsid w:val="00CE34E1"/>
    <w:rsid w:val="00CE36DD"/>
    <w:rsid w:val="00CE40AA"/>
    <w:rsid w:val="00CF0D33"/>
    <w:rsid w:val="00CF1FE5"/>
    <w:rsid w:val="00CF6345"/>
    <w:rsid w:val="00D15050"/>
    <w:rsid w:val="00D20EBF"/>
    <w:rsid w:val="00D21EC9"/>
    <w:rsid w:val="00D22521"/>
    <w:rsid w:val="00D25B43"/>
    <w:rsid w:val="00D260C9"/>
    <w:rsid w:val="00D30044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86F91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35034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D0337"/>
    <w:rsid w:val="00EE149D"/>
    <w:rsid w:val="00EE2E47"/>
    <w:rsid w:val="00EF6DC0"/>
    <w:rsid w:val="00F00486"/>
    <w:rsid w:val="00F138D9"/>
    <w:rsid w:val="00F246EF"/>
    <w:rsid w:val="00F52379"/>
    <w:rsid w:val="00F53AF2"/>
    <w:rsid w:val="00F62ECF"/>
    <w:rsid w:val="00F65FB3"/>
    <w:rsid w:val="00F66841"/>
    <w:rsid w:val="00F67E08"/>
    <w:rsid w:val="00F7032B"/>
    <w:rsid w:val="00F87A2B"/>
    <w:rsid w:val="00F90EF0"/>
    <w:rsid w:val="00FA43A3"/>
    <w:rsid w:val="00FC354D"/>
    <w:rsid w:val="00FC4EE3"/>
    <w:rsid w:val="00FC4F22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9A6D58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customStyle="true" w:styleId="Naslov1Char" w:type="character">
    <w:name w:val="Naslov 1 Char"/>
    <w:basedOn w:val="Zadanifontodlomka"/>
    <w:link w:val="Naslov1"/>
    <w:rsid w:val="009A6D58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C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9A6D58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customStyle="1" w:styleId="Naslov1Char" w:type="character">
    <w:name w:val="Naslov 1 Char"/>
    <w:basedOn w:val="Zadanifontodlomka"/>
    <w:link w:val="Naslov1"/>
    <w:rsid w:val="009A6D58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C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plavom registratoru
kraj vrata</izvorni_sadrzaj>
    <derivirana_varijabla naziv="DomainObject.Predmet.Opis_1">prijave tražbina u plavom registratoru
kraj vrata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
predstečajne nagodbe Stpn-84/2015</izvorni_sadrzaj>
    <derivirana_varijabla naziv="DomainObject.Predmet.PrimjedbaSuca_1">Prijedlog FINA-e po obustavi postupka 
predstečajne nagodbe Stpn-84/2015</derivirana_varijabla>
  </DomainObject.Predmet.PrimjedbaSuc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Formated>
  <DomainObject.Predmet.OstaliList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FormatedOIB>
  <DomainObject.Predmet.OstaliListFormatedWithAdress>
    <izvorni_sadrzaj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izvorni_sadrzaj>
    <derivirana_varijabla naziv="DomainObject.Predmet.OstaliListFormatedWithAdress_1"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derivirana_varijabla>
  </DomainObject.Predmet.OstaliListFormatedWithAdress>
  <DomainObject.Predmet.OstaliListFormatedWithAdressOIB>
    <izvorni_sadrzaj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izvorni_sadrzaj>
    <derivirana_varijabla naziv="DomainObject.Predmet.OstaliListFormatedWithAdressOIB_1"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derivirana_varijabla>
  </DomainObject.Predmet.OstaliListFormatedWithAdressOIB>
  <DomainObject.Predmet.OstaliListNaziv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Naziv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NazivFormated>
  <DomainObject.Predmet.OstaliListNaziv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Naziv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  <item>FINANCIJSKA AGENCIJA, RC SPLIT</item>
    </izvorni_sadrzaj>
    <derivirana_varijabla naziv="DomainObject.Predmet.SudioniciListNaziv_1">
      <item>AUTO PRODAJNI CENTAR MUŠE, d.o.o. za trgovinu i usluge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  <item>FINANCIJSKA AGENCIJA, RC SPLIT</item>
    </derivirana_varijabla>
  </DomainObject.Predmet.SudioniciListNaziv>
  <DomainObject.Predmet.SudioniciListAdressOIB>
    <izvorni_sadrzaj>
      <item>AUTO PRODAJNI CENTAR MUŠE, d.o.o. za trgovinu i usluge, OIB 34663224103, Visoka/bb,21000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  <item>FINANCIJSKA AGENCIJA, RC SPLIT, OIB 85821130368, Mažuranićevo šetalište 24 b,21000 Split</item>
    </izvorni_sadrzaj>
    <derivirana_varijabla naziv="DomainObject.Predmet.SudioniciListAdressOIB_1">
      <item>AUTO PRODAJNI CENTAR MUŠE, d.o.o. za trgovinu i usluge, OIB 34663224103, Visoka/bb,21000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  <item>, OIB 85821130368</item>
    </izvorni_sadrzaj>
    <derivirana_varijabla naziv="DomainObject.Predmet.SudioniciListNazivOIB_1">
      <item>, OIB 34663224103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1457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2019-01-15T14:44:00Z</dcterms:created>
  <dc:creator>Srđan Gavranić</dc:creator>
  <cp:lastModifiedBy>Srđan Gavranić</cp:lastModifiedBy>
  <cp:lastPrinted>2019-01-15T14:41:00Z</cp:lastPrinted>
  <dcterms:modified xmlns:xsi="http://www.w3.org/2001/XMLSchema-instance" xsi:type="dcterms:W3CDTF">2019-01-15T14:45:00Z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prijedloga po 293 -pravilna obračun.docx)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