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2104" w14:paraId="5cd2104" w:rsidRDefault="00113FC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1922145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13FCE" w:rsidP="00113FCE" w:rsidR="00AE649C">
      <w:pPr>
        <w:pStyle w:val="NormaleSPIS"/>
        <w:spacing w:after="0"/>
      </w:pPr>
      <w:r>
        <w:t xml:space="preserve">         Republika Hrvatska</w:t>
      </w:r>
    </w:p>
    <w:p w:rsidRDefault="00113FCE" w:rsidP="00113FCE" w:rsidR="00113FCE">
      <w:pPr>
        <w:pStyle w:val="NormaleSPIS"/>
        <w:spacing w:after="0"/>
      </w:pPr>
      <w:r>
        <w:t xml:space="preserve">     Trgovački sud u Bjelovaru</w:t>
      </w:r>
    </w:p>
    <w:p w:rsidRDefault="00113FCE" w:rsidP="00113FCE" w:rsidR="00113FCE">
      <w:pPr>
        <w:pStyle w:val="NormaleSPIS"/>
        <w:spacing w:after="0"/>
      </w:pPr>
      <w:r>
        <w:t>Bjelovar, Šetalište dr.I.Lebovića 42.</w:t>
      </w:r>
    </w:p>
    <w:p w:rsidRDefault="00113FCE" w:rsidP="00113FCE" w:rsidR="00113FCE">
      <w:pPr>
        <w:pStyle w:val="NormaleSPIS"/>
        <w:jc w:val="right"/>
        <w:rPr>
          <w:b/>
        </w:rPr>
      </w:pPr>
      <w:r>
        <w:t>Poslovni broj:7 St-247/2017-61</w:t>
      </w:r>
    </w:p>
    <w:p w:rsidRDefault="00113FCE" w:rsidP="00113FCE" w:rsidR="00113FCE">
      <w:pPr>
        <w:jc w:val="both"/>
      </w:pPr>
    </w:p>
    <w:p w:rsidRDefault="00113FCE" w:rsidP="00113FCE" w:rsidR="00113FCE">
      <w:pPr>
        <w:ind w:firstLine="720"/>
        <w:jc w:val="both"/>
      </w:pPr>
      <w:r>
        <w:t xml:space="preserve">Trgovački sud u Bjelovaru, po sucu Tomislavu </w:t>
      </w:r>
      <w:proofErr w:type="spellStart"/>
      <w:r>
        <w:t>Mrazoviću</w:t>
      </w:r>
      <w:proofErr w:type="spellEnd"/>
      <w:r>
        <w:t xml:space="preserve">, u stečajnom postupku nad dužnikom BE-GOR d.o.o. za trgovinu i usluge u stečaju iz Zagreba, Žitnjak </w:t>
      </w:r>
      <w:proofErr w:type="spellStart"/>
      <w:r>
        <w:t>Bogdani</w:t>
      </w:r>
      <w:proofErr w:type="spellEnd"/>
      <w:r>
        <w:t xml:space="preserve"> 2, odvojak 4, OIB 16010728031, 12. ožujka 2019., donio je slijedeći</w:t>
      </w:r>
    </w:p>
    <w:p w:rsidRDefault="00113FCE" w:rsidP="00113FCE" w:rsidR="00113FCE">
      <w:pPr>
        <w:jc w:val="center"/>
        <w:rPr>
          <w:rFonts w:hAnsi="Arial" w:ascii="Arial"/>
          <w:b/>
        </w:rPr>
      </w:pPr>
      <w:r>
        <w:t>Z A K L J U Č A K</w:t>
      </w:r>
    </w:p>
    <w:p w:rsidRDefault="00113FCE" w:rsidP="00113FCE" w:rsidR="00113FCE">
      <w:pPr>
        <w:ind w:firstLine="720"/>
        <w:jc w:val="both"/>
      </w:pPr>
      <w:r>
        <w:t xml:space="preserve">1.Nalaže se stečajnom upravitelju Branku </w:t>
      </w:r>
      <w:proofErr w:type="spellStart"/>
      <w:r>
        <w:t>Smrtiću</w:t>
      </w:r>
      <w:proofErr w:type="spellEnd"/>
      <w:r>
        <w:t xml:space="preserve"> iz </w:t>
      </w:r>
      <w:proofErr w:type="spellStart"/>
      <w:r>
        <w:t>Miholjanca</w:t>
      </w:r>
      <w:proofErr w:type="spellEnd"/>
      <w:r>
        <w:t xml:space="preserve">, </w:t>
      </w:r>
      <w:proofErr w:type="spellStart"/>
      <w:r>
        <w:t>A.Mihanovića</w:t>
      </w:r>
      <w:proofErr w:type="spellEnd"/>
      <w:r>
        <w:t xml:space="preserve"> 116, da preda kupcu RAIFFEISENBANKHALBENRAIN-TIESCHENEGEN, </w:t>
      </w:r>
      <w:proofErr w:type="spellStart"/>
      <w:r>
        <w:t>Halbenrain</w:t>
      </w:r>
      <w:proofErr w:type="spellEnd"/>
      <w:r>
        <w:t xml:space="preserve"> 125, 8492 </w:t>
      </w:r>
      <w:proofErr w:type="spellStart"/>
      <w:r>
        <w:t>Halbenrain</w:t>
      </w:r>
      <w:proofErr w:type="spellEnd"/>
      <w:r>
        <w:t xml:space="preserve">, Republika Austrija, OIB 82853512793, imovinu stečajnog dužnika BE-GOR d.o.o. za trgovinu i usluge u stečaju iz Zagreba, Žitnjak </w:t>
      </w:r>
      <w:proofErr w:type="spellStart"/>
      <w:r>
        <w:t>Bogdani</w:t>
      </w:r>
      <w:proofErr w:type="spellEnd"/>
      <w:r>
        <w:t xml:space="preserve"> 2, odvojak 4, OIB 16010728031 koja je bila predmet prodaje u stečaju, a koju imovinu čine:  </w:t>
      </w:r>
    </w:p>
    <w:p w:rsidRDefault="00113FCE" w:rsidP="00113FCE" w:rsidR="00113FCE">
      <w:pPr>
        <w:overflowPunct w:val="false"/>
        <w:autoSpaceDE w:val="false"/>
        <w:autoSpaceDN w:val="false"/>
        <w:adjustRightInd w:val="false"/>
        <w:ind w:firstLine="851"/>
        <w:jc w:val="both"/>
        <w:rPr>
          <w:szCs w:val="20"/>
        </w:rPr>
      </w:pPr>
      <w:r>
        <w:t>-</w:t>
      </w:r>
      <w:r>
        <w:rPr>
          <w:color w:val="000000"/>
        </w:rPr>
        <w:t xml:space="preserve">nekretnine koje dolaze upisane: </w:t>
      </w:r>
      <w:r>
        <w:t xml:space="preserve">u zk.ul.br.36542, k.o. </w:t>
      </w:r>
      <w:proofErr w:type="spellStart"/>
      <w:r>
        <w:t>Granešina</w:t>
      </w:r>
      <w:proofErr w:type="spellEnd"/>
      <w:r>
        <w:t xml:space="preserve"> i to </w:t>
      </w:r>
      <w:proofErr w:type="spellStart"/>
      <w:r>
        <w:t>čkbr</w:t>
      </w:r>
      <w:proofErr w:type="spellEnd"/>
      <w:r>
        <w:t>. 489/49, površine 705m2, oznaka zemljišta stambena zgrada 14 A, Sjeverna ulica površine 216m2 i dvorište površine 489m2 i to:</w:t>
      </w:r>
    </w:p>
    <w:p w:rsidRDefault="00113FCE" w:rsidP="00113FCE" w:rsidR="00113FCE">
      <w:pPr>
        <w:overflowPunct w:val="false"/>
        <w:autoSpaceDE w:val="false"/>
        <w:autoSpaceDN w:val="false"/>
        <w:adjustRightInd w:val="false"/>
        <w:ind w:firstLine="851"/>
        <w:jc w:val="both"/>
      </w:pPr>
      <w:r>
        <w:t xml:space="preserve">-3.Suvlasnički dio:1669/10000 ETAŽNO VLASNIŠTVO (E-3), stan oznake S3 na 1. katu zgrade koji se sastoji od hodnika, kupaonice, </w:t>
      </w:r>
      <w:proofErr w:type="spellStart"/>
      <w:r>
        <w:t>wc</w:t>
      </w:r>
      <w:proofErr w:type="spellEnd"/>
      <w:r>
        <w:t xml:space="preserve">-a, sobe 1, sobe 2, sobe 3, dnevnog boravka, kuhinje, ukupne tlocrtne površine 77,75m2, parkirnog mjesta u dvorištu, oznake PM7, tlocrtne površine 11,50m2 i parkirnog mjesta u dvorištu, oznake PM8, tlocrtne površine 11,50m2, sve u nacrtima označeno žutom bojom, </w:t>
      </w:r>
    </w:p>
    <w:p w:rsidRDefault="00113FCE" w:rsidP="00113FCE" w:rsidR="00113FCE">
      <w:pPr>
        <w:overflowPunct w:val="false"/>
        <w:autoSpaceDE w:val="false"/>
        <w:autoSpaceDN w:val="false"/>
        <w:adjustRightInd w:val="false"/>
        <w:spacing w:after="0"/>
        <w:ind w:firstLine="851"/>
        <w:jc w:val="both"/>
        <w:rPr>
          <w:rFonts w:cs="Arial" w:hAnsi="Arial" w:ascii="Arial"/>
          <w:bCs/>
        </w:rPr>
      </w:pPr>
      <w:r>
        <w:t xml:space="preserve">-4.Suvlasnički dio 1633/10000 ETAŽNO VLASNIŠTVO (E-4), stan oznake S4 na 1.katu zgrade koji se sastoji od hodnika, kupaone, </w:t>
      </w:r>
      <w:proofErr w:type="spellStart"/>
      <w:r>
        <w:t>wc</w:t>
      </w:r>
      <w:proofErr w:type="spellEnd"/>
      <w:r>
        <w:t xml:space="preserve">-a, sobe 1, sobe 2, sobe 3, dnevnog boravka sa kuhinjom ukupne tlocrtne površine 72,25m2, balkona 1, tlocrtne površine 5,05m2, balkona 2, tlocrtne površine 9,80m2, parkirnog mjesta u dvorištu, oznake PM4, tlocrtne površine 11,50m2 i parkirnog mjesta u dvorištu, oznake PM5 tlocrtne površine 11,50m2 sve u nacrtima označeno zelenom bojom.  </w:t>
      </w:r>
    </w:p>
    <w:p w:rsidRDefault="00113FCE" w:rsidP="00113FCE" w:rsidR="00113FCE">
      <w:pPr>
        <w:ind w:firstLine="720"/>
        <w:jc w:val="center"/>
      </w:pPr>
      <w:r>
        <w:t>Bjelovar 12. ožujka 2019.</w:t>
      </w:r>
    </w:p>
    <w:p w:rsidRDefault="00113FCE" w:rsidP="00113FCE" w:rsidR="00113FCE">
      <w:pPr>
        <w:ind w:firstLine="720"/>
        <w:jc w:val="both"/>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t xml:space="preserve">                 </w:t>
      </w:r>
      <w:r>
        <w:t xml:space="preserve"> </w:t>
      </w:r>
      <w:bookmarkStart w:name="_GoBack" w:id="0"/>
      <w:bookmarkEnd w:id="0"/>
      <w:r>
        <w:t xml:space="preserve">  S u d a c</w:t>
      </w:r>
    </w:p>
    <w:p w:rsidRDefault="00113FCE" w:rsidP="00113FCE" w:rsidR="00113FCE">
      <w:pPr>
        <w:ind w:firstLine="720"/>
        <w:jc w:val="both"/>
      </w:pPr>
      <w:r>
        <w:tab/>
      </w:r>
      <w:r>
        <w:tab/>
      </w:r>
      <w:r>
        <w:tab/>
      </w:r>
      <w:r>
        <w:tab/>
      </w:r>
      <w:r>
        <w:tab/>
      </w:r>
      <w:r>
        <w:tab/>
      </w:r>
      <w:r>
        <w:tab/>
        <w:t xml:space="preserve">            Tomislav Mrazović</w:t>
      </w:r>
    </w:p>
    <w:p w:rsidRDefault="00113FCE" w:rsidP="00113FCE" w:rsidR="00113FCE">
      <w:pPr>
        <w:ind w:firstLine="720"/>
        <w:jc w:val="both"/>
      </w:pPr>
    </w:p>
    <w:p w:rsidRDefault="00113FCE" w:rsidP="00113FCE" w:rsidR="00113FCE">
      <w:pPr>
        <w:spacing w:after="0"/>
        <w:jc w:val="both"/>
      </w:pPr>
      <w:r>
        <w:t>PRAVNA POUKA: Protiv ovog zaključka nije dopušten pravni lijek.</w:t>
      </w:r>
    </w:p>
    <w:p w:rsidRDefault="00113FCE" w:rsidP="00113FCE" w:rsidR="00113FCE">
      <w:pPr>
        <w:jc w:val="both"/>
      </w:pPr>
      <w:r>
        <w:tab/>
      </w:r>
      <w:r>
        <w:tab/>
      </w:r>
      <w:r>
        <w:tab/>
        <w:t>(čl.11. st.5. Ovršnog zakona).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3FCE"/>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10314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St-247/2017-61</izvorni_sadrzaj>
    <derivirana_varijabla naziv="DomainObject.Oznaka_1">St-247/2017-61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Formated_1">
      <item>Ljubo Beus</item>
      <item>ŽDO u Bjelovaru</item>
      <item>RAIFFEISENBANK MITTLERES RAABTAL eGen</item>
      <item>Odvjetničko društvo KALLAY &amp; PARTNERI, društvo s ograničenom odgovornošću</item>
      <item>Branko Smrtić</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NazivFormated_1">
      <item>Ljubo Beus</item>
      <item>ŽDO u Bjelovaru</item>
      <item>RAIFFEISENBANK MITTLERES RAABTAL eGen</item>
      <item>Odvjetničko društvo KALLAY &amp; PARTNERI, društvo s ograničenom odgovornošću</item>
      <item>Branko Smrtić</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St-247/2017-61</izvorni_sadrzaj>
    <derivirana_varijabla naziv="DomainObject.PoslovniBrojDokumenta_1">St-247/2017-61</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8DE268-01CC-4C5D-8C63-A4F76E1C54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290</properties:Words>
  <properties:Characters>1675</properties:Characters>
  <properties:Lines>35</properties:Lines>
  <properties:Paragraphs>15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2019-03-12T08:54:00Z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St-247/2017-61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