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8255" w14:paraId="9ed8255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E675B0">
        <w:t>2</w:t>
      </w:r>
      <w:r w:rsidR="00B84B47">
        <w:t>/II</w:t>
      </w:r>
      <w:r w:rsidR="00B84B47">
        <w:tab/>
      </w:r>
      <w:r w:rsidR="00B84B47">
        <w:tab/>
      </w:r>
      <w:r w:rsidR="00B84B47">
        <w:tab/>
      </w:r>
      <w:r w:rsidR="00B84B47">
        <w:tab/>
      </w:r>
      <w:r w:rsidR="00B84B47">
        <w:tab/>
      </w:r>
      <w:r w:rsidR="00B84B47">
        <w:tab/>
      </w:r>
      <w:r w:rsidR="00B84B47">
        <w:tab/>
        <w:t xml:space="preserve">           67. St-710</w:t>
      </w:r>
      <w:r w:rsidR="008A47FD">
        <w:t>/15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B84B47" w:rsidP="00C25BCB" w:rsidR="00A32675" w:rsidRPr="00A32675">
      <w:pPr>
        <w:ind w:firstLine="708"/>
        <w:jc w:val="both"/>
      </w:pPr>
      <w:r w:rsidRPr="00B84B47">
        <w:t xml:space="preserve">Trgovački sud u Zagrebu, po sucu Gordanu Zubaku, u stečajnom postupku nad dužnikom </w:t>
      </w:r>
      <w:r w:rsidRPr="00B84B47">
        <w:rPr>
          <w:bCs/>
          <w:lang w:val="pt-BR"/>
        </w:rPr>
        <w:t>MUSTANG d.o.o. u stečaju, Zagreb, Ogrizovićeva 36/a, OIB: 48712839870</w:t>
      </w:r>
      <w:r>
        <w:rPr>
          <w:bCs/>
          <w:lang w:val="pt-BR"/>
        </w:rPr>
        <w:t>, kojeg zastupa stečajna</w:t>
      </w:r>
      <w:r w:rsidR="008A47FD">
        <w:rPr>
          <w:bCs/>
          <w:lang w:val="pt-BR"/>
        </w:rPr>
        <w:t xml:space="preserve"> upravitelj</w:t>
      </w:r>
      <w:r>
        <w:rPr>
          <w:bCs/>
          <w:lang w:val="pt-BR"/>
        </w:rPr>
        <w:t>ica</w:t>
      </w:r>
      <w:r w:rsidR="008A47FD">
        <w:rPr>
          <w:bCs/>
          <w:lang w:val="pt-BR"/>
        </w:rPr>
        <w:t xml:space="preserve"> </w:t>
      </w:r>
      <w:r>
        <w:rPr>
          <w:bCs/>
          <w:lang w:val="pt-BR"/>
        </w:rPr>
        <w:t>Vesna</w:t>
      </w:r>
      <w:r w:rsidR="006D567D">
        <w:rPr>
          <w:bCs/>
          <w:lang w:val="pt-BR"/>
        </w:rPr>
        <w:t xml:space="preserve"> Koroman iz Zagreba, Gjure Szaba</w:t>
      </w:r>
      <w:r>
        <w:rPr>
          <w:bCs/>
          <w:lang w:val="pt-BR"/>
        </w:rPr>
        <w:t xml:space="preserve"> 4</w:t>
      </w:r>
      <w:r w:rsidR="00C25BCB">
        <w:t xml:space="preserve">, </w:t>
      </w:r>
      <w:r>
        <w:t>26. siječnja 2018.,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DB673D" w:rsidR="00B84B47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B84B47">
        <w:rPr>
          <w:bCs/>
        </w:rPr>
        <w:t>55</w:t>
      </w:r>
      <w:r w:rsidR="00002991">
        <w:rPr>
          <w:bCs/>
        </w:rPr>
        <w:t>.001,00</w:t>
      </w:r>
      <w:r w:rsidR="00634ED4">
        <w:rPr>
          <w:bCs/>
        </w:rPr>
        <w:t xml:space="preserve"> </w:t>
      </w:r>
      <w:r w:rsidR="00A32675" w:rsidRPr="00A32675">
        <w:t xml:space="preserve">kn </w:t>
      </w:r>
      <w:r w:rsidR="0053649B">
        <w:t>ostvarene prodajom</w:t>
      </w:r>
      <w:r w:rsidR="00DB673D">
        <w:t xml:space="preserve"> </w:t>
      </w:r>
      <w:r w:rsidR="00B84B47">
        <w:t>pojedinačnog</w:t>
      </w:r>
      <w:r w:rsidR="00DB673D">
        <w:t xml:space="preserve"> predmeta prodaje</w:t>
      </w:r>
      <w:r w:rsidR="00B84B47">
        <w:t xml:space="preserve"> </w:t>
      </w:r>
      <w:r w:rsidR="00DB673D">
        <w:t>i to</w:t>
      </w:r>
      <w:r w:rsidR="008A47FD">
        <w:t xml:space="preserve"> nekretnine</w:t>
      </w:r>
      <w:r w:rsidR="008A47FD" w:rsidRPr="008A47FD">
        <w:t xml:space="preserve"> </w:t>
      </w:r>
      <w:r w:rsidR="008A47FD">
        <w:t>upisane</w:t>
      </w:r>
      <w:r w:rsidR="008A47FD" w:rsidRPr="008A47FD">
        <w:t xml:space="preserve"> </w:t>
      </w:r>
      <w:r w:rsidR="00B84B47" w:rsidRPr="00B84B47">
        <w:t xml:space="preserve">u zemljišnim knjigama </w:t>
      </w:r>
      <w:r w:rsidR="006D567D" w:rsidRPr="006D567D">
        <w:t>Općinskog suda u Novom zagrebu i to u zk. ul. br. 10040, k.o. Blato novo, k. č. br. 1569/1, u naravi livada pod pisancem, ukupne površine 989m2</w:t>
      </w:r>
      <w:r w:rsidR="008A47FD">
        <w:t xml:space="preserve">, identifikator </w:t>
      </w:r>
      <w:r w:rsidR="00DB673D">
        <w:t xml:space="preserve">predmeta </w:t>
      </w:r>
      <w:r w:rsidR="008A47FD">
        <w:t>prodaje</w:t>
      </w:r>
      <w:r w:rsidR="00B84B47">
        <w:t xml:space="preserve"> 1046,</w:t>
      </w:r>
      <w:r w:rsidR="00002991">
        <w:t xml:space="preserve"> namiruju</w:t>
      </w:r>
      <w:r w:rsidR="00B84B47">
        <w:t xml:space="preserve"> se:</w:t>
      </w:r>
    </w:p>
    <w:p w:rsidRDefault="00B84B47" w:rsidP="00DB673D" w:rsidR="000029DC">
      <w:pPr>
        <w:ind w:firstLine="708"/>
        <w:jc w:val="both"/>
      </w:pPr>
      <w:r>
        <w:t>1.</w:t>
      </w:r>
      <w:r w:rsidR="000029DC" w:rsidRPr="008F3DCC">
        <w:t xml:space="preserve"> troškovi stečajnog postupka</w:t>
      </w:r>
      <w:r w:rsidR="00002991">
        <w:t xml:space="preserve"> u iznosu od </w:t>
      </w:r>
      <w:r>
        <w:t>11.806,66</w:t>
      </w:r>
      <w:r w:rsidR="00002991">
        <w:t xml:space="preserve"> kn</w:t>
      </w:r>
      <w:r>
        <w:t>,</w:t>
      </w:r>
    </w:p>
    <w:p w:rsidRDefault="00B84B47" w:rsidP="00DB673D" w:rsidR="00B84B47" w:rsidRPr="008F3DCC">
      <w:pPr>
        <w:ind w:firstLine="708"/>
        <w:jc w:val="both"/>
      </w:pPr>
      <w:r>
        <w:t xml:space="preserve">2. razlučni vjerovnik Centar banka d.d. u stečaju, Zagreb, </w:t>
      </w:r>
      <w:r w:rsidRPr="00B84B47">
        <w:t>Heinzelova 47a</w:t>
      </w:r>
      <w:r>
        <w:t xml:space="preserve">, OIB: </w:t>
      </w:r>
      <w:r w:rsidRPr="00B84B47">
        <w:t>89296739230</w:t>
      </w:r>
      <w:r>
        <w:t>, u iznosu od 43.194,34 kn.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>
      <w:pPr>
        <w:ind w:firstLine="708"/>
        <w:jc w:val="both"/>
      </w:pPr>
      <w:r>
        <w:t xml:space="preserve">II. </w:t>
      </w:r>
      <w:r w:rsidR="00DB673D">
        <w:t xml:space="preserve">Nalaže se Financijskoj agenciji, Zagreb, Ulica grada Vukovara 70, OIB: </w:t>
      </w:r>
      <w:r w:rsidR="00DB673D" w:rsidRPr="00DB673D">
        <w:t>85821130368</w:t>
      </w:r>
      <w:r w:rsidR="00DB673D">
        <w:t>, u roku 8 dana</w:t>
      </w:r>
      <w:r w:rsidR="00AB77D2">
        <w:t>, s računa broj HR3323900011300028779,</w:t>
      </w:r>
      <w:r w:rsidR="00DB673D">
        <w:t xml:space="preserve"> isplatiti iznos od  </w:t>
      </w:r>
      <w:r w:rsidR="00B84B47" w:rsidRPr="00B84B47">
        <w:rPr>
          <w:bCs/>
        </w:rPr>
        <w:t xml:space="preserve">11.806,66 kn </w:t>
      </w:r>
      <w:r w:rsidR="00DB673D">
        <w:t>stečajnom dužniku</w:t>
      </w:r>
      <w:r w:rsidR="00DB673D" w:rsidRPr="00DB673D">
        <w:rPr>
          <w:bCs/>
          <w:lang w:val="pt-BR"/>
        </w:rPr>
        <w:t xml:space="preserve"> </w:t>
      </w:r>
      <w:r w:rsidR="00B84B47" w:rsidRPr="00B84B47">
        <w:rPr>
          <w:bCs/>
          <w:lang w:val="pt-BR"/>
        </w:rPr>
        <w:t>MUSTANG d.o.o. u stečaju, Zagreb, Ogrizovićeva 36/a, OIB: 48712839870</w:t>
      </w:r>
      <w:r w:rsidR="00DB673D">
        <w:rPr>
          <w:bCs/>
          <w:lang w:val="pt-BR"/>
        </w:rPr>
        <w:t>,</w:t>
      </w:r>
      <w:r w:rsidR="00B84B47">
        <w:t xml:space="preserve"> na račun broj IBAN: 9224840081107554975</w:t>
      </w:r>
      <w:r w:rsidR="00DB673D">
        <w:t>.</w:t>
      </w:r>
    </w:p>
    <w:p w:rsidRDefault="00B84B47" w:rsidP="000029DC" w:rsidR="00B84B47">
      <w:pPr>
        <w:ind w:firstLine="708"/>
        <w:jc w:val="both"/>
      </w:pPr>
    </w:p>
    <w:p w:rsidRDefault="00B84B47" w:rsidP="000029DC" w:rsidR="00B84B47" w:rsidRPr="008F3DCC">
      <w:pPr>
        <w:ind w:firstLine="708"/>
        <w:jc w:val="both"/>
      </w:pPr>
      <w:r>
        <w:t xml:space="preserve">III. </w:t>
      </w:r>
      <w:r w:rsidRPr="00B84B47">
        <w:t xml:space="preserve">Nalaže se Financijskoj agenciji, Zagreb, Ulica grada Vukovara 70, OIB: 85821130368, u roku 8 dana, s računa broj HR3323900011300028779, isplatiti iznos od  </w:t>
      </w:r>
      <w:r>
        <w:rPr>
          <w:bCs/>
        </w:rPr>
        <w:t>43.194,34</w:t>
      </w:r>
      <w:r w:rsidRPr="00B84B47">
        <w:rPr>
          <w:bCs/>
        </w:rPr>
        <w:t xml:space="preserve"> kn </w:t>
      </w:r>
      <w:r>
        <w:t>razlučnom</w:t>
      </w:r>
      <w:r w:rsidRPr="00B84B47">
        <w:t xml:space="preserve"> vjerovnik</w:t>
      </w:r>
      <w:r>
        <w:t>u</w:t>
      </w:r>
      <w:r w:rsidRPr="00B84B47">
        <w:t xml:space="preserve"> Centar banka d.d. u stečaju, Zagreb, Heinzelova 47a, OIB: 89296739230</w:t>
      </w:r>
      <w:r w:rsidRPr="00B84B47">
        <w:rPr>
          <w:bCs/>
          <w:lang w:val="pt-BR"/>
        </w:rPr>
        <w:t>,</w:t>
      </w:r>
      <w:r>
        <w:t xml:space="preserve"> na račun broj: IBAN</w:t>
      </w:r>
      <w:r w:rsidR="009907FC">
        <w:t>: HR39223900011100785045, MODEL: HR00, PBO: 60660-082624.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B77D2" w:rsidP="00AB77D2" w:rsidR="00AB77D2">
      <w:pPr>
        <w:jc w:val="both"/>
      </w:pPr>
    </w:p>
    <w:p w:rsidRDefault="00AB77D2" w:rsidP="00AB77D2" w:rsidR="00AB77D2" w:rsidRPr="00AB77D2">
      <w:pPr>
        <w:ind w:firstLine="708"/>
        <w:jc w:val="both"/>
      </w:pPr>
      <w:r w:rsidRPr="00AB77D2">
        <w:t xml:space="preserve">Pravomoćnim rješenjem od </w:t>
      </w:r>
      <w:r w:rsidR="009907FC">
        <w:t>9. ožujka</w:t>
      </w:r>
      <w:r w:rsidRPr="00AB77D2">
        <w:t xml:space="preserve"> 2016., sud je na temelju odredbe čl. 247. Stečajnog zakona („Narodne novine“ broj 71/15, 104/17, dalje: SZ) odredio prodaju nekretnine stečajnog dužnika u stečajnom postupku uz odgovarajuću primjenu Ovršnog  zakona. </w:t>
      </w:r>
    </w:p>
    <w:p w:rsidRDefault="00AB77D2" w:rsidP="00AB77D2" w:rsidR="00AB77D2" w:rsidRPr="00AB77D2">
      <w:pPr>
        <w:ind w:firstLine="708"/>
        <w:jc w:val="both"/>
      </w:pPr>
      <w:r w:rsidRPr="00AB77D2">
        <w:tab/>
      </w:r>
    </w:p>
    <w:p w:rsidRDefault="00AB77D2" w:rsidP="00AB77D2" w:rsidR="00AB77D2" w:rsidRPr="00AB77D2">
      <w:pPr>
        <w:ind w:firstLine="708"/>
        <w:jc w:val="both"/>
      </w:pPr>
      <w:r w:rsidRPr="00AB77D2">
        <w:t>Zaključkom o prodaji određeni su predmet prodaje te uvjeti i način prodaje (čl. 95. Ovršnog zakona). Prema čl. 95a Ovršnog zakona</w:t>
      </w:r>
      <w:r>
        <w:t xml:space="preserve"> i</w:t>
      </w:r>
      <w:r w:rsidR="00002991">
        <w:t xml:space="preserve"> čl.</w:t>
      </w:r>
      <w:r>
        <w:t xml:space="preserve"> 247. st. 4. SZ-a</w:t>
      </w:r>
      <w:r w:rsidRPr="00AB77D2">
        <w:t xml:space="preserve"> p</w:t>
      </w:r>
      <w:r>
        <w:t>rodaju nekretnine provela je</w:t>
      </w:r>
      <w:r w:rsidRPr="00AB77D2">
        <w:t xml:space="preserve"> Financijska agencija elektroničkom javnom dražbom. </w:t>
      </w:r>
    </w:p>
    <w:p w:rsidRDefault="00AB77D2" w:rsidP="00AB77D2" w:rsidR="00AB77D2" w:rsidRPr="00AB77D2">
      <w:pPr>
        <w:ind w:firstLine="708"/>
        <w:jc w:val="both"/>
      </w:pPr>
    </w:p>
    <w:p w:rsidRDefault="00AB77D2" w:rsidP="00AB77D2" w:rsidR="00EC4296">
      <w:pPr>
        <w:ind w:firstLine="708"/>
        <w:jc w:val="both"/>
      </w:pPr>
      <w:r w:rsidRPr="00AB77D2">
        <w:lastRenderedPageBreak/>
        <w:t xml:space="preserve">Prema izvješću Financijske agencije kojeg je sud primio </w:t>
      </w:r>
      <w:r w:rsidR="009907FC">
        <w:t xml:space="preserve">16. listopada 2017. (list 159. – </w:t>
      </w:r>
      <w:r w:rsidRPr="00AB77D2">
        <w:t>1</w:t>
      </w:r>
      <w:r w:rsidR="009907FC">
        <w:t>70</w:t>
      </w:r>
      <w:r w:rsidRPr="00AB77D2">
        <w:t>. spisa) na četvrtoj elektroničkoj javnoj draž</w:t>
      </w:r>
      <w:r w:rsidR="009907FC">
        <w:t>bi najvišu ponudu u iznosu od 55</w:t>
      </w:r>
      <w:r w:rsidRPr="00AB77D2">
        <w:t xml:space="preserve">.001,00 kn, ponudio je </w:t>
      </w:r>
      <w:r w:rsidR="009907FC">
        <w:t>Tomislav Vuletić</w:t>
      </w:r>
      <w:r w:rsidRPr="00AB77D2">
        <w:t xml:space="preserve">. </w:t>
      </w:r>
      <w:r>
        <w:t>Slijedom navedenog, sud je donio rješenje o dosudi kojim je opisana nekretnina dosuđena navedenom ponuditelju, koji je oslobođen</w:t>
      </w:r>
      <w:r w:rsidRPr="00AB77D2">
        <w:t xml:space="preserve"> polaganja kupovnine jer je ponuđena cijena </w:t>
      </w:r>
      <w:r>
        <w:t>bila niža</w:t>
      </w:r>
      <w:r w:rsidRPr="00AB77D2">
        <w:t xml:space="preserve"> od položene jamčevine</w:t>
      </w:r>
      <w:r>
        <w:t>. S obzirom na to da je rješenje o dosudi postalo pravomoćno, sud je</w:t>
      </w:r>
      <w:r w:rsidR="0053649B" w:rsidRPr="0053649B">
        <w:t xml:space="preserve"> zaključkom odredio ročište za diobu kupovnine koja je ostvarena prodajom </w:t>
      </w:r>
      <w:r w:rsidR="000E1DBE">
        <w:t>dužnikove</w:t>
      </w:r>
      <w:r w:rsidR="00DE1A4C">
        <w:t xml:space="preserve"> </w:t>
      </w:r>
      <w:r w:rsidR="000E1DBE">
        <w:t>nekretnine</w:t>
      </w:r>
      <w:r w:rsidR="0053649B" w:rsidRPr="0053649B">
        <w:t>.</w:t>
      </w:r>
    </w:p>
    <w:p w:rsidRDefault="00EC4296" w:rsidP="00EC4296" w:rsidR="00EC4296">
      <w:pPr>
        <w:ind w:firstLine="708"/>
        <w:jc w:val="both"/>
      </w:pPr>
    </w:p>
    <w:p w:rsidRDefault="0053649B" w:rsidP="009907FC" w:rsidR="00E700E4">
      <w:pPr>
        <w:ind w:firstLine="708"/>
        <w:jc w:val="both"/>
        <w:rPr>
          <w:bCs/>
        </w:rPr>
      </w:pPr>
      <w:r w:rsidRPr="0053649B">
        <w:t xml:space="preserve">Na ročištu za diobu kupovnine </w:t>
      </w:r>
      <w:r w:rsidR="009907FC">
        <w:t>stečajna</w:t>
      </w:r>
      <w:r w:rsidR="00792497">
        <w:t xml:space="preserve"> upravitelj</w:t>
      </w:r>
      <w:r w:rsidR="009907FC">
        <w:t>ica je navela</w:t>
      </w:r>
      <w:r w:rsidR="00792497">
        <w:t xml:space="preserve"> </w:t>
      </w:r>
      <w:r w:rsidR="00792497" w:rsidRPr="00792497">
        <w:rPr>
          <w:bCs/>
        </w:rPr>
        <w:t xml:space="preserve">kako na temelju odredbe čl. 254. </w:t>
      </w:r>
      <w:r w:rsidR="00792497">
        <w:rPr>
          <w:bCs/>
        </w:rPr>
        <w:t>SZ-a</w:t>
      </w:r>
      <w:r w:rsidR="00792497" w:rsidRPr="00792497">
        <w:rPr>
          <w:bCs/>
        </w:rPr>
        <w:t xml:space="preserve"> troškovi koji opt</w:t>
      </w:r>
      <w:r w:rsidR="00002991">
        <w:rPr>
          <w:bCs/>
        </w:rPr>
        <w:t xml:space="preserve">erećuju predmetnu nekretninu </w:t>
      </w:r>
      <w:r w:rsidR="00792497" w:rsidRPr="00792497">
        <w:rPr>
          <w:bCs/>
        </w:rPr>
        <w:t>ukupno iznose:</w:t>
      </w:r>
      <w:r w:rsidR="00792497">
        <w:rPr>
          <w:bCs/>
        </w:rPr>
        <w:t xml:space="preserve"> </w:t>
      </w:r>
      <w:r w:rsidR="009907FC" w:rsidRPr="009907FC">
        <w:rPr>
          <w:bCs/>
        </w:rPr>
        <w:t>2.500,00 kn po osnovi knjigovodstvenog troška, 276,66 kn po osnovi troškova zatvaranja i vođenja računa, 230,00 po osnovi troškova godišnjih financijskih izvješća, 8.800,00 kn po osnovi nagrade stečajnom upravitelju</w:t>
      </w:r>
      <w:r w:rsidR="009907FC">
        <w:rPr>
          <w:bCs/>
        </w:rPr>
        <w:t xml:space="preserve"> te je predložila da se iz iznosa od 55</w:t>
      </w:r>
      <w:r w:rsidR="00002991">
        <w:rPr>
          <w:bCs/>
        </w:rPr>
        <w:t>.001,00  kn podmire navedeni troškovi stečajnog postupka</w:t>
      </w:r>
      <w:r w:rsidR="009907FC">
        <w:rPr>
          <w:bCs/>
        </w:rPr>
        <w:t xml:space="preserve"> u iznosu od 11.</w:t>
      </w:r>
      <w:r w:rsidR="009907FC" w:rsidRPr="009907FC">
        <w:rPr>
          <w:bCs/>
        </w:rPr>
        <w:t>806,66 kn</w:t>
      </w:r>
      <w:r w:rsidR="009907FC">
        <w:rPr>
          <w:bCs/>
        </w:rPr>
        <w:t>, a razlučni vjerovnik Centar banka d.d. u stečaju</w:t>
      </w:r>
      <w:r w:rsidR="006D567D">
        <w:rPr>
          <w:bCs/>
        </w:rPr>
        <w:t xml:space="preserve"> namiri</w:t>
      </w:r>
      <w:r w:rsidR="009907FC">
        <w:rPr>
          <w:bCs/>
        </w:rPr>
        <w:t xml:space="preserve"> u iznosu od </w:t>
      </w:r>
      <w:r w:rsidR="009907FC" w:rsidRPr="009907FC">
        <w:rPr>
          <w:bCs/>
        </w:rPr>
        <w:t>43.194,34 kn</w:t>
      </w:r>
      <w:r w:rsidR="00792497">
        <w:rPr>
          <w:bCs/>
        </w:rPr>
        <w:t xml:space="preserve">. </w:t>
      </w:r>
    </w:p>
    <w:p w:rsidRDefault="009907FC" w:rsidP="009907FC" w:rsidR="009907FC" w:rsidRPr="009907FC">
      <w:pPr>
        <w:ind w:firstLine="708"/>
        <w:jc w:val="both"/>
        <w:rPr>
          <w:bCs/>
        </w:rPr>
      </w:pPr>
    </w:p>
    <w:p w:rsidRDefault="0053649B" w:rsidP="00012EE1" w:rsidR="00F4478A" w:rsidRPr="00012EE1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9907FC">
        <w:rPr>
          <w:bCs/>
        </w:rPr>
        <w:t>55</w:t>
      </w:r>
      <w:r w:rsidR="00002991">
        <w:rPr>
          <w:bCs/>
        </w:rPr>
        <w:t>.001,00</w:t>
      </w:r>
      <w:r w:rsidR="00B47205" w:rsidRPr="00B47205">
        <w:rPr>
          <w:bCs/>
        </w:rPr>
        <w:t xml:space="preserve"> kn</w:t>
      </w:r>
      <w:r w:rsidRPr="0053649B">
        <w:t>,</w:t>
      </w:r>
      <w:r w:rsidR="00012EE1">
        <w:t xml:space="preserve"> </w:t>
      </w:r>
      <w:r w:rsidRPr="0053649B">
        <w:t xml:space="preserve"> </w:t>
      </w:r>
      <w:r w:rsidR="00012EE1">
        <w:rPr>
          <w:bCs/>
        </w:rPr>
        <w:t>troškovi unovčenja iz čl. 254. st. 3. SZ-a</w:t>
      </w:r>
      <w:r w:rsidR="00855558">
        <w:rPr>
          <w:bCs/>
        </w:rPr>
        <w:t>,</w:t>
      </w:r>
      <w:r w:rsidR="00012EE1">
        <w:rPr>
          <w:bCs/>
        </w:rPr>
        <w:t xml:space="preserve"> </w:t>
      </w:r>
      <w:r w:rsidR="00B47205">
        <w:rPr>
          <w:bCs/>
        </w:rPr>
        <w:t>sastoje se od:</w:t>
      </w:r>
      <w:r w:rsidR="00B47205" w:rsidRPr="00B47205">
        <w:rPr>
          <w:bCs/>
        </w:rPr>
        <w:t xml:space="preserve"> </w:t>
      </w:r>
      <w:r w:rsidR="009907FC" w:rsidRPr="009907FC">
        <w:rPr>
          <w:bCs/>
        </w:rPr>
        <w:t>2.500,00 kn po osnovi knjigovodstvenog troška, 276,66 kn po osnovi troškova zatvaranja i vođenja računa, 230,00 po osnovi troškova godišnjih financijskih izvješća, 8.800,00 kn po osnovi nagrade stečajnom upravitelju</w:t>
      </w:r>
      <w:r w:rsidR="00E700E4">
        <w:rPr>
          <w:bCs/>
        </w:rPr>
        <w:t>.</w:t>
      </w:r>
      <w:r w:rsidR="00C25BCB">
        <w:t xml:space="preserve"> </w:t>
      </w:r>
      <w:r w:rsidR="00F4478A">
        <w:t xml:space="preserve">Slijedom navedenog, </w:t>
      </w:r>
      <w:r w:rsidR="00012EE1">
        <w:t>troškovi</w:t>
      </w:r>
      <w:r w:rsidR="00002991">
        <w:t xml:space="preserve"> stečajnog postupka koji opterećuju predmetnu nekretninu namiruju</w:t>
      </w:r>
      <w:r w:rsidR="006D567D">
        <w:t xml:space="preserve"> se</w:t>
      </w:r>
      <w:r w:rsidR="00012EE1">
        <w:t xml:space="preserve"> u iznosu od </w:t>
      </w:r>
      <w:r w:rsidR="006D567D">
        <w:rPr>
          <w:bCs/>
        </w:rPr>
        <w:t>11.</w:t>
      </w:r>
      <w:r w:rsidR="009907FC" w:rsidRPr="009907FC">
        <w:rPr>
          <w:bCs/>
        </w:rPr>
        <w:t>806,66 kn</w:t>
      </w:r>
      <w:r w:rsidR="009907FC">
        <w:rPr>
          <w:bCs/>
        </w:rPr>
        <w:t xml:space="preserve">, a razlučni vjerovnik </w:t>
      </w:r>
      <w:r w:rsidR="009907FC" w:rsidRPr="009907FC">
        <w:rPr>
          <w:bCs/>
        </w:rPr>
        <w:t>Centar banka d.d. u stečaju u iznosu od 43.194,34 kn</w:t>
      </w:r>
      <w:r w:rsidR="00F4478A">
        <w:t>.</w:t>
      </w:r>
      <w:r w:rsidR="009907FC">
        <w:t xml:space="preserve"> Podneskom od 18. siječnja 2018. razlučni vjerovnik Centar banka d.d. u stečaju, obavijestio je sud kako je suglasan s prijedlogom obračuna troškova koje</w:t>
      </w:r>
      <w:r w:rsidR="006D567D">
        <w:t>g</w:t>
      </w:r>
      <w:r w:rsidR="009907FC">
        <w:t xml:space="preserve"> je dostavila stečajna upraviteljica Nevenka Koroman. Slijedom navedenog, sud je riješio kao u izreci.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9907FC">
        <w:t>26</w:t>
      </w:r>
      <w:r w:rsidR="00002991" w:rsidRPr="00855558">
        <w:t>. siječnja</w:t>
      </w:r>
      <w:r w:rsidR="00E85CFD" w:rsidRPr="00855558">
        <w:t xml:space="preserve"> </w:t>
      </w:r>
      <w:r w:rsidR="00A547EB" w:rsidRPr="008F3DCC">
        <w:t>201</w:t>
      </w:r>
      <w:r w:rsidR="00002991">
        <w:t>8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4517BB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/>
    <w:p w:rsidRDefault="004517BB" w:rsidP="00A547EB" w:rsidR="004517BB" w:rsidRPr="008F3DCC"/>
    <w:p w:rsidRDefault="004517BB" w:rsidP="00BA7734" w:rsidR="004517BB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4517BB" w:rsidP="00BA7734" w:rsidR="004517B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E700E4" w:rsidP="004517BB" w:rsidR="00E700E4" w:rsidRPr="00E700E4">
      <w:pPr>
        <w:ind w:left="720"/>
      </w:pPr>
    </w:p>
    <w:p w:rsidRDefault="000A69F3" w:rsidP="00A547EB" w:rsidR="000A69F3" w:rsidRPr="008F3DCC"/>
    <w:sectPr w:rsidSect="00124AD3" w:rsidR="000A69F3" w:rsidRPr="008F3DCC">
      <w:headerReference w:type="default" r:id="rId11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R="00124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7BB">
          <w:rPr>
            <w:noProof/>
          </w:rPr>
          <w:t>2</w:t>
        </w:r>
        <w:r>
          <w:fldChar w:fldCharType="end"/>
        </w:r>
      </w:p>
    </w:sdtContent>
  </w:sdt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91"/>
    <w:rsid w:val="000029DC"/>
    <w:rsid w:val="0000569F"/>
    <w:rsid w:val="00010158"/>
    <w:rsid w:val="00011531"/>
    <w:rsid w:val="00012EE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1DBE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31C4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17BB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34ED4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D567D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2497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55558"/>
    <w:rsid w:val="00871B20"/>
    <w:rsid w:val="00887CF5"/>
    <w:rsid w:val="0089035E"/>
    <w:rsid w:val="00890475"/>
    <w:rsid w:val="0089239D"/>
    <w:rsid w:val="00892D93"/>
    <w:rsid w:val="00894299"/>
    <w:rsid w:val="008A47FD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07FC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B77D2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4B47"/>
    <w:rsid w:val="00B85EFF"/>
    <w:rsid w:val="00B93EDC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B673D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75B0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4296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1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1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5B449-AB7C-4116-83FB-14876E375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677</properties:Words>
  <properties:Characters>3691</properties:Characters>
  <properties:Lines>90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2018-01-26T11:02:00Z</dcterms:created>
  <dc:creator>Dražen Graovac</dc:creator>
  <cp:lastModifiedBy>Katica Franjić</cp:lastModifiedBy>
  <cp:lastPrinted>2018-01-26T12:04:00Z</cp:lastPrinted>
  <dcterms:modified xmlns:xsi="http://www.w3.org/2001/XMLSchema-instance" xsi:type="dcterms:W3CDTF">2018-01-26T12:05:00Z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