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dd7d" w14:paraId="180dd7d" w:rsidRDefault="00AE12B5" w:rsidP="00AE12B5" w:rsidR="00AE12B5" w:rsidRPr="00AE12B5">
      <w:pPr>
        <w15:collapsed w:val="false"/>
      </w:pPr>
      <w:bookmarkStart w:name="_GoBack" w:id="0"/>
      <w:bookmarkEnd w:id="0"/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  <w:t>1.St-</w:t>
      </w:r>
      <w:r>
        <w:t>41</w:t>
      </w:r>
      <w:r w:rsidRPr="00AE12B5">
        <w:t>/201</w:t>
      </w:r>
      <w:r>
        <w:t>5</w:t>
      </w:r>
      <w:r w:rsidR="00C1614B">
        <w:t>-158</w:t>
      </w:r>
      <w:r w:rsidRPr="00AE12B5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347" w:rsidP="00AE12B5" w:rsidR="00120347"/>
    <w:p w:rsidRDefault="00AE12B5" w:rsidP="00AE12B5" w:rsidR="00AE12B5" w:rsidRPr="00AE12B5">
      <w:r w:rsidRPr="00AE12B5">
        <w:t>REPUBLIKA HRVATSKA</w:t>
      </w:r>
      <w:r w:rsidRPr="00AE12B5">
        <w:tab/>
      </w:r>
    </w:p>
    <w:p w:rsidRDefault="00AE12B5" w:rsidP="00AE12B5" w:rsidR="00AE12B5" w:rsidRPr="00AE12B5">
      <w:r w:rsidRPr="00AE12B5">
        <w:t>TRGOVAČKI SUD U SPLITU</w:t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  <w:t xml:space="preserve">           </w:t>
      </w:r>
    </w:p>
    <w:p w:rsidRDefault="00AE12B5" w:rsidP="00AE12B5" w:rsidR="00AE12B5" w:rsidRPr="00AE12B5">
      <w:r w:rsidRPr="00AE12B5">
        <w:t xml:space="preserve">Split, </w:t>
      </w:r>
      <w:proofErr w:type="spellStart"/>
      <w:r w:rsidRPr="00AE12B5">
        <w:t>Sukoišanska</w:t>
      </w:r>
      <w:proofErr w:type="spellEnd"/>
      <w:r w:rsidRPr="00AE12B5">
        <w:t xml:space="preserve"> 6</w:t>
      </w:r>
      <w:r w:rsidRPr="00AE12B5">
        <w:tab/>
      </w:r>
      <w:r w:rsidRPr="00AE12B5">
        <w:tab/>
      </w:r>
    </w:p>
    <w:p w:rsidRDefault="00AE12B5" w:rsidP="00AE12B5" w:rsidR="00AE12B5" w:rsidRPr="00AE12B5"/>
    <w:p w:rsidRDefault="00AE12B5" w:rsidP="00AE12B5" w:rsidR="00AE12B5" w:rsidRPr="00AE12B5">
      <w:pPr>
        <w:jc w:val="center"/>
        <w:rPr>
          <w:bCs/>
          <w:i/>
          <w:iCs/>
        </w:rPr>
      </w:pPr>
      <w:r w:rsidRPr="00AE12B5">
        <w:t>R E P U B L I K A   H R V A T S K A</w:t>
      </w:r>
    </w:p>
    <w:p w:rsidRDefault="00AE12B5" w:rsidP="00AE12B5" w:rsidR="00AE12B5" w:rsidRPr="00AE12B5"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  <w:r w:rsidRPr="00AE12B5">
        <w:tab/>
      </w:r>
    </w:p>
    <w:p w:rsidRDefault="00AE12B5" w:rsidP="00AE12B5" w:rsidR="00AE12B5" w:rsidRPr="00AE12B5">
      <w:pPr>
        <w:pStyle w:val="Naslov1"/>
        <w:rPr>
          <w:b w:val="false"/>
        </w:rPr>
      </w:pPr>
      <w:r w:rsidRPr="00AE12B5">
        <w:rPr>
          <w:b w:val="false"/>
        </w:rPr>
        <w:t>R J E Š E N J E</w:t>
      </w:r>
    </w:p>
    <w:p w:rsidRDefault="00AE12B5" w:rsidP="00AE12B5" w:rsidR="00AE12B5" w:rsidRPr="00AE12B5"/>
    <w:p w:rsidRDefault="00AE12B5" w:rsidP="00AE12B5" w:rsidR="00AE12B5">
      <w:r>
        <w:tab/>
        <w:t xml:space="preserve">Trgovački sud u Splitu, po sucu ovog suda Velimiru Vukoviću,  kao stečajnom sucu, u stečajnom postupku  nad  stečajnim dužnikom  </w:t>
      </w:r>
      <w:r w:rsidRPr="003D11F0">
        <w:t>MIAMARK d.o.o. u stečaju,Split, Marasovića 65/2., OIB: 74117268184</w:t>
      </w:r>
      <w:r>
        <w:t xml:space="preserve">,  dana </w:t>
      </w:r>
      <w:r w:rsidR="008E0C16">
        <w:t>5</w:t>
      </w:r>
      <w:r>
        <w:t xml:space="preserve">. </w:t>
      </w:r>
      <w:r w:rsidR="008E0C16">
        <w:t>prosinca</w:t>
      </w:r>
      <w:r>
        <w:t xml:space="preserve">  2018.,</w:t>
      </w:r>
    </w:p>
    <w:p w:rsidRDefault="00AE12B5" w:rsidP="00AE12B5" w:rsidR="00AE12B5"/>
    <w:p w:rsidRDefault="00AE12B5" w:rsidP="00AE12B5" w:rsidR="00AE12B5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AE12B5" w:rsidP="00AE12B5" w:rsidR="00AE12B5">
      <w:pPr>
        <w:pStyle w:val="Tijeloteksta"/>
        <w:tabs>
          <w:tab w:pos="708" w:val="left"/>
        </w:tabs>
        <w:ind w:left="1260"/>
      </w:pPr>
    </w:p>
    <w:p w:rsidRDefault="00AE12B5" w:rsidP="00AE12B5" w:rsidR="00AE12B5">
      <w:r>
        <w:t>I.</w:t>
      </w:r>
      <w:r>
        <w:tab/>
        <w:t xml:space="preserve">Zaključuje se stečajni postupak nad dužnikom </w:t>
      </w:r>
      <w:r w:rsidRPr="003D11F0">
        <w:t>MIAMARK d.o.o. u stečaju,Split, Marasovića 65/2., OIB: 74117268184</w:t>
      </w:r>
      <w:r>
        <w:t xml:space="preserve">. </w:t>
      </w:r>
    </w:p>
    <w:p w:rsidRDefault="00AE12B5" w:rsidP="00AE12B5" w:rsidR="00AE12B5">
      <w:pPr>
        <w:pStyle w:val="Odlomakpopisa"/>
        <w:ind w:left="1125"/>
      </w:pPr>
    </w:p>
    <w:p w:rsidRDefault="00AE12B5" w:rsidP="00AE12B5" w:rsidR="00AE12B5">
      <w:r>
        <w:t>II.</w:t>
      </w:r>
      <w:r>
        <w:tab/>
        <w:t xml:space="preserve">Određuje se brisanje stečajnog dužnika iz točke I. ovog rješenja iz sudskog registra, što će provesti Registarski odjel ovog suda i to nakon pravomoćnosti rješenja. </w:t>
      </w:r>
    </w:p>
    <w:p w:rsidRDefault="00AE12B5" w:rsidP="00AE12B5" w:rsidR="00AE12B5"/>
    <w:p w:rsidRDefault="00AE12B5" w:rsidP="00AE12B5" w:rsidR="00AE12B5">
      <w:r>
        <w:t>III.</w:t>
      </w:r>
      <w:r>
        <w:tab/>
        <w:t xml:space="preserve">Ovlašćuje se stečajni upravitelj da u ime  i za račun stečajne mase nastavi postupke radi prikupljanja imovine koja ulazi u stečajnu masu dužnika. </w:t>
      </w:r>
    </w:p>
    <w:p w:rsidRDefault="00AE12B5" w:rsidP="00AE12B5" w:rsidR="00AE12B5"/>
    <w:p w:rsidRDefault="00AE12B5" w:rsidP="00AE12B5" w:rsidR="00AE12B5">
      <w:r>
        <w:t>IV.</w:t>
      </w:r>
      <w:r>
        <w:tab/>
        <w:t>Ovo će se rješenje objaviti na mrežnoj stranici  e-oglasne ploče suda i u sudskoj stečajnoj pisarnici</w:t>
      </w:r>
    </w:p>
    <w:p w:rsidRDefault="00AE12B5" w:rsidP="00AE12B5" w:rsidR="00AE12B5">
      <w:pPr>
        <w:jc w:val="center"/>
      </w:pPr>
      <w:r>
        <w:t xml:space="preserve">Obrazloženje </w:t>
      </w:r>
    </w:p>
    <w:p w:rsidRDefault="00AE12B5" w:rsidP="00AE12B5" w:rsidR="00AE12B5">
      <w:pPr>
        <w:tabs>
          <w:tab w:pos="1260" w:val="left"/>
        </w:tabs>
        <w:ind w:firstLine="540"/>
        <w:jc w:val="center"/>
      </w:pPr>
    </w:p>
    <w:p w:rsidRDefault="00AE12B5" w:rsidP="00935F51" w:rsidR="00935F51">
      <w:pPr>
        <w:pStyle w:val="Bezproreda"/>
        <w:ind w:firstLine="708"/>
        <w:rPr>
          <w:lang w:eastAsia="hr-HR"/>
        </w:rPr>
      </w:pPr>
      <w:r>
        <w:tab/>
        <w:t xml:space="preserve">Rješenjem ovog suda </w:t>
      </w:r>
      <w:proofErr w:type="spellStart"/>
      <w:r>
        <w:t>posl</w:t>
      </w:r>
      <w:proofErr w:type="spellEnd"/>
      <w:r>
        <w:t xml:space="preserve">. broj: St- </w:t>
      </w:r>
      <w:r w:rsidRPr="00694ADD">
        <w:t>41/2015 od  15.ožujka 2016.</w:t>
      </w:r>
      <w:r>
        <w:t xml:space="preserve"> godine otvoren je stečajni postupak nad stečajnim dužnikom </w:t>
      </w:r>
      <w:r w:rsidRPr="003D11F0">
        <w:t>MIAMARK d.o.o. u stečaju,Split, Marasovića 65/2., OIB: 74117268184</w:t>
      </w:r>
      <w:r>
        <w:t xml:space="preserve">. </w:t>
      </w:r>
      <w:r w:rsidR="00935F51">
        <w:rPr>
          <w:lang w:eastAsia="hr-HR"/>
        </w:rPr>
        <w:t xml:space="preserve">Istim rješenjem za stečajnog upravitelja imenovana je  </w:t>
      </w:r>
      <w:r w:rsidR="00935F51">
        <w:rPr>
          <w:rFonts w:cs="Times New Roman"/>
        </w:rPr>
        <w:t xml:space="preserve">Zoran Miletić, Split, </w:t>
      </w:r>
      <w:proofErr w:type="spellStart"/>
      <w:r w:rsidR="00935F51">
        <w:rPr>
          <w:rFonts w:cs="Times New Roman"/>
        </w:rPr>
        <w:t>Nazorov</w:t>
      </w:r>
      <w:proofErr w:type="spellEnd"/>
      <w:r w:rsidR="00935F51">
        <w:rPr>
          <w:rFonts w:cs="Times New Roman"/>
        </w:rPr>
        <w:t xml:space="preserve"> prilaz 1A, OIB: 73025684607. </w:t>
      </w:r>
    </w:p>
    <w:p w:rsidRDefault="00AE12B5" w:rsidP="00935F51" w:rsidR="00AE12B5" w:rsidRPr="00935F51">
      <w:pPr>
        <w:rPr>
          <w:b/>
        </w:rPr>
      </w:pPr>
      <w:r>
        <w:tab/>
      </w:r>
      <w:r>
        <w:tab/>
      </w:r>
      <w:r>
        <w:tab/>
      </w:r>
    </w:p>
    <w:p w:rsidRDefault="00AE12B5" w:rsidP="00AE12B5" w:rsidR="00AE12B5">
      <w:pPr>
        <w:pStyle w:val="Bezproreda"/>
        <w:ind w:firstLine="708"/>
      </w:pPr>
      <w:r>
        <w:t xml:space="preserve">Tijekom trajanja stečajnog postupka  ukupno ostvareni prihodi iznosili su </w:t>
      </w:r>
      <w:r w:rsidR="00696432">
        <w:t>1.735.000</w:t>
      </w:r>
      <w:r w:rsidR="00935F51">
        <w:t>,00</w:t>
      </w:r>
      <w:r>
        <w:t xml:space="preserve">  kn</w:t>
      </w:r>
      <w:r w:rsidR="00696432">
        <w:t>, a</w:t>
      </w:r>
      <w:r>
        <w:t xml:space="preserve"> odnos</w:t>
      </w:r>
      <w:r w:rsidR="00696432">
        <w:t>e se</w:t>
      </w:r>
      <w:r>
        <w:t xml:space="preserve"> na unovčenu materijalnu imovinu stečajnog dužnika i to: </w:t>
      </w:r>
      <w:r w:rsidR="00696432" w:rsidRPr="003D11F0">
        <w:t xml:space="preserve">poslovni prostor  u prizemlju stambene zgrade  u Splitu, Lička 4,  kao </w:t>
      </w:r>
      <w:r w:rsidR="00696432">
        <w:t>etažno vlasništvo</w:t>
      </w:r>
      <w:r w:rsidR="00AC1A03">
        <w:t xml:space="preserve"> </w:t>
      </w:r>
      <w:r w:rsidR="00696432" w:rsidRPr="003D11F0">
        <w:t>167/2073</w:t>
      </w:r>
      <w:r w:rsidR="00696432">
        <w:t xml:space="preserve"> (E-30)  </w:t>
      </w:r>
      <w:r w:rsidR="00696432" w:rsidRPr="003D11F0">
        <w:t xml:space="preserve">, čest. </w:t>
      </w:r>
      <w:proofErr w:type="spellStart"/>
      <w:r w:rsidR="00696432" w:rsidRPr="003D11F0">
        <w:t>zgr</w:t>
      </w:r>
      <w:proofErr w:type="spellEnd"/>
      <w:r w:rsidR="00696432" w:rsidRPr="003D11F0">
        <w:t>. 3667 ZU 1127 k.o. Split, broj poduloška 30, površine 167,20 m2</w:t>
      </w:r>
      <w:r w:rsidR="00696432">
        <w:t>.</w:t>
      </w:r>
    </w:p>
    <w:p w:rsidRDefault="00AE12B5" w:rsidP="00AE12B5" w:rsidR="00AE12B5">
      <w:pPr>
        <w:pStyle w:val="Bezproreda"/>
      </w:pPr>
      <w:r>
        <w:tab/>
      </w:r>
      <w:r>
        <w:tab/>
      </w:r>
      <w:r>
        <w:tab/>
      </w:r>
    </w:p>
    <w:p w:rsidRDefault="00AE12B5" w:rsidP="00120347" w:rsidR="00120347">
      <w:pPr>
        <w:ind w:firstLine="540"/>
        <w:jc w:val="both"/>
      </w:pPr>
      <w:r>
        <w:tab/>
      </w:r>
      <w:r w:rsidR="00696432">
        <w:t xml:space="preserve">Prema prihvaćenoj </w:t>
      </w:r>
      <w:r w:rsidR="0006193E">
        <w:t xml:space="preserve">ispravljenoj </w:t>
      </w:r>
      <w:r w:rsidR="00696432">
        <w:t xml:space="preserve">završnoj diobi, vjerovnicima I. višeg isplatnog reda izvršiti će se 100% isplata utvrđenih tražbina u iznosu od </w:t>
      </w:r>
      <w:r w:rsidR="00AC1A03">
        <w:t>73.156,67</w:t>
      </w:r>
      <w:r w:rsidR="00696432">
        <w:t xml:space="preserve"> kn, vjerovnicima II. višeg isplatnog reda izvršiti će se </w:t>
      </w:r>
      <w:r w:rsidR="0006193E">
        <w:t>22,46</w:t>
      </w:r>
      <w:r w:rsidR="00696432">
        <w:t>% od utvrđenih tražbina u iznosu  od</w:t>
      </w:r>
      <w:r w:rsidR="0006193E">
        <w:t xml:space="preserve"> 431.271,66</w:t>
      </w:r>
      <w:r w:rsidR="00580F35">
        <w:t xml:space="preserve"> </w:t>
      </w:r>
      <w:r w:rsidR="00AC1A03">
        <w:t xml:space="preserve">kn. time da će se izvršiti rezervacija </w:t>
      </w:r>
      <w:r w:rsidR="00C652C9">
        <w:t xml:space="preserve">za namirenje vjerovnika II. višeg isplatnog reda </w:t>
      </w:r>
      <w:proofErr w:type="spellStart"/>
      <w:r w:rsidR="00C652C9">
        <w:t>Kaufman</w:t>
      </w:r>
      <w:r w:rsidR="00580F35">
        <w:t>n</w:t>
      </w:r>
      <w:proofErr w:type="spellEnd"/>
      <w:r w:rsidR="00C652C9">
        <w:t xml:space="preserve"> i </w:t>
      </w:r>
      <w:proofErr w:type="spellStart"/>
      <w:r w:rsidR="00C652C9">
        <w:t>Hofman</w:t>
      </w:r>
      <w:r w:rsidR="00580F35">
        <w:t>n</w:t>
      </w:r>
      <w:proofErr w:type="spellEnd"/>
      <w:r w:rsidR="00C652C9">
        <w:t xml:space="preserve"> d.o.o.</w:t>
      </w:r>
      <w:r w:rsidR="00580F35">
        <w:t>u iznosu od 803.297,60 kn</w:t>
      </w:r>
      <w:r w:rsidR="00233C37">
        <w:t xml:space="preserve"> do</w:t>
      </w:r>
      <w:r w:rsidR="00580F35">
        <w:t xml:space="preserve"> dovršetka parnice koja se vodi pred ovim sudom pod brojem P-851/2016</w:t>
      </w:r>
      <w:r w:rsidR="00696432">
        <w:t xml:space="preserve"> </w:t>
      </w:r>
      <w:r w:rsidR="0081676A">
        <w:t>i</w:t>
      </w:r>
      <w:r w:rsidR="00696432">
        <w:t xml:space="preserve"> troškovi</w:t>
      </w:r>
      <w:r w:rsidR="0081676A">
        <w:t xml:space="preserve"> vođenja ovog</w:t>
      </w:r>
      <w:r w:rsidR="00696432">
        <w:t xml:space="preserve"> </w:t>
      </w:r>
      <w:r w:rsidR="0081676A">
        <w:t>parničnog</w:t>
      </w:r>
      <w:r w:rsidR="00696432">
        <w:t xml:space="preserve"> postupka u ukupnom iznosu od </w:t>
      </w:r>
    </w:p>
    <w:p w:rsidRDefault="00120347" w:rsidP="00120347" w:rsidR="00120347">
      <w:pPr>
        <w:ind w:firstLine="708" w:left="3540"/>
        <w:jc w:val="both"/>
      </w:pPr>
      <w:r>
        <w:lastRenderedPageBreak/>
        <w:t>2</w:t>
      </w:r>
      <w:r>
        <w:tab/>
      </w:r>
      <w:r>
        <w:tab/>
      </w:r>
      <w:r>
        <w:tab/>
      </w:r>
      <w:r>
        <w:tab/>
        <w:t>1.St-41/2015</w:t>
      </w:r>
      <w:r w:rsidR="00C1614B">
        <w:t>-158</w:t>
      </w:r>
    </w:p>
    <w:p w:rsidRDefault="00120347" w:rsidP="00120347" w:rsidR="00120347">
      <w:pPr>
        <w:jc w:val="both"/>
      </w:pPr>
    </w:p>
    <w:p w:rsidRDefault="0081676A" w:rsidP="00120347" w:rsidR="003441B0">
      <w:pPr>
        <w:jc w:val="both"/>
      </w:pPr>
      <w:r>
        <w:t>162.500,00,</w:t>
      </w:r>
      <w:r w:rsidR="003441B0">
        <w:t xml:space="preserve"> kn,</w:t>
      </w:r>
      <w:r>
        <w:t xml:space="preserve"> </w:t>
      </w:r>
      <w:r w:rsidR="00120347">
        <w:t>ka</w:t>
      </w:r>
      <w:r w:rsidR="003441B0">
        <w:t>o</w:t>
      </w:r>
      <w:r w:rsidR="00120347">
        <w:t xml:space="preserve"> i troškovi stečajnog postupka te ostale obveze stečajne mase u ukupnom iznosu od 264.774,07 kn.  Ukupno utvrđene tražbina vjerovnika II. višeg isplatnog reda  iznose 1.919.856,87 kn.</w:t>
      </w:r>
      <w:r w:rsidR="00120347">
        <w:tab/>
      </w:r>
    </w:p>
    <w:p w:rsidRDefault="00D0028E" w:rsidP="00120347" w:rsidR="00AE12B5" w:rsidRPr="00DF4CEF">
      <w:pPr>
        <w:jc w:val="both"/>
      </w:pPr>
      <w:r>
        <w:tab/>
      </w:r>
      <w:r w:rsidR="004B7AD1">
        <w:tab/>
      </w:r>
      <w:r w:rsidR="00AE12B5">
        <w:tab/>
      </w:r>
      <w:r w:rsidR="00AE12B5">
        <w:tab/>
      </w:r>
    </w:p>
    <w:p w:rsidRDefault="00AE12B5" w:rsidP="008E0C16" w:rsidR="003441B0">
      <w:pPr>
        <w:ind w:firstLine="540"/>
      </w:pPr>
      <w:r>
        <w:tab/>
        <w:t xml:space="preserve">Na Skupštini vjerovnika –završnom ročištu  od </w:t>
      </w:r>
      <w:r w:rsidR="004B7AD1">
        <w:t>20</w:t>
      </w:r>
      <w:r>
        <w:t>.</w:t>
      </w:r>
      <w:r w:rsidR="004B7AD1">
        <w:t>studenog</w:t>
      </w:r>
      <w:r>
        <w:t xml:space="preserve"> 201</w:t>
      </w:r>
      <w:r w:rsidR="006B7EB4">
        <w:t>8</w:t>
      </w:r>
      <w:r>
        <w:t xml:space="preserve">. godine prisutni vjerovnici i to: Republika Hrvatska, koju zastupa Županijsko državno odvjetništvo u Splitu,  </w:t>
      </w:r>
      <w:proofErr w:type="spellStart"/>
      <w:r w:rsidR="00B47EB0">
        <w:t>Kaufmann</w:t>
      </w:r>
      <w:proofErr w:type="spellEnd"/>
      <w:r w:rsidR="00B47EB0">
        <w:t xml:space="preserve"> i </w:t>
      </w:r>
      <w:proofErr w:type="spellStart"/>
      <w:r w:rsidR="00B47EB0">
        <w:t>Hofmann</w:t>
      </w:r>
      <w:proofErr w:type="spellEnd"/>
      <w:r w:rsidR="00B47EB0">
        <w:t xml:space="preserve"> d.o.o.</w:t>
      </w:r>
      <w:r w:rsidR="006B7EB4">
        <w:t xml:space="preserve">i Hrvatske šume d.o.o. </w:t>
      </w:r>
      <w:r>
        <w:t xml:space="preserve">suglasili  se je sa završnim računom i prijedlogom završne diobe stečajnog upravitelja od </w:t>
      </w:r>
      <w:r w:rsidR="00DB2239">
        <w:t>30</w:t>
      </w:r>
      <w:r>
        <w:t>.</w:t>
      </w:r>
      <w:r w:rsidR="00DB2239">
        <w:t>listopada</w:t>
      </w:r>
      <w:r>
        <w:t xml:space="preserve"> 2018. godine</w:t>
      </w:r>
      <w:r w:rsidR="00DF4CEF">
        <w:t>,</w:t>
      </w:r>
      <w:r w:rsidR="00120347">
        <w:t xml:space="preserve"> dopunjen</w:t>
      </w:r>
      <w:r w:rsidR="00DF4CEF">
        <w:t xml:space="preserve"> zaključcima vjerovnika </w:t>
      </w:r>
      <w:r w:rsidR="00DB2239">
        <w:t>s</w:t>
      </w:r>
      <w:r w:rsidR="00DF4CEF">
        <w:t>a završnog ročišta koji su sadržani u ispravljenom diobenom popisu stečajnog upravitelja od 21.studenog 2018.godine</w:t>
      </w:r>
      <w:r>
        <w:t xml:space="preserve">,  kao i s prijedlogom da se pristupi zaključenju stečajnog postupka u ovom postupku a stečajni upravitelj ovlasti da u ime  i za račun stečajne mase nastavi </w:t>
      </w:r>
      <w:r w:rsidR="007E4880">
        <w:t>s dovršetkom parnice koja se vodi pred ovim sudom pod brojem P-851/2016.</w:t>
      </w:r>
      <w:r>
        <w:t xml:space="preserve"> </w:t>
      </w:r>
    </w:p>
    <w:p w:rsidRDefault="00AE12B5" w:rsidP="00AE12B5" w:rsidR="00AE12B5">
      <w:r>
        <w:tab/>
        <w:t>Odredbom čl. 196.st.1. Stečajnog zakona ( 44/96, 29/99, 129/00, 123/03, 82/06, 116/10, 25/12 i 133/12- dalje SZ), a u vezi s čl.441. Stečajnog zakona ( NN 71/15</w:t>
      </w:r>
      <w:r w:rsidR="007E4880">
        <w:t>, 104/17</w:t>
      </w:r>
      <w:r>
        <w:t>) propisano je kako će odmah nakon okončanja završne diobe</w:t>
      </w:r>
      <w:r w:rsidR="00ED072C">
        <w:t xml:space="preserve"> </w:t>
      </w:r>
      <w:r>
        <w:t>stečajni sudac donijeti rješenje o zaključenju  stečajnog  postupka, ovaj sud  je sukladno navedenoj odredbi SZ-a odlučio kao u točki I izreke rješenja.</w:t>
      </w:r>
    </w:p>
    <w:p w:rsidRDefault="00AE12B5" w:rsidP="00AE12B5" w:rsidR="00AE12B5">
      <w:pPr>
        <w:pStyle w:val="Uputaopravnomlijeku"/>
      </w:pPr>
      <w:r>
        <w:tab/>
        <w:t xml:space="preserve">Točkom II. izreke određeno je brisanje stečajnog dužnika iz sudskog registra sve u skladu s odredbom čl. 196. st.3. SZ-a. </w:t>
      </w:r>
    </w:p>
    <w:p w:rsidRDefault="00AE12B5" w:rsidP="00AE12B5" w:rsidR="00AE12B5">
      <w:pPr>
        <w:rPr>
          <w:lang w:eastAsia="en-US"/>
        </w:rPr>
      </w:pPr>
      <w:r>
        <w:rPr>
          <w:lang w:eastAsia="en-US"/>
        </w:rPr>
        <w:tab/>
        <w:t xml:space="preserve">Sukladno odredbama čl.25.st.1. točka 13., čl.203.st.4. u vezi s čl.63.st.5.SZ-a i ostalim odredbama Stečajnog zakona,stečajni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ispunjavanja uvjeta iz čl. 199. st.1. SZ-a predložiti nastavak postupka radi naknadne diobe, a isto tako se, sukladno čl. 199. st.4. SZ-a,u ime i za račun stečajne mase mogu voditi sporovi radi prikupljanja imovine koja u nju ulazi, to je stoga riješeno kao u pod točkom III izreke ovog rješenja. </w:t>
      </w:r>
    </w:p>
    <w:p w:rsidRDefault="00AE12B5" w:rsidP="00AE12B5" w:rsidR="00AE12B5">
      <w:pPr>
        <w:rPr>
          <w:lang w:eastAsia="en-US"/>
        </w:rPr>
      </w:pPr>
    </w:p>
    <w:p w:rsidRDefault="00AE12B5" w:rsidP="00AE12B5" w:rsidR="00AE12B5">
      <w:r>
        <w:tab/>
        <w:t>Primjenom odredbe čl.12.st.1. Stečajnog zakona (NN 71/15</w:t>
      </w:r>
      <w:r w:rsidR="007E4880">
        <w:t>, 104/17</w:t>
      </w:r>
      <w:r>
        <w:t>) odlučeno kao u točki IV. izreke.</w:t>
      </w:r>
      <w:r>
        <w:tab/>
      </w:r>
      <w:r>
        <w:tab/>
      </w:r>
      <w:r>
        <w:tab/>
      </w:r>
    </w:p>
    <w:p w:rsidRDefault="00AE12B5" w:rsidP="00345417" w:rsidR="00233C37">
      <w:pPr>
        <w:ind w:firstLine="708" w:left="2124"/>
      </w:pPr>
      <w:r>
        <w:t xml:space="preserve">U Splitu, </w:t>
      </w:r>
      <w:r w:rsidR="008E0C16">
        <w:t>5</w:t>
      </w:r>
      <w:r>
        <w:t xml:space="preserve">. </w:t>
      </w:r>
      <w:r w:rsidR="008E0C16">
        <w:t>prosinca</w:t>
      </w:r>
      <w:r>
        <w:t xml:space="preserve"> 2018.</w:t>
      </w:r>
    </w:p>
    <w:p w:rsidRDefault="00AE12B5" w:rsidP="00AE12B5" w:rsidR="00AE12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AE12B5" w:rsidP="00AE12B5" w:rsidR="00AE12B5"/>
    <w:p w:rsidRDefault="00AE12B5" w:rsidP="00164D08" w:rsidR="00164D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1614B">
        <w:t>v.r.</w:t>
      </w:r>
    </w:p>
    <w:p w:rsidRDefault="00C1614B" w:rsidP="00164D08" w:rsidR="00C161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C1614B" w:rsidP="00164D08" w:rsidR="00C1614B"/>
    <w:p w:rsidRDefault="00C1614B" w:rsidP="00164D08" w:rsidR="00C161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AE12B5" w:rsidP="00164D08" w:rsidR="00AE12B5" w:rsidRPr="00164D08">
      <w:r>
        <w:rPr>
          <w:b/>
        </w:rPr>
        <w:t>Uputa o pravnom lijeku:</w:t>
      </w:r>
    </w:p>
    <w:p w:rsidRDefault="00AE12B5" w:rsidP="00233C37" w:rsidR="00AE12B5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</w:p>
    <w:p w:rsidRDefault="00AE12B5" w:rsidP="00AE12B5" w:rsidR="00AE12B5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2B5"/>
    <w:rsid w:val="0006193E"/>
    <w:rsid w:val="00120347"/>
    <w:rsid w:val="00164D08"/>
    <w:rsid w:val="00233C37"/>
    <w:rsid w:val="00267986"/>
    <w:rsid w:val="003441B0"/>
    <w:rsid w:val="00345417"/>
    <w:rsid w:val="004B7AD1"/>
    <w:rsid w:val="00580F35"/>
    <w:rsid w:val="00696432"/>
    <w:rsid w:val="006B7EB4"/>
    <w:rsid w:val="007E4880"/>
    <w:rsid w:val="0081676A"/>
    <w:rsid w:val="008E0C16"/>
    <w:rsid w:val="00935F51"/>
    <w:rsid w:val="009C33A3"/>
    <w:rsid w:val="00AC1A03"/>
    <w:rsid w:val="00AE12B5"/>
    <w:rsid w:val="00B47EB0"/>
    <w:rsid w:val="00C07BAE"/>
    <w:rsid w:val="00C1614B"/>
    <w:rsid w:val="00C652C9"/>
    <w:rsid w:val="00C94A0F"/>
    <w:rsid w:val="00D0028E"/>
    <w:rsid w:val="00D43D54"/>
    <w:rsid w:val="00DB2239"/>
    <w:rsid w:val="00DF4CEF"/>
    <w:rsid w:val="00ED072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12B5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12B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12B5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E12B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E12B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E12B5"/>
    <w:rPr>
      <w:rFonts w:cstheme="minorBidi"/>
    </w:rPr>
  </w:style>
  <w:style w:styleId="Odlomakpopisa" w:type="paragraph">
    <w:name w:val="List Paragraph"/>
    <w:basedOn w:val="Normal"/>
    <w:uiPriority w:val="34"/>
    <w:qFormat/>
    <w:rsid w:val="00AE12B5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AE12B5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UputatekstChar" w:type="character">
    <w:name w:val="Uputa_tekst Char"/>
    <w:basedOn w:val="Zadanifontodlomka"/>
    <w:link w:val="Uputatekst"/>
    <w:locked/>
    <w:rsid w:val="00AE12B5"/>
  </w:style>
  <w:style w:customStyle="true" w:styleId="Uputatekst" w:type="paragraph">
    <w:name w:val="Uputa_tekst"/>
    <w:basedOn w:val="Normal"/>
    <w:link w:val="UputatekstChar"/>
    <w:qFormat/>
    <w:rsid w:val="00AE12B5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2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2B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12B5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E12B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12B5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E12B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E12B5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E12B5"/>
    <w:rPr>
      <w:rFonts w:cstheme="minorBidi"/>
    </w:rPr>
  </w:style>
  <w:style w:styleId="Odlomakpopisa" w:type="paragraph">
    <w:name w:val="List Paragraph"/>
    <w:basedOn w:val="Normal"/>
    <w:uiPriority w:val="34"/>
    <w:qFormat/>
    <w:rsid w:val="00AE12B5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AE12B5"/>
    <w:pPr>
      <w:keepNext/>
      <w:spacing w:after="120" w:before="360"/>
    </w:pPr>
    <w:rPr>
      <w:rFonts w:cstheme="minorBidi" w:eastAsiaTheme="minorHAnsi"/>
      <w:lang w:eastAsia="en-US"/>
    </w:rPr>
  </w:style>
  <w:style w:customStyle="1" w:styleId="UputatekstChar" w:type="character">
    <w:name w:val="Uputa_tekst Char"/>
    <w:basedOn w:val="Zadanifontodlomka"/>
    <w:link w:val="Uputatekst"/>
    <w:locked/>
    <w:rsid w:val="00AE12B5"/>
  </w:style>
  <w:style w:customStyle="1" w:styleId="Uputatekst" w:type="paragraph">
    <w:name w:val="Uputa_tekst"/>
    <w:basedOn w:val="Normal"/>
    <w:link w:val="UputatekstChar"/>
    <w:qFormat/>
    <w:rsid w:val="00AE12B5"/>
    <w:pPr>
      <w:spacing w:after="120"/>
      <w:jc w:val="both"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2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2B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3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53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St-41/2015-158</izvorni_sadrzaj>
    <derivirana_varijabla naziv="DomainObject.Oznaka_1">St-41/2015-158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St-41/2015-158</izvorni_sadrzaj>
    <derivirana_varijabla naziv="DomainObject.PoslovniBrojDokumenta_1">St-41/2015-158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St-41/2015-156</izvorni_sadrzaj>
    <derivirana_varijabla naziv="DomainObject.PredzadnjaOdlukaIzPredmeta.Oznaka_1">St-41/2015-156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4003</properties:Characters>
  <properties:Lines>92</properties:Lines>
  <properties:Paragraphs>30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2018-10-31T09:00:00Z</dcterms:created>
  <dc:creator>Velimir Vuković</dc:creator>
  <cp:lastModifiedBy>Velimir Vuković</cp:lastModifiedBy>
  <cp:lastPrinted>2018-12-05T11:01:00Z</cp:lastPrinted>
  <dcterms:modified xmlns:xsi="http://www.w3.org/2001/XMLSchema-instance" xsi:type="dcterms:W3CDTF">2018-12-05T11:02:00Z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St-41/2015-158 / Odluka - Rješenje - zaključen stečajni postupak (čl. 196 SZ-a) (1.st-41-15 zaključenje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