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086c4" w14:paraId="49086c4"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C34376">
        <w:rPr>
          <w:rFonts w:hAnsi="Times New Roman" w:ascii="Times New Roman"/>
          <w:b/>
          <w:szCs w:val="24"/>
          <w:lang w:val="hr-HR"/>
        </w:rPr>
        <w:t>357</w:t>
      </w:r>
      <w:r w:rsidR="008038ED" w:rsidRPr="001B61E1">
        <w:rPr>
          <w:rFonts w:hAnsi="Times New Roman" w:ascii="Times New Roman"/>
          <w:b/>
          <w:szCs w:val="24"/>
          <w:lang w:val="hr-HR"/>
        </w:rPr>
        <w:t>/201</w:t>
      </w:r>
      <w:r w:rsidR="00C34376">
        <w:rPr>
          <w:rFonts w:hAnsi="Times New Roman" w:ascii="Times New Roman"/>
          <w:b/>
          <w:szCs w:val="24"/>
          <w:lang w:val="hr-HR"/>
        </w:rPr>
        <w:t>8</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REPUBLIKA HRVATSKA</w:t>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TRGOVAČKI SUD U SPLITU</w:t>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 xml:space="preserve">Split, Sukoišanska 6 </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5360AB" w:rsidRPr="001B61E1">
        <w:rPr>
          <w:rFonts w:hAnsi="Times New Roman" w:ascii="Times New Roman"/>
          <w:szCs w:val="24"/>
          <w:lang w:val="hr-HR"/>
        </w:rPr>
        <w:t xml:space="preserve">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C34376" w:rsidRPr="00C34376">
        <w:rPr>
          <w:rFonts w:hAnsi="Times New Roman" w:ascii="Times New Roman"/>
          <w:szCs w:val="24"/>
          <w:lang w:val="hr-HR"/>
        </w:rPr>
        <w:t>VULEŠA  j.d.o.o., Koločep, Donje Čelo33,  OIB: 49383676415</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0156C5">
        <w:rPr>
          <w:rFonts w:hAnsi="Times New Roman" w:ascii="Times New Roman"/>
          <w:szCs w:val="24"/>
          <w:lang w:val="hr-HR"/>
        </w:rPr>
        <w:t>18</w:t>
      </w:r>
      <w:r w:rsidR="00FF7514" w:rsidRPr="001B61E1">
        <w:rPr>
          <w:rFonts w:hAnsi="Times New Roman" w:ascii="Times New Roman"/>
          <w:szCs w:val="24"/>
          <w:lang w:val="hr-HR"/>
        </w:rPr>
        <w:t xml:space="preserve">. </w:t>
      </w:r>
      <w:r w:rsidR="000156C5">
        <w:rPr>
          <w:rFonts w:hAnsi="Times New Roman" w:ascii="Times New Roman"/>
          <w:szCs w:val="24"/>
          <w:lang w:val="hr-HR"/>
        </w:rPr>
        <w:t>rujna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FE19F4">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C34376" w:rsidR="00682092">
      <w:pPr>
        <w:pStyle w:val="Odlomakpopisa"/>
        <w:numPr>
          <w:ilvl w:val="0"/>
          <w:numId w:val="3"/>
        </w:numPr>
        <w:rPr>
          <w:rFonts w:hAnsi="Times New Roman" w:ascii="Times New Roman"/>
          <w:szCs w:val="24"/>
          <w:lang w:val="hr-HR"/>
        </w:rPr>
      </w:pPr>
      <w:r w:rsidRPr="00556B0D">
        <w:rPr>
          <w:rFonts w:hAnsi="Times New Roman" w:ascii="Times New Roman"/>
          <w:szCs w:val="24"/>
          <w:lang w:val="hr-HR"/>
        </w:rPr>
        <w:t>Obustavlja se postupak</w:t>
      </w:r>
      <w:r w:rsidR="0071646D" w:rsidRPr="00556B0D">
        <w:rPr>
          <w:rFonts w:hAnsi="Times New Roman" w:ascii="Times New Roman"/>
          <w:szCs w:val="24"/>
          <w:lang w:val="hr-HR"/>
        </w:rPr>
        <w:t xml:space="preserve"> nad dužnikom </w:t>
      </w:r>
      <w:r w:rsidR="00C34376" w:rsidRPr="00C34376">
        <w:rPr>
          <w:rFonts w:hAnsi="Times New Roman" w:ascii="Times New Roman"/>
          <w:szCs w:val="24"/>
          <w:lang w:val="hr-HR"/>
        </w:rPr>
        <w:t>VULEŠA  j.d.o.o., Koločep, Donje Čelo33,  OIB: 49383676415</w:t>
      </w:r>
      <w:r w:rsidR="000156C5">
        <w:rPr>
          <w:rFonts w:hAnsi="Times New Roman" w:ascii="Times New Roman"/>
          <w:szCs w:val="24"/>
          <w:lang w:val="hr-HR"/>
        </w:rPr>
        <w:t>.</w:t>
      </w:r>
    </w:p>
    <w:p w:rsidRDefault="00556B0D" w:rsidP="00556B0D" w:rsidR="00556B0D" w:rsidRPr="00556B0D">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Podružnica Dubrovnik</w:t>
      </w:r>
      <w:r w:rsidR="00DE3CC6" w:rsidRPr="001B61E1">
        <w:rPr>
          <w:rFonts w:hAnsi="Times New Roman" w:ascii="Times New Roman"/>
          <w:szCs w:val="24"/>
          <w:lang w:val="hr-HR"/>
        </w:rPr>
        <w:t xml:space="preserve"> je prijedlogom zaprimljenim na Trgovačkom sudu u Splitu, dana </w:t>
      </w:r>
      <w:r w:rsidR="00C34376">
        <w:rPr>
          <w:rFonts w:hAnsi="Times New Roman" w:ascii="Times New Roman"/>
          <w:szCs w:val="24"/>
          <w:lang w:val="hr-HR"/>
        </w:rPr>
        <w:t>10</w:t>
      </w:r>
      <w:r w:rsidR="00DE3CC6" w:rsidRPr="001B61E1">
        <w:rPr>
          <w:rFonts w:hAnsi="Times New Roman" w:ascii="Times New Roman"/>
          <w:szCs w:val="24"/>
          <w:lang w:val="hr-HR"/>
        </w:rPr>
        <w:t xml:space="preserve">. </w:t>
      </w:r>
      <w:r w:rsidR="00C34376">
        <w:rPr>
          <w:rFonts w:hAnsi="Times New Roman" w:ascii="Times New Roman"/>
          <w:szCs w:val="24"/>
          <w:lang w:val="hr-HR"/>
        </w:rPr>
        <w:t>svibnja 2018</w:t>
      </w:r>
      <w:r w:rsidR="00DE3CC6" w:rsidRPr="001B61E1">
        <w:rPr>
          <w:rFonts w:hAnsi="Times New Roman" w:ascii="Times New Roman"/>
          <w:szCs w:val="24"/>
          <w:lang w:val="hr-HR"/>
        </w:rPr>
        <w:t xml:space="preserve">. godine predložio otvaranje stečajnog postupka nad dužnikom </w:t>
      </w:r>
      <w:r w:rsidR="00C34376" w:rsidRPr="00C34376">
        <w:rPr>
          <w:rFonts w:hAnsi="Times New Roman" w:ascii="Times New Roman"/>
          <w:szCs w:val="24"/>
          <w:lang w:val="hr-HR"/>
        </w:rPr>
        <w:t>VULEŠA  j.d.o.o., Koločep, Donje Čelo33,  OIB: 49383676415</w:t>
      </w:r>
      <w:r w:rsidR="00DE3CC6" w:rsidRPr="001B61E1">
        <w:rPr>
          <w:rFonts w:hAnsi="Times New Roman" w:ascii="Times New Roman"/>
          <w:szCs w:val="24"/>
          <w:lang w:val="hr-HR"/>
        </w:rPr>
        <w:t xml:space="preserve">. U prijedlogu se u bitnome navodi da temeljem čl. </w:t>
      </w:r>
      <w:r w:rsidR="00556B0D">
        <w:rPr>
          <w:rFonts w:hAnsi="Times New Roman" w:ascii="Times New Roman"/>
          <w:szCs w:val="24"/>
          <w:lang w:val="hr-HR"/>
        </w:rPr>
        <w:t>110</w:t>
      </w:r>
      <w:r w:rsidR="00125E97">
        <w:rPr>
          <w:rFonts w:hAnsi="Times New Roman" w:ascii="Times New Roman"/>
          <w:szCs w:val="24"/>
          <w:lang w:val="hr-HR"/>
        </w:rPr>
        <w:t>.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3E0FEC">
        <w:rPr>
          <w:rFonts w:hAnsi="Times New Roman" w:ascii="Times New Roman"/>
          <w:szCs w:val="24"/>
          <w:lang w:val="hr-HR"/>
        </w:rPr>
        <w:t>04</w:t>
      </w:r>
      <w:r w:rsidR="00125E97">
        <w:rPr>
          <w:rFonts w:hAnsi="Times New Roman" w:ascii="Times New Roman"/>
          <w:szCs w:val="24"/>
          <w:lang w:val="hr-HR"/>
        </w:rPr>
        <w:t>.</w:t>
      </w:r>
      <w:r w:rsidR="003E0FEC">
        <w:rPr>
          <w:rFonts w:hAnsi="Times New Roman" w:ascii="Times New Roman"/>
          <w:szCs w:val="24"/>
          <w:lang w:val="hr-HR"/>
        </w:rPr>
        <w:t>05.2018</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5B5CBE">
        <w:rPr>
          <w:rFonts w:hAnsi="Times New Roman" w:ascii="Times New Roman"/>
          <w:szCs w:val="24"/>
          <w:lang w:val="hr-HR"/>
        </w:rPr>
        <w:t>120</w:t>
      </w:r>
      <w:r w:rsidR="00DE3CC6" w:rsidRPr="001B61E1">
        <w:rPr>
          <w:rFonts w:hAnsi="Times New Roman" w:ascii="Times New Roman"/>
          <w:szCs w:val="24"/>
          <w:lang w:val="hr-HR"/>
        </w:rPr>
        <w:t xml:space="preserve"> dana u ukupnom iznosu od </w:t>
      </w:r>
      <w:r w:rsidR="003E0FEC">
        <w:rPr>
          <w:rFonts w:hAnsi="Times New Roman" w:ascii="Times New Roman"/>
          <w:szCs w:val="24"/>
          <w:lang w:val="hr-HR"/>
        </w:rPr>
        <w:t>18</w:t>
      </w:r>
      <w:r w:rsidR="00125E97">
        <w:rPr>
          <w:rFonts w:hAnsi="Times New Roman" w:ascii="Times New Roman"/>
          <w:szCs w:val="24"/>
          <w:lang w:val="hr-HR"/>
        </w:rPr>
        <w:t>.</w:t>
      </w:r>
      <w:r w:rsidR="003E0FEC">
        <w:rPr>
          <w:rFonts w:hAnsi="Times New Roman" w:ascii="Times New Roman"/>
          <w:szCs w:val="24"/>
          <w:lang w:val="hr-HR"/>
        </w:rPr>
        <w:t>983</w:t>
      </w:r>
      <w:r w:rsidR="00A00409">
        <w:rPr>
          <w:rFonts w:hAnsi="Times New Roman" w:ascii="Times New Roman"/>
          <w:szCs w:val="24"/>
          <w:lang w:val="hr-HR"/>
        </w:rPr>
        <w:t>,</w:t>
      </w:r>
      <w:r w:rsidR="003E0FEC">
        <w:rPr>
          <w:rFonts w:hAnsi="Times New Roman" w:ascii="Times New Roman"/>
          <w:szCs w:val="24"/>
          <w:lang w:val="hr-HR"/>
        </w:rPr>
        <w:t>26</w:t>
      </w:r>
      <w:r w:rsidR="00FE19F4">
        <w:rPr>
          <w:rFonts w:hAnsi="Times New Roman" w:ascii="Times New Roman"/>
          <w:szCs w:val="24"/>
          <w:lang w:val="hr-HR"/>
        </w:rPr>
        <w:t xml:space="preserve"> </w:t>
      </w:r>
      <w:r w:rsidR="00DE3CC6" w:rsidRPr="001B61E1">
        <w:rPr>
          <w:rFonts w:hAnsi="Times New Roman" w:ascii="Times New Roman"/>
          <w:szCs w:val="24"/>
          <w:lang w:val="hr-HR"/>
        </w:rPr>
        <w:t xml:space="preserve"> kuna u koji iznos je uračunata kamata i naknada predlagatelja za provedbu ovrhe na novčanim sredstvima. Navodi se da dužnik </w:t>
      </w:r>
      <w:r w:rsidR="00556B0D">
        <w:rPr>
          <w:rFonts w:hAnsi="Times New Roman" w:ascii="Times New Roman"/>
          <w:szCs w:val="24"/>
          <w:lang w:val="hr-HR"/>
        </w:rPr>
        <w:t xml:space="preserve"> i</w:t>
      </w:r>
      <w:r w:rsidR="00DE3CC6" w:rsidRPr="001B61E1">
        <w:rPr>
          <w:rFonts w:hAnsi="Times New Roman" w:ascii="Times New Roman"/>
          <w:szCs w:val="24"/>
          <w:lang w:val="hr-HR"/>
        </w:rPr>
        <w:t xml:space="preserve">ma </w:t>
      </w:r>
      <w:r w:rsidR="00CE19F2">
        <w:rPr>
          <w:rFonts w:hAnsi="Times New Roman" w:ascii="Times New Roman"/>
          <w:szCs w:val="24"/>
          <w:lang w:val="hr-HR"/>
        </w:rPr>
        <w:t xml:space="preserve"> </w:t>
      </w:r>
      <w:r w:rsidR="003E0FEC">
        <w:rPr>
          <w:rFonts w:hAnsi="Times New Roman" w:ascii="Times New Roman"/>
          <w:szCs w:val="24"/>
          <w:lang w:val="hr-HR"/>
        </w:rPr>
        <w:t>1</w:t>
      </w:r>
      <w:r w:rsidR="00556B0D">
        <w:rPr>
          <w:rFonts w:hAnsi="Times New Roman" w:ascii="Times New Roman"/>
          <w:szCs w:val="24"/>
          <w:lang w:val="hr-HR"/>
        </w:rPr>
        <w:t xml:space="preserve"> </w:t>
      </w:r>
      <w:r w:rsidR="00CE19F2">
        <w:rPr>
          <w:rFonts w:hAnsi="Times New Roman" w:ascii="Times New Roman"/>
          <w:szCs w:val="24"/>
          <w:lang w:val="hr-HR"/>
        </w:rPr>
        <w:t>zaposlen</w:t>
      </w:r>
      <w:r w:rsidR="003E0FEC">
        <w:rPr>
          <w:rFonts w:hAnsi="Times New Roman" w:ascii="Times New Roman"/>
          <w:szCs w:val="24"/>
          <w:lang w:val="hr-HR"/>
        </w:rPr>
        <w:t>og</w:t>
      </w:r>
      <w:r w:rsidR="00DE3CC6" w:rsidRPr="001B61E1">
        <w:rPr>
          <w:rFonts w:hAnsi="Times New Roman" w:ascii="Times New Roman"/>
          <w:szCs w:val="24"/>
          <w:lang w:val="hr-HR"/>
        </w:rPr>
        <w:t xml:space="preserve">, te </w:t>
      </w:r>
      <w:r w:rsidR="005B5CBE">
        <w:rPr>
          <w:rFonts w:hAnsi="Times New Roman" w:ascii="Times New Roman"/>
          <w:szCs w:val="24"/>
          <w:lang w:val="hr-HR"/>
        </w:rPr>
        <w:t xml:space="preserve">da ima </w:t>
      </w:r>
      <w:r w:rsidR="00DE3CC6" w:rsidRPr="001B61E1">
        <w:rPr>
          <w:rFonts w:hAnsi="Times New Roman" w:ascii="Times New Roman"/>
          <w:szCs w:val="24"/>
          <w:lang w:val="hr-HR"/>
        </w:rPr>
        <w:t>otvoren raču</w:t>
      </w:r>
      <w:r w:rsidR="00CE19F2">
        <w:rPr>
          <w:rFonts w:hAnsi="Times New Roman" w:ascii="Times New Roman"/>
          <w:szCs w:val="24"/>
          <w:lang w:val="hr-HR"/>
        </w:rPr>
        <w:t xml:space="preserve">n kod </w:t>
      </w:r>
      <w:r w:rsidR="000156C5">
        <w:rPr>
          <w:rFonts w:hAnsi="Times New Roman" w:ascii="Times New Roman"/>
          <w:szCs w:val="24"/>
          <w:lang w:val="hr-HR"/>
        </w:rPr>
        <w:t>Privredne</w:t>
      </w:r>
      <w:r w:rsidR="00556B0D">
        <w:rPr>
          <w:rFonts w:hAnsi="Times New Roman" w:ascii="Times New Roman"/>
          <w:szCs w:val="24"/>
          <w:lang w:val="hr-HR"/>
        </w:rPr>
        <w:t xml:space="preserve"> banke</w:t>
      </w:r>
      <w:r w:rsidR="00B05C76">
        <w:rPr>
          <w:rFonts w:hAnsi="Times New Roman" w:ascii="Times New Roman"/>
          <w:szCs w:val="24"/>
          <w:lang w:val="hr-HR"/>
        </w:rPr>
        <w:t xml:space="preserve"> </w:t>
      </w:r>
      <w:r w:rsidR="003E0FEC">
        <w:rPr>
          <w:rFonts w:hAnsi="Times New Roman" w:ascii="Times New Roman"/>
          <w:szCs w:val="24"/>
          <w:lang w:val="hr-HR"/>
        </w:rPr>
        <w:t xml:space="preserve">Zagreb </w:t>
      </w:r>
      <w:r w:rsidR="00B05C76">
        <w:rPr>
          <w:rFonts w:hAnsi="Times New Roman" w:ascii="Times New Roman"/>
          <w:szCs w:val="24"/>
          <w:lang w:val="hr-HR"/>
        </w:rPr>
        <w:t>d.d.</w:t>
      </w:r>
      <w:r w:rsidR="00556B0D">
        <w:rPr>
          <w:rFonts w:hAnsi="Times New Roman" w:ascii="Times New Roman"/>
          <w:szCs w:val="24"/>
          <w:lang w:val="hr-HR"/>
        </w:rPr>
        <w:t xml:space="preserve"> i </w:t>
      </w:r>
      <w:r w:rsidR="003E0FEC">
        <w:rPr>
          <w:rFonts w:hAnsi="Times New Roman" w:ascii="Times New Roman"/>
          <w:szCs w:val="24"/>
          <w:lang w:val="hr-HR"/>
        </w:rPr>
        <w:t>Zagrebačka banka</w:t>
      </w:r>
      <w:r w:rsidR="00556B0D">
        <w:rPr>
          <w:rFonts w:hAnsi="Times New Roman" w:ascii="Times New Roman"/>
          <w:szCs w:val="24"/>
          <w:lang w:val="hr-HR"/>
        </w:rPr>
        <w:t xml:space="preserve">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w:t>
      </w:r>
      <w:r w:rsidRPr="001B61E1">
        <w:rPr>
          <w:rFonts w:hAnsi="Times New Roman" w:ascii="Times New Roman"/>
          <w:szCs w:val="24"/>
          <w:lang w:val="hr-HR"/>
        </w:rPr>
        <w:lastRenderedPageBreak/>
        <w:t>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3E0FEC">
        <w:rPr>
          <w:rFonts w:hAnsi="Times New Roman" w:ascii="Times New Roman"/>
          <w:szCs w:val="24"/>
          <w:lang w:val="hr-HR"/>
        </w:rPr>
        <w:t>24</w:t>
      </w:r>
      <w:r w:rsidR="00B05C76">
        <w:rPr>
          <w:rFonts w:hAnsi="Times New Roman" w:ascii="Times New Roman"/>
          <w:szCs w:val="24"/>
          <w:lang w:val="hr-HR"/>
        </w:rPr>
        <w:t>.</w:t>
      </w:r>
      <w:r w:rsidR="003E0FEC">
        <w:rPr>
          <w:rFonts w:hAnsi="Times New Roman" w:ascii="Times New Roman"/>
          <w:szCs w:val="24"/>
          <w:lang w:val="hr-HR"/>
        </w:rPr>
        <w:t>05</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3E0FEC">
        <w:rPr>
          <w:rFonts w:hAnsi="Times New Roman" w:ascii="Times New Roman"/>
          <w:szCs w:val="24"/>
          <w:lang w:val="hr-HR"/>
        </w:rPr>
        <w:t>10</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3E0FEC">
        <w:rPr>
          <w:rFonts w:hAnsi="Times New Roman" w:ascii="Times New Roman"/>
          <w:szCs w:val="24"/>
          <w:lang w:val="hr-HR"/>
        </w:rPr>
        <w:t>24</w:t>
      </w:r>
      <w:r w:rsidR="005B5CBE" w:rsidRPr="005B5CBE">
        <w:rPr>
          <w:rFonts w:hAnsi="Times New Roman" w:ascii="Times New Roman"/>
          <w:szCs w:val="24"/>
          <w:lang w:val="hr-HR"/>
        </w:rPr>
        <w:t>.</w:t>
      </w:r>
      <w:r w:rsidR="003E0FEC">
        <w:rPr>
          <w:rFonts w:hAnsi="Times New Roman" w:ascii="Times New Roman"/>
          <w:szCs w:val="24"/>
          <w:lang w:val="hr-HR"/>
        </w:rPr>
        <w:t>05</w:t>
      </w:r>
      <w:r w:rsidR="005B5CBE" w:rsidRPr="005B5CBE">
        <w:rPr>
          <w:rFonts w:hAnsi="Times New Roman" w:ascii="Times New Roman"/>
          <w:szCs w:val="24"/>
          <w:lang w:val="hr-HR"/>
        </w:rPr>
        <w:t>.2018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344CDF">
        <w:rPr>
          <w:rFonts w:hAnsi="Times New Roman" w:ascii="Times New Roman"/>
          <w:b/>
          <w:szCs w:val="24"/>
          <w:lang w:val="hr-HR"/>
        </w:rPr>
        <w:t>Splitu</w:t>
      </w:r>
      <w:r w:rsidRPr="001B61E1">
        <w:rPr>
          <w:rFonts w:hAnsi="Times New Roman" w:ascii="Times New Roman"/>
          <w:b/>
          <w:szCs w:val="24"/>
          <w:lang w:val="hr-HR"/>
        </w:rPr>
        <w:t xml:space="preserve">, </w:t>
      </w:r>
      <w:r w:rsidR="000156C5">
        <w:rPr>
          <w:rFonts w:hAnsi="Times New Roman" w:ascii="Times New Roman"/>
          <w:b/>
          <w:szCs w:val="24"/>
          <w:lang w:val="hr-HR"/>
        </w:rPr>
        <w:t>18</w:t>
      </w:r>
      <w:r w:rsidR="00474201" w:rsidRPr="001B61E1">
        <w:rPr>
          <w:rFonts w:hAnsi="Times New Roman" w:ascii="Times New Roman"/>
          <w:b/>
          <w:szCs w:val="24"/>
          <w:lang w:val="hr-HR"/>
        </w:rPr>
        <w:t xml:space="preserve">. </w:t>
      </w:r>
      <w:r w:rsidR="000156C5">
        <w:rPr>
          <w:rFonts w:hAnsi="Times New Roman" w:ascii="Times New Roman"/>
          <w:b/>
          <w:szCs w:val="24"/>
          <w:lang w:val="hr-HR"/>
        </w:rPr>
        <w:t>rujna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9551DC">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3E0FEC">
      <w:rPr>
        <w:rFonts w:hAnsi="Book Antiqua" w:ascii="Book Antiqua"/>
        <w:b/>
        <w:sz w:val="22"/>
        <w:szCs w:val="22"/>
        <w:lang w:val="hr-HR"/>
      </w:rPr>
      <w:t>357</w:t>
    </w:r>
    <w:r w:rsidRPr="00317610">
      <w:rPr>
        <w:rFonts w:hAnsi="Book Antiqua" w:ascii="Book Antiqua"/>
        <w:b/>
        <w:sz w:val="22"/>
        <w:szCs w:val="22"/>
        <w:lang w:val="hr-HR"/>
      </w:rPr>
      <w:t>/201</w:t>
    </w:r>
    <w:r w:rsidR="003E0FEC">
      <w:rPr>
        <w:rFonts w:hAnsi="Book Antiqua" w:ascii="Book Antiqua"/>
        <w:b/>
        <w:sz w:val="22"/>
        <w:szCs w:val="22"/>
        <w:lang w:val="hr-HR"/>
      </w:rPr>
      <w:t>8</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156C5"/>
    <w:rsid w:val="000261DB"/>
    <w:rsid w:val="00031CB3"/>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4CDF"/>
    <w:rsid w:val="00346E98"/>
    <w:rsid w:val="00361811"/>
    <w:rsid w:val="00373C55"/>
    <w:rsid w:val="003B5FDA"/>
    <w:rsid w:val="003C4699"/>
    <w:rsid w:val="003D7729"/>
    <w:rsid w:val="003E0FEC"/>
    <w:rsid w:val="003F23D9"/>
    <w:rsid w:val="00403C2F"/>
    <w:rsid w:val="0040425D"/>
    <w:rsid w:val="00416604"/>
    <w:rsid w:val="0043205B"/>
    <w:rsid w:val="0043451E"/>
    <w:rsid w:val="00435EA4"/>
    <w:rsid w:val="0045146D"/>
    <w:rsid w:val="004529F0"/>
    <w:rsid w:val="00474201"/>
    <w:rsid w:val="00495109"/>
    <w:rsid w:val="004A5208"/>
    <w:rsid w:val="004D2C6F"/>
    <w:rsid w:val="004D351E"/>
    <w:rsid w:val="004F5D99"/>
    <w:rsid w:val="00522C56"/>
    <w:rsid w:val="005349B9"/>
    <w:rsid w:val="005360AB"/>
    <w:rsid w:val="00544E38"/>
    <w:rsid w:val="00556B0D"/>
    <w:rsid w:val="00561AF6"/>
    <w:rsid w:val="00561C60"/>
    <w:rsid w:val="00563272"/>
    <w:rsid w:val="005A380D"/>
    <w:rsid w:val="005B5CBE"/>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551DC"/>
    <w:rsid w:val="00961989"/>
    <w:rsid w:val="00992E4E"/>
    <w:rsid w:val="009C46AA"/>
    <w:rsid w:val="009C6F3B"/>
    <w:rsid w:val="009D0653"/>
    <w:rsid w:val="009D5ACB"/>
    <w:rsid w:val="00A00409"/>
    <w:rsid w:val="00A864A0"/>
    <w:rsid w:val="00A967E6"/>
    <w:rsid w:val="00AB234C"/>
    <w:rsid w:val="00AC67CB"/>
    <w:rsid w:val="00AC6C4A"/>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34376"/>
    <w:rsid w:val="00C41332"/>
    <w:rsid w:val="00CC02D8"/>
    <w:rsid w:val="00CC1603"/>
    <w:rsid w:val="00CD6AFE"/>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70B55"/>
    <w:rsid w:val="00EE571B"/>
    <w:rsid w:val="00EE79F5"/>
    <w:rsid w:val="00F20EEC"/>
    <w:rsid w:val="00F31850"/>
    <w:rsid w:val="00F504D7"/>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9551DC"/>
    <w:rPr>
      <w:color w:val="808080"/>
      <w:bdr w:space="0" w:sz="0" w:color="auto" w:val="none"/>
      <w:shd w:fill="auto" w:color="auto" w:val="clear"/>
    </w:rPr>
  </w:style>
  <w:style w:customStyle="true" w:styleId="eSPISCCParagraphDefaultFont" w:type="character">
    <w:name w:val="eSPIS_CC_Paragraph Default Font"/>
    <w:basedOn w:val="Zadanifontodlomka"/>
    <w:rsid w:val="009551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51D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551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51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9551DC"/>
    <w:rPr>
      <w:color w:val="808080"/>
      <w:bdr w:color="auto" w:space="0" w:sz="0" w:val="none"/>
      <w:shd w:color="auto" w:fill="auto" w:val="clear"/>
    </w:rPr>
  </w:style>
  <w:style w:customStyle="1" w:styleId="eSPISCCParagraphDefaultFont" w:type="character">
    <w:name w:val="eSPIS_CC_Paragraph Default Font"/>
    <w:basedOn w:val="Zadanifontodlomka"/>
    <w:rsid w:val="009551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51D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551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51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- 1 zaposlenik</izvorni_sadrzaj>
    <derivirana_varijabla naziv="DomainObject.Predmet.Opis_1">čl.110. st1. SZ
- 1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St-357/2018</izvorni_sadrzaj>
    <derivirana_varijabla naziv="DomainObject.Predmet.OznakaBroj_1">St-357/2018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VULEŠA j.d.o.o. za ugostiteljstvo i turizam</izvorni_sadrzaj>
    <derivirana_varijabla naziv="DomainObject.Predmet.ProtustrankaFormated_1">  VULEŠA j.d.o.o. za ugostiteljstvo i turizam</derivirana_varijabla>
  </DomainObject.Predmet.ProtustrankaFormated>
  <DomainObject.Predmet.ProtustrankaFormatedOIB>
    <izvorni_sadrzaj>  VULEŠA j.d.o.o. za ugostiteljstvo i turizam, OIB 49383676415</izvorni_sadrzaj>
    <derivirana_varijabla naziv="DomainObject.Predmet.ProtustrankaFormatedOIB_1">  VULEŠA j.d.o.o. za ugostiteljstvo i turizam, OIB 49383676415</derivirana_varijabla>
  </DomainObject.Predmet.ProtustrankaFormatedOIB>
  <DomainObject.Predmet.ProtustrankaFormatedWithAdress>
    <izvorni_sadrzaj> VULEŠA j.d.o.o. za ugostiteljstvo i turizam, Donje Čelo 33, 20221 Koločep</izvorni_sadrzaj>
    <derivirana_varijabla naziv="DomainObject.Predmet.ProtustrankaFormatedWithAdress_1"> VULEŠA j.d.o.o. za ugostiteljstvo i turizam, Donje Čelo 33, 20221 Koločep</derivirana_varijabla>
  </DomainObject.Predmet.ProtustrankaFormatedWithAdress>
  <DomainObject.Predmet.ProtustrankaFormatedWithAdressOIB>
    <izvorni_sadrzaj> VULEŠA j.d.o.o. za ugostiteljstvo i turizam, OIB 49383676415, Donje Čelo 33, 20221 Koločep</izvorni_sadrzaj>
    <derivirana_varijabla naziv="DomainObject.Predmet.ProtustrankaFormatedWithAdressOIB_1"> VULEŠA j.d.o.o. za ugostiteljstvo i turizam, OIB 49383676415, Donje Čelo 33, 20221 Koločep</derivirana_varijabla>
  </DomainObject.Predmet.ProtustrankaFormatedWithAdressOIB>
  <DomainObject.Predmet.ProtustrankaWithAdress>
    <izvorni_sadrzaj>VULEŠA j.d.o.o. za ugostiteljstvo i turizam Donje Čelo 33, 20221 Koločep</izvorni_sadrzaj>
    <derivirana_varijabla naziv="DomainObject.Predmet.ProtustrankaWithAdress_1">VULEŠA j.d.o.o. za ugostiteljstvo i turizam Donje Čelo 33, 20221 Koločep</derivirana_varijabla>
  </DomainObject.Predmet.ProtustrankaWithAdress>
  <DomainObject.Predmet.ProtustrankaWithAdressOIB>
    <izvorni_sadrzaj>VULEŠA j.d.o.o. za ugostiteljstvo i turizam, OIB 49383676415, Donje Čelo 33, 20221 Koločep</izvorni_sadrzaj>
    <derivirana_varijabla naziv="DomainObject.Predmet.ProtustrankaWithAdressOIB_1">VULEŠA j.d.o.o. za ugostiteljstvo i turizam, OIB 49383676415, Donje Čelo 33, 20221 Koločep</derivirana_varijabla>
  </DomainObject.Predmet.ProtustrankaWithAdressOIB>
  <DomainObject.Predmet.ProtustrankaNazivFormated>
    <izvorni_sadrzaj>VULEŠA j.d.o.o. za ugostiteljstvo i turizam</izvorni_sadrzaj>
    <derivirana_varijabla naziv="DomainObject.Predmet.ProtustrankaNazivFormated_1">VULEŠA j.d.o.o. za ugostiteljstvo i turizam</derivirana_varijabla>
  </DomainObject.Predmet.ProtustrankaNazivFormated>
  <DomainObject.Predmet.ProtustrankaNazivFormatedOIB>
    <izvorni_sadrzaj>VULEŠA j.d.o.o. za ugostiteljstvo i turizam, OIB 49383676415</izvorni_sadrzaj>
    <derivirana_varijabla naziv="DomainObject.Predmet.ProtustrankaNazivFormatedOIB_1">VULEŠA j.d.o.o. za ugostiteljstvo i turizam, OIB 49383676415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18983.26</izvorni_sadrzaj>
    <derivirana_varijabla naziv="DomainObject.Predmet.TrenutnaVrijednost_1">18983.26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VULEŠA j.d.o.o. za ugostiteljstvo i turizam</item>
    </izvorni_sadrzaj>
    <derivirana_varijabla naziv="DomainObject.Predmet.ProtuStrankaListFormated_1">
      <item>VULEŠA j.d.o.o. za ugostiteljstvo i turizam</item>
    </derivirana_varijabla>
  </DomainObject.Predmet.ProtuStrankaListFormated>
  <DomainObject.Predmet.ProtuStrankaListFormatedOIB>
    <izvorni_sadrzaj>
      <item>VULEŠA j.d.o.o. za ugostiteljstvo i turizam, OIB 49383676415</item>
    </izvorni_sadrzaj>
    <derivirana_varijabla naziv="DomainObject.Predmet.ProtuStrankaListFormatedOIB_1">
      <item>VULEŠA j.d.o.o. za ugostiteljstvo i turizam, OIB 49383676415</item>
    </derivirana_varijabla>
  </DomainObject.Predmet.ProtuStrankaListFormatedOIB>
  <DomainObject.Predmet.ProtuStrankaListFormatedWithAdress>
    <izvorni_sadrzaj>
      <item>VULEŠA j.d.o.o. za ugostiteljstvo i turizam, Donje Čelo 33, 20221 Koločep</item>
    </izvorni_sadrzaj>
    <derivirana_varijabla naziv="DomainObject.Predmet.ProtuStrankaListFormatedWithAdress_1">
      <item>VULEŠA j.d.o.o. za ugostiteljstvo i turizam, Donje Čelo 33, 20221 Koločep</item>
    </derivirana_varijabla>
  </DomainObject.Predmet.ProtuStrankaListFormatedWithAdress>
  <DomainObject.Predmet.ProtuStrankaListFormatedWithAdressOIB>
    <izvorni_sadrzaj>
      <item>VULEŠA j.d.o.o. za ugostiteljstvo i turizam, OIB 49383676415, Donje Čelo 33, 20221 Koločep</item>
    </izvorni_sadrzaj>
    <derivirana_varijabla naziv="DomainObject.Predmet.ProtuStrankaListFormatedWithAdressOIB_1">
      <item>VULEŠA j.d.o.o. za ugostiteljstvo i turizam, OIB 49383676415, Donje Čelo 33, 20221 Koločep</item>
    </derivirana_varijabla>
  </DomainObject.Predmet.ProtuStrankaListFormatedWithAdressOIB>
  <DomainObject.Predmet.ProtuStrankaListNazivFormated>
    <izvorni_sadrzaj>
      <item>VULEŠA j.d.o.o. za ugostiteljstvo i turizam</item>
    </izvorni_sadrzaj>
    <derivirana_varijabla naziv="DomainObject.Predmet.ProtuStrankaListNazivFormated_1">
      <item>VULEŠA j.d.o.o. za ugostiteljstvo i turizam</item>
    </derivirana_varijabla>
  </DomainObject.Predmet.ProtuStrankaListNazivFormated>
  <DomainObject.Predmet.ProtuStrankaListNazivFormatedOIB>
    <izvorni_sadrzaj>
      <item>VULEŠA j.d.o.o. za ugostiteljstvo i turizam, OIB 49383676415</item>
    </izvorni_sadrzaj>
    <derivirana_varijabla naziv="DomainObject.Predmet.ProtuStrankaListNazivFormatedOIB_1">
      <item>VULEŠA j.d.o.o. za ugostiteljstvo i turizam, OIB 49383676415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VULEŠA j.d.o.o. za ugostiteljstvo i turizam</izvorni_sadrzaj>
    <derivirana_varijabla naziv="DomainObject.Predmet.ProtustrankaIDrugi_1">VULEŠA j.d.o.o.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VULEŠA j.d.o.o. za ugostiteljstvo i turizam, OIB 49383676415, Donje Čelo 33, 20221 Koločep</izvorni_sadrzaj>
    <derivirana_varijabla naziv="DomainObject.Predmet.ProtustrankaIDrugiAdressOIB_1">VULEŠA j.d.o.o. za ugostiteljstvo i turizam, OIB 49383676415, Donje Čelo 33, 20221 Koločep</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VULEŠA j.d.o.o. za ugostiteljstvo i turizam</item>
    </izvorni_sadrzaj>
    <derivirana_varijabla naziv="DomainObject.Predmet.SudioniciListNaziv_1">
      <item>FINA, RC Split, Podružnica Dubrovnik</item>
      <item>VULEŠA j.d.o.o. za ugostiteljstvo i turizam</item>
    </derivirana_varijabla>
  </DomainObject.Predmet.SudioniciListNaziv>
  <DomainObject.Predmet.SudioniciListAdressOIB>
    <izvorni_sadrzaj>
      <item>FINA, RC Split, Podružnica Dubrovnik, OIB 85821130368, Vukovarska 2,20000 Dubrovnik</item>
      <item>VULEŠA j.d.o.o. za ugostiteljstvo i turizam, OIB 49383676415, Donje Čelo 33,20221 Koločep</item>
    </izvorni_sadrzaj>
    <derivirana_varijabla naziv="DomainObject.Predmet.SudioniciListAdressOIB_1">
      <item>FINA, RC Split, Podružnica Dubrovnik, OIB 85821130368, Vukovarska 2,20000 Dubrovnik</item>
      <item>VULEŠA j.d.o.o. za ugostiteljstvo i turizam, OIB 49383676415, Donje Čelo 33,20221 Koločep</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49383676415</item>
    </izvorni_sadrzaj>
    <derivirana_varijabla naziv="DomainObject.Predmet.SudioniciListNazivOIB_1">
      <item>, OIB 85821130368</item>
      <item>, OIB 49383676415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843571-AFCF-4DD4-99D6-B4727AC116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576</properties:Words>
  <properties:Characters>3083</properties:Characters>
  <properties:Lines>86</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2018-09-18T12:13:00Z</dcterms:created>
  <dc:creator>OPCINSKI SUD DUBROVNIK</dc:creator>
  <cp:lastModifiedBy>Andrijana Leto</cp:lastModifiedBy>
  <cp:lastPrinted>2018-09-18T12:12:00Z</cp:lastPrinted>
  <dcterms:modified xmlns:xsi="http://www.w3.org/2001/XMLSchema-instance" xsi:type="dcterms:W3CDTF">2018-09-19T07:44:00Z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(357- 18 - obustava stečaja - nije blokiran ST nema prethodnog postupka.docx)</vt:lpwstr>
  </prop:property>
  <prop:property name="CC_coloring" pid="4" fmtid="{D5CDD505-2E9C-101B-9397-08002B2CF9AE}">
    <vt:bool>false</vt:bool>
  </prop:property>
  <prop:property name="BrojStranica" pid="5" fmtid="{D5CDD505-2E9C-101B-9397-08002B2CF9AE}">
    <vt:i4>2</vt:i4>
  </prop:property>
</prop:Properties>
</file>