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43421" w14:paraId="1643421"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7013E0">
        <w:rPr>
          <w:szCs w:val="24"/>
        </w:rPr>
        <w:t>PRECIZNI SJEKAČ d.o.o., OIB: 13725739776, Ugljane, Ugljane 10</w:t>
      </w:r>
      <w:r w:rsidR="00081C61" w:rsidRPr="00564E07">
        <w:rPr>
          <w:szCs w:val="24"/>
          <w:lang w:val="hr-HR"/>
        </w:rPr>
        <w:t xml:space="preserve">, </w:t>
      </w:r>
      <w:r w:rsidR="00037685">
        <w:rPr>
          <w:szCs w:val="24"/>
          <w:lang w:val="hr-HR"/>
        </w:rPr>
        <w:t>dana 10</w:t>
      </w:r>
      <w:r w:rsidR="009823D5">
        <w:rPr>
          <w:szCs w:val="24"/>
          <w:lang w:val="hr-HR"/>
        </w:rPr>
        <w:t>. listopada</w:t>
      </w:r>
      <w:r w:rsidR="00081C61" w:rsidRPr="00564E07">
        <w:rPr>
          <w:szCs w:val="24"/>
          <w:lang w:val="hr-HR"/>
        </w:rPr>
        <w:t xml:space="preserve"> 2016. godine </w:t>
      </w:r>
    </w:p>
    <w:p w:rsidRDefault="00381069" w:rsidP="009823D5" w:rsidR="00381069" w:rsidRPr="00564E07">
      <w:pPr>
        <w:spacing w:after="200" w:before="2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7013E0">
        <w:rPr>
          <w:rFonts w:cs="Times New Roman" w:eastAsia="Times New Roman"/>
          <w:szCs w:val="24"/>
          <w:lang w:eastAsia="hr-HR"/>
        </w:rPr>
        <w:t>PRECIZNI SJE</w:t>
      </w:r>
      <w:r w:rsidR="007013E0">
        <w:rPr>
          <w:szCs w:val="24"/>
        </w:rPr>
        <w:t xml:space="preserve">KAČ d.o.o., </w:t>
      </w:r>
      <w:r w:rsidR="007013E0">
        <w:rPr>
          <w:rFonts w:cs="Times New Roman" w:eastAsia="Times New Roman"/>
          <w:szCs w:val="24"/>
          <w:lang w:eastAsia="hr-HR"/>
        </w:rPr>
        <w:t>OIB: 13725739776</w:t>
      </w:r>
      <w:r w:rsidR="007013E0">
        <w:rPr>
          <w:szCs w:val="24"/>
        </w:rPr>
        <w:t>, Ugljane, Ugljane 10</w:t>
      </w:r>
      <w:r w:rsidRPr="00564E07">
        <w:t xml:space="preserve">. </w:t>
      </w:r>
    </w:p>
    <w:p w:rsidRDefault="00381069" w:rsidP="00564E07" w:rsidR="00381069" w:rsidRPr="00564E07">
      <w:pPr>
        <w:spacing w:before="200"/>
        <w:ind w:firstLine="708"/>
        <w:jc w:val="both"/>
      </w:pPr>
      <w:r w:rsidRPr="00564E07">
        <w:t>II. Ročište radi očitovanja o prijedlogu za otvaranje stečajnog postupka određuje se za dan</w:t>
      </w:r>
      <w:r w:rsidR="0027480C">
        <w:t xml:space="preserve"> </w:t>
      </w:r>
      <w:r w:rsidR="00037685">
        <w:t>2. prosinca 2016. godine u 09:50</w:t>
      </w:r>
      <w:r w:rsidR="00037685" w:rsidRPr="00037685">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7013E0">
        <w:t xml:space="preserve">Boris Gojun, Ivana Filipovića Grčića 39, Sinj, OIB: </w:t>
      </w:r>
      <w:r w:rsidR="007013E0" w:rsidRPr="007013E0">
        <w:t>36263370258</w:t>
      </w:r>
      <w:r w:rsidRPr="00564E07">
        <w:t xml:space="preserve">. </w:t>
      </w:r>
    </w:p>
    <w:p w:rsidRDefault="00381069" w:rsidP="00564E07" w:rsidR="00381069" w:rsidRPr="00564E07">
      <w:pPr>
        <w:spacing w:before="200"/>
        <w:ind w:firstLine="708"/>
        <w:jc w:val="both"/>
      </w:pPr>
      <w:r w:rsidRPr="00564E07">
        <w:t xml:space="preserve">IV. Nalaže se zastupniku po zakonu dužnika </w:t>
      </w:r>
      <w:r w:rsidR="007013E0">
        <w:t>Borisu Gojunu iz Sinja</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9823D5" w:rsidR="00564E07">
      <w:pPr>
        <w:spacing w:before="60"/>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4E5683" w:rsidR="004E5683">
      <w:pPr>
        <w:ind w:firstLine="708"/>
        <w:jc w:val="both"/>
      </w:pPr>
      <w:r w:rsidRPr="00564E07">
        <w:rPr>
          <w:szCs w:val="24"/>
        </w:rPr>
        <w:t xml:space="preserve">Financijska agencija, Regionalni centar Split podnijela je ovom sudu </w:t>
      </w:r>
      <w:r w:rsidR="007013E0">
        <w:rPr>
          <w:szCs w:val="24"/>
        </w:rPr>
        <w:t>8. ožujka</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7013E0">
        <w:rPr>
          <w:rFonts w:cs="Times New Roman" w:eastAsia="Times New Roman"/>
          <w:szCs w:val="24"/>
          <w:lang w:eastAsia="hr-HR"/>
        </w:rPr>
        <w:t>PRECIZNI SJE</w:t>
      </w:r>
      <w:r w:rsidR="007013E0">
        <w:rPr>
          <w:szCs w:val="24"/>
        </w:rPr>
        <w:t xml:space="preserve">KAČ d.o.o., </w:t>
      </w:r>
      <w:r w:rsidR="007013E0">
        <w:rPr>
          <w:rFonts w:cs="Times New Roman" w:eastAsia="Times New Roman"/>
          <w:szCs w:val="24"/>
          <w:lang w:eastAsia="hr-HR"/>
        </w:rPr>
        <w:t>OIB: 13725739776</w:t>
      </w:r>
      <w:r w:rsidR="007013E0">
        <w:rPr>
          <w:szCs w:val="24"/>
        </w:rPr>
        <w:t>, Ugljane, Ugljane 10</w:t>
      </w:r>
      <w:r w:rsidR="00564E07" w:rsidRPr="00564E07">
        <w:rPr>
          <w:rFonts w:cs="Times New Roman"/>
          <w:szCs w:val="24"/>
        </w:rPr>
        <w:t>,</w:t>
      </w:r>
      <w:r w:rsidRPr="00564E07">
        <w:t xml:space="preserve"> </w:t>
      </w:r>
      <w:r w:rsidR="004E5683">
        <w:t xml:space="preserve">sukladno odredbi čl. 444. st. 2. SZ-a. </w:t>
      </w:r>
    </w:p>
    <w:p w:rsidRDefault="004E5683" w:rsidP="004E5683" w:rsidR="004E5683">
      <w:pPr>
        <w:spacing w:before="200"/>
        <w:ind w:firstLine="709"/>
        <w:jc w:val="both"/>
      </w:pPr>
      <w:r>
        <w:t xml:space="preserve">U prijedlogu se navodi da dužnik na dan 1. rujna 2015. godine u Očevidniku redoslijeda osnova za plaćanje ima evidentirane neizvršene osnove za plaćanje u neprekinutom razdoblju od </w:t>
      </w:r>
      <w:r w:rsidR="007013E0">
        <w:t>1071</w:t>
      </w:r>
      <w:r>
        <w:t xml:space="preserve"> dana, u ukupnom iznosu od </w:t>
      </w:r>
      <w:r w:rsidR="007013E0">
        <w:t>272.571,97</w:t>
      </w:r>
      <w:r>
        <w:t xml:space="preserve"> kn, kao i da prema podacima koji su dostavljeni od Hrvatskog zavoda za mirovinsko osiguranje, dužnik ima 1 zaposlenog. Predlagatelj ističe da ne raspolaže sa drugim podacima o imovini dužnika. </w:t>
      </w:r>
    </w:p>
    <w:p w:rsidRDefault="004E5683" w:rsidP="004E5683" w:rsidR="004E5683">
      <w:pPr>
        <w:spacing w:before="200"/>
        <w:ind w:firstLine="709"/>
        <w:jc w:val="both"/>
        <w:rPr>
          <w:szCs w:val="24"/>
        </w:rPr>
      </w:pPr>
      <w:r>
        <w:t xml:space="preserve">Sukladno odredbi čl. 110. st. 1. SZ-a </w:t>
      </w:r>
      <w:r>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4E5683" w:rsidP="004E5683" w:rsidR="004E5683">
      <w:pPr>
        <w:spacing w:before="200"/>
        <w:ind w:firstLine="709"/>
        <w:jc w:val="both"/>
        <w:rPr>
          <w:szCs w:val="24"/>
        </w:rPr>
      </w:pPr>
      <w:r>
        <w:rPr>
          <w:szCs w:val="24"/>
        </w:rPr>
        <w:t>Odredbom čl. 444. st. 2. SZ-a propisano je da iznimno od roka iz članka 110. stavka 1. ovoga Zakona, Financijska agencija dužna je za pravne osobe koje na dan stupanja na snagu ovoga Zakona u Očevidniku redoslijeda osnova za plaćanje imaju evidentirane neizvršene osnove za plaćanje u neprekinutom razdoblju od 120 dana podnijeti prijedlog za otvaranje stečajnoga postupka: - najkasnije osam mjeseci, ali ne ranije od šest mjeseci od dana stupanja na snagu ovoga Zakona za pravnu osobu koja u Očevidniku redoslijeda osnova za plaćanje ima evidentirane neizvršene osnove za plaćanje u neprekinutom razdoblju od 120 dana i jednog zaposlenog, – najkasnije 10 mjeseci, ali ne ranije od osam mjeseci od dana stupanja na snagu ovoga Zakona za pravnu osobu koja u Očevidniku redoslijeda osnova za plaćanje ima evidentirane neizvršene osnove za plaćanje u neprekinutom razdoblju od 120 dana i dva ili više zaposlenih.</w:t>
      </w:r>
    </w:p>
    <w:p w:rsidRDefault="004E5683" w:rsidP="004E5683" w:rsidR="004E5683">
      <w:pPr>
        <w:spacing w:before="200"/>
        <w:ind w:firstLine="709"/>
        <w:jc w:val="both"/>
        <w:rPr>
          <w:szCs w:val="24"/>
        </w:rPr>
      </w:pPr>
      <w:r>
        <w:rPr>
          <w:szCs w:val="24"/>
        </w:rPr>
        <w:lastRenderedPageBreak/>
        <w:t xml:space="preserve">Odredbom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4E5683" w:rsidP="004E5683" w:rsidR="004E5683">
      <w:pPr>
        <w:spacing w:before="200"/>
        <w:ind w:firstLine="709"/>
        <w:jc w:val="both"/>
        <w:rPr>
          <w:szCs w:val="24"/>
        </w:rPr>
      </w:pPr>
      <w:r>
        <w:rPr>
          <w:szCs w:val="24"/>
        </w:rPr>
        <w:t>Budući da iz podnesenog prijedloga proizlazi da dužnik u Očevidniku redoslijeda osnova za plaćanje ima evidentirane neizvršene osnove za plaćanje u neprekinutom razdoblju duljem od 120 dana te da isti ima zaposlenika, a zbog čega nisu ispunjeni uvjeti iz čl. 428. SZ-a za provedbu skraćenog stečajnog postupka, ovaj sud je odlučio pokrenuti prethodni postupak radi utvrđenja uvjeta za otvaranje i provođenje redovnog stečajnog postupka (čl. 115. st. 1. SZ-a) te je zakazao ročište radi očitovanja o podnesenom prijedlogu za otvaranje stečajnog postupka</w:t>
      </w:r>
      <w:r>
        <w:t xml:space="preserve"> (</w:t>
      </w:r>
      <w:r>
        <w:rPr>
          <w:szCs w:val="24"/>
        </w:rPr>
        <w:t xml:space="preserve">čl. 123. st. 1. SZ-a). </w:t>
      </w:r>
    </w:p>
    <w:p w:rsidRDefault="004E5683" w:rsidP="004E5683" w:rsidR="004E5683">
      <w:pPr>
        <w:spacing w:before="200"/>
        <w:ind w:firstLine="709"/>
        <w:jc w:val="both"/>
        <w:rPr>
          <w:szCs w:val="24"/>
        </w:rPr>
      </w:pPr>
      <w:r>
        <w:rPr>
          <w:szCs w:val="24"/>
        </w:rPr>
        <w:t xml:space="preserve">Sukladno odredbama čl. 117. te čl. 16. st. 2. i 3. i čl. 17. SZ-a, valjalo je naložiti osobama ovlaštenim za zastupanje dužnika pružiti sudu sve potrebne podatke i obavijesti, odnosno dostaviti pisano izvješće o financijsko-gospodarskom stanju dužnika te dostaviti popis imovine i obveza dužnika. </w:t>
      </w:r>
    </w:p>
    <w:p w:rsidRDefault="004E5683" w:rsidP="004E5683" w:rsidR="004E5683">
      <w:pPr>
        <w:spacing w:before="200"/>
        <w:ind w:firstLine="709"/>
        <w:jc w:val="both"/>
        <w:rPr>
          <w:szCs w:val="24"/>
        </w:rPr>
      </w:pPr>
      <w:r>
        <w:rPr>
          <w:szCs w:val="24"/>
        </w:rPr>
        <w:t xml:space="preserve">Slijedom naprijed navedenog, odlučeno je kao u toč. I. – V. izreke ovog rješenja. </w:t>
      </w:r>
    </w:p>
    <w:p w:rsidRDefault="004E5683" w:rsidP="004E5683" w:rsidR="004E5683">
      <w:pPr>
        <w:jc w:val="both"/>
        <w:rPr>
          <w:szCs w:val="24"/>
        </w:rPr>
      </w:pPr>
    </w:p>
    <w:p w:rsidRDefault="004E5683" w:rsidP="009823D5" w:rsidR="004E5683">
      <w:pPr>
        <w:jc w:val="center"/>
        <w:rPr>
          <w:szCs w:val="24"/>
        </w:rPr>
      </w:pPr>
      <w:r>
        <w:rPr>
          <w:szCs w:val="24"/>
        </w:rPr>
        <w:t xml:space="preserve">U Splitu, </w:t>
      </w:r>
      <w:r w:rsidR="00037685">
        <w:rPr>
          <w:szCs w:val="24"/>
        </w:rPr>
        <w:t>10</w:t>
      </w:r>
      <w:r w:rsidR="009823D5">
        <w:rPr>
          <w:szCs w:val="24"/>
        </w:rPr>
        <w:t>. listopada</w:t>
      </w:r>
      <w:r>
        <w:rPr>
          <w:szCs w:val="24"/>
        </w:rPr>
        <w:t xml:space="preserve"> 2016. godine</w:t>
      </w:r>
    </w:p>
    <w:p w:rsidRDefault="004E5683" w:rsidP="004E5683" w:rsidR="004E5683">
      <w:pPr>
        <w:ind w:firstLine="708"/>
        <w:jc w:val="both"/>
        <w:rPr>
          <w:szCs w:val="24"/>
        </w:rPr>
      </w:pPr>
    </w:p>
    <w:p w:rsidRDefault="004E5683" w:rsidP="004E5683" w:rsidR="004E5683">
      <w:pPr>
        <w:ind w:left="6372"/>
        <w:jc w:val="center"/>
      </w:pPr>
      <w:r>
        <w:t>SUTKINJA</w:t>
      </w:r>
    </w:p>
    <w:p w:rsidRDefault="004E5683" w:rsidP="004E5683" w:rsidR="004E5683">
      <w:pPr>
        <w:ind w:left="6372"/>
        <w:jc w:val="center"/>
      </w:pPr>
      <w:r>
        <w:t>ANA GOLUB GRUIĆ</w:t>
      </w:r>
    </w:p>
    <w:p w:rsidRDefault="00381069" w:rsidP="004E5683" w:rsidR="00381069" w:rsidRPr="00564E07">
      <w:pPr>
        <w:ind w:firstLine="708"/>
        <w:jc w:val="both"/>
      </w:pPr>
    </w:p>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5BA8" w:rsidP="008B157B" w:rsidR="00A35BA8">
      <w:r>
        <w:separator/>
      </w:r>
    </w:p>
  </w:endnote>
  <w:endnote w:id="0" w:type="continuationSeparator">
    <w:p w:rsidRDefault="00A35BA8" w:rsidP="008B157B" w:rsidR="00A35B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5BA8" w:rsidP="008B157B" w:rsidR="00A35BA8">
      <w:r>
        <w:separator/>
      </w:r>
    </w:p>
  </w:footnote>
  <w:footnote w:id="0" w:type="continuationSeparator">
    <w:p w:rsidRDefault="00A35BA8" w:rsidP="008B157B" w:rsidR="00A35B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CB0FB3">
          <w:rPr>
            <w:noProof/>
          </w:rPr>
          <w:t>3</w:t>
        </w:r>
        <w:r>
          <w:fldChar w:fldCharType="end"/>
        </w:r>
      </w:p>
    </w:sdtContent>
  </w:sdt>
  <w:p w:rsidRDefault="00564E07" w:rsidP="00564E07" w:rsidR="00564E07">
    <w:pPr>
      <w:pStyle w:val="Zaglavlje"/>
      <w:jc w:val="right"/>
    </w:pPr>
    <w:r>
      <w:t>11. St-</w:t>
    </w:r>
    <w:r w:rsidR="007013E0">
      <w:t>706</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7013E0">
      <w:t>706</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37685"/>
    <w:rsid w:val="00066650"/>
    <w:rsid w:val="000760B9"/>
    <w:rsid w:val="00081C61"/>
    <w:rsid w:val="00085E7C"/>
    <w:rsid w:val="000B4D96"/>
    <w:rsid w:val="000D5CA4"/>
    <w:rsid w:val="001521CE"/>
    <w:rsid w:val="001B565E"/>
    <w:rsid w:val="001E507C"/>
    <w:rsid w:val="00225819"/>
    <w:rsid w:val="0023779A"/>
    <w:rsid w:val="00273166"/>
    <w:rsid w:val="0027480C"/>
    <w:rsid w:val="00381069"/>
    <w:rsid w:val="003C2F22"/>
    <w:rsid w:val="00417EA6"/>
    <w:rsid w:val="00487D82"/>
    <w:rsid w:val="004C051F"/>
    <w:rsid w:val="004E5683"/>
    <w:rsid w:val="00547BB8"/>
    <w:rsid w:val="00564E07"/>
    <w:rsid w:val="00662018"/>
    <w:rsid w:val="0067251F"/>
    <w:rsid w:val="007013E0"/>
    <w:rsid w:val="0071519E"/>
    <w:rsid w:val="007A4F49"/>
    <w:rsid w:val="007F7A84"/>
    <w:rsid w:val="00814EDB"/>
    <w:rsid w:val="00815142"/>
    <w:rsid w:val="00853B3E"/>
    <w:rsid w:val="00875420"/>
    <w:rsid w:val="00891C1A"/>
    <w:rsid w:val="008B157B"/>
    <w:rsid w:val="00957616"/>
    <w:rsid w:val="00981D37"/>
    <w:rsid w:val="009823D5"/>
    <w:rsid w:val="00A35BA8"/>
    <w:rsid w:val="00A51DE9"/>
    <w:rsid w:val="00AC30A9"/>
    <w:rsid w:val="00B7506F"/>
    <w:rsid w:val="00CB0FB3"/>
    <w:rsid w:val="00DD0D50"/>
    <w:rsid w:val="00DE5984"/>
    <w:rsid w:val="00E254E0"/>
    <w:rsid w:val="00E34EC7"/>
    <w:rsid w:val="00E470C3"/>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8162613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izvorni_sadrzaj>
    <derivirana_varijabla naziv="DomainObject.Predmet.Broj_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St-706/2016</izvorni_sadrzaj>
    <derivirana_varijabla naziv="DomainObject.Predmet.OznakaBroj_1">St-706/2016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PRECIZNI SJEKAČ za trgovinu, građenje i usluge, društvo s ograničenom odgovornošću</izvorni_sadrzaj>
    <derivirana_varijabla naziv="DomainObject.Predmet.ProtustrankaFormated_1">  PRECIZNI SJEKAČ za trgovinu, građenje i usluge, društvo s ograničenom odgovornošću</derivirana_varijabla>
  </DomainObject.Predmet.ProtustrankaFormated>
  <DomainObject.Predmet.ProtustrankaFormatedOIB>
    <izvorni_sadrzaj>  PRECIZNI SJEKAČ za trgovinu, građenje i usluge, društvo s ograničenom odgovornošću, OIB 13725739776</izvorni_sadrzaj>
    <derivirana_varijabla naziv="DomainObject.Predmet.ProtustrankaFormatedOIB_1">  PRECIZNI SJEKAČ za trgovinu, građenje i usluge, društvo s ograničenom odgovornošću, OIB 13725739776</derivirana_varijabla>
  </DomainObject.Predmet.ProtustrankaFormatedOIB>
  <DomainObject.Predmet.ProtustrankaFormatedWithAdress>
    <izvorni_sadrzaj> PRECIZNI SJEKAČ za trgovinu, građenje i usluge, društvo s ograničenom odgovornošću, Ugljane 10, 21240 Ugljane</izvorni_sadrzaj>
    <derivirana_varijabla naziv="DomainObject.Predmet.ProtustrankaFormatedWithAdress_1"> PRECIZNI SJEKAČ za trgovinu, građenje i usluge, društvo s ograničenom odgovornošću, Ugljane 10, 21240 Ugljane</derivirana_varijabla>
  </DomainObject.Predmet.ProtustrankaFormatedWithAdress>
  <DomainObject.Predmet.ProtustrankaFormatedWithAdressOIB>
    <izvorni_sadrzaj> PRECIZNI SJEKAČ za trgovinu, građenje i usluge, društvo s ograničenom odgovornošću, OIB 13725739776, Ugljane 10, 21240 Ugljane</izvorni_sadrzaj>
    <derivirana_varijabla naziv="DomainObject.Predmet.ProtustrankaFormatedWithAdressOIB_1"> PRECIZNI SJEKAČ za trgovinu, građenje i usluge, društvo s ograničenom odgovornošću, OIB 13725739776, Ugljane 10, 21240 Ugljane</derivirana_varijabla>
  </DomainObject.Predmet.ProtustrankaFormatedWithAdressOIB>
  <DomainObject.Predmet.ProtustrankaWithAdress>
    <izvorni_sadrzaj>PRECIZNI SJEKAČ za trgovinu, građenje i usluge, društvo s ograničenom odgovornošću Ugljane 10, 21240 Ugljane</izvorni_sadrzaj>
    <derivirana_varijabla naziv="DomainObject.Predmet.ProtustrankaWithAdress_1">PRECIZNI SJEKAČ za trgovinu, građenje i usluge, društvo s ograničenom odgovornošću Ugljane 10, 21240 Ugljane</derivirana_varijabla>
  </DomainObject.Predmet.ProtustrankaWithAdress>
  <DomainObject.Predmet.ProtustrankaWithAdressOIB>
    <izvorni_sadrzaj>PRECIZNI SJEKAČ za trgovinu, građenje i usluge, društvo s ograničenom odgovornošću, OIB 13725739776, Ugljane 10, 21240 Ugljane</izvorni_sadrzaj>
    <derivirana_varijabla naziv="DomainObject.Predmet.ProtustrankaWithAdressOIB_1">PRECIZNI SJEKAČ za trgovinu, građenje i usluge, društvo s ograničenom odgovornošću, OIB 13725739776, Ugljane 10, 21240 Ugljane</derivirana_varijabla>
  </DomainObject.Predmet.ProtustrankaWithAdressOIB>
  <DomainObject.Predmet.ProtustrankaNazivFormated>
    <izvorni_sadrzaj>PRECIZNI SJEKAČ za trgovinu, građenje i usluge, društvo s ograničenom odgovornošću</izvorni_sadrzaj>
    <derivirana_varijabla naziv="DomainObject.Predmet.ProtustrankaNazivFormated_1">PRECIZNI SJEKAČ za trgovinu, građenje i usluge, društvo s ograničenom odgovornošću</derivirana_varijabla>
  </DomainObject.Predmet.ProtustrankaNazivFormated>
  <DomainObject.Predmet.ProtustrankaNazivFormatedOIB>
    <izvorni_sadrzaj>PRECIZNI SJEKAČ za trgovinu, građenje i usluge, društvo s ograničenom odgovornošću, OIB 13725739776</izvorni_sadrzaj>
    <derivirana_varijabla naziv="DomainObject.Predmet.ProtustrankaNazivFormatedOIB_1">PRECIZNI SJEKAČ za trgovinu, građenje i usluge, društvo s ograničenom odgovornošću, OIB 13725739776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272571.97</izvorni_sadrzaj>
    <derivirana_varijabla naziv="DomainObject.Predmet.TrenutnaVrijednost_1">272571.97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PRECIZNI SJEKAČ za trgovinu, građenje i usluge, društvo s ograničenom odgovornošću</item>
    </izvorni_sadrzaj>
    <derivirana_varijabla naziv="DomainObject.Predmet.ProtuStrankaListFormated_1">
      <item>PRECIZNI SJEKAČ za trgovinu, građenje i usluge, društvo s ograničenom odgovornošću</item>
    </derivirana_varijabla>
  </DomainObject.Predmet.ProtuStrankaListFormated>
  <DomainObject.Predmet.ProtuStrankaListFormatedOIB>
    <izvorni_sadrzaj>
      <item>PRECIZNI SJEKAČ za trgovinu, građenje i usluge, društvo s ograničenom odgovornošću, OIB 13725739776</item>
    </izvorni_sadrzaj>
    <derivirana_varijabla naziv="DomainObject.Predmet.ProtuStrankaListFormatedOIB_1">
      <item>PRECIZNI SJEKAČ za trgovinu, građenje i usluge, društvo s ograničenom odgovornošću, OIB 13725739776</item>
    </derivirana_varijabla>
  </DomainObject.Predmet.ProtuStrankaListFormatedOIB>
  <DomainObject.Predmet.ProtuStrankaListFormatedWithAdress>
    <izvorni_sadrzaj>
      <item>PRECIZNI SJEKAČ za trgovinu, građenje i usluge, društvo s ograničenom odgovornošću, Ugljane 10, 21240 Ugljane</item>
    </izvorni_sadrzaj>
    <derivirana_varijabla naziv="DomainObject.Predmet.ProtuStrankaListFormatedWithAdress_1">
      <item>PRECIZNI SJEKAČ za trgovinu, građenje i usluge, društvo s ograničenom odgovornošću, Ugljane 10, 21240 Ugljane</item>
    </derivirana_varijabla>
  </DomainObject.Predmet.ProtuStrankaListFormatedWithAdress>
  <DomainObject.Predmet.ProtuStrankaListFormatedWithAdressOIB>
    <izvorni_sadrzaj>
      <item>PRECIZNI SJEKAČ za trgovinu, građenje i usluge, društvo s ograničenom odgovornošću, OIB 13725739776, Ugljane 10, 21240 Ugljane</item>
    </izvorni_sadrzaj>
    <derivirana_varijabla naziv="DomainObject.Predmet.ProtuStrankaListFormatedWithAdressOIB_1">
      <item>PRECIZNI SJEKAČ za trgovinu, građenje i usluge, društvo s ograničenom odgovornošću, OIB 13725739776, Ugljane 10, 21240 Ugljane</item>
    </derivirana_varijabla>
  </DomainObject.Predmet.ProtuStrankaListFormatedWithAdressOIB>
  <DomainObject.Predmet.ProtuStrankaListNazivFormated>
    <izvorni_sadrzaj>
      <item>PRECIZNI SJEKAČ za trgovinu, građenje i usluge, društvo s ograničenom odgovornošću</item>
    </izvorni_sadrzaj>
    <derivirana_varijabla naziv="DomainObject.Predmet.ProtuStrankaListNazivFormated_1">
      <item>PRECIZNI SJEKAČ za trgovinu, građenje i usluge, društvo s ograničenom odgovornošću</item>
    </derivirana_varijabla>
  </DomainObject.Predmet.ProtuStrankaListNazivFormated>
  <DomainObject.Predmet.ProtuStrankaListNazivFormatedOIB>
    <izvorni_sadrzaj>
      <item>PRECIZNI SJEKAČ za trgovinu, građenje i usluge, društvo s ograničenom odgovornošću, OIB 13725739776</item>
    </izvorni_sadrzaj>
    <derivirana_varijabla naziv="DomainObject.Predmet.ProtuStrankaListNazivFormatedOIB_1">
      <item>PRECIZNI SJEKAČ za trgovinu, građenje i usluge, društvo s ograničenom odgovornošću, OIB 13725739776</item>
    </derivirana_varijabla>
  </DomainObject.Predmet.ProtuStrankaListNazivFormatedOIB>
  <DomainObject.Predmet.OstaliListFormated>
    <izvorni_sadrzaj>
      <item>Boris Gojun</item>
    </izvorni_sadrzaj>
    <derivirana_varijabla naziv="DomainObject.Predmet.OstaliListFormated_1">
      <item>Boris Gojun</item>
    </derivirana_varijabla>
  </DomainObject.Predmet.OstaliListFormated>
  <DomainObject.Predmet.OstaliListFormatedOIB>
    <izvorni_sadrzaj>
      <item>Boris Gojun, OIB 36263370258</item>
    </izvorni_sadrzaj>
    <derivirana_varijabla naziv="DomainObject.Predmet.OstaliListFormatedOIB_1">
      <item>Boris Gojun, OIB 36263370258</item>
    </derivirana_varijabla>
  </DomainObject.Predmet.OstaliListFormatedOIB>
  <DomainObject.Predmet.OstaliListFormatedWithAdress>
    <izvorni_sadrzaj>
      <item>Boris Gojun, Ivana Filipovića Grčića 39, 21230 Sinj</item>
    </izvorni_sadrzaj>
    <derivirana_varijabla naziv="DomainObject.Predmet.OstaliListFormatedWithAdress_1">
      <item>Boris Gojun, Ivana Filipovića Grčića 39, 21230 Sinj</item>
    </derivirana_varijabla>
  </DomainObject.Predmet.OstaliListFormatedWithAdress>
  <DomainObject.Predmet.OstaliListFormatedWithAdressOIB>
    <izvorni_sadrzaj>
      <item>Boris Gojun, OIB 36263370258, Ivana Filipovića Grčića 39, 21230 Sinj</item>
    </izvorni_sadrzaj>
    <derivirana_varijabla naziv="DomainObject.Predmet.OstaliListFormatedWithAdressOIB_1">
      <item>Boris Gojun, OIB 36263370258, Ivana Filipovića Grčića 39, 21230 Sinj</item>
    </derivirana_varijabla>
  </DomainObject.Predmet.OstaliListFormatedWithAdressOIB>
  <DomainObject.Predmet.OstaliListNazivFormated>
    <izvorni_sadrzaj>
      <item>Boris Gojun</item>
    </izvorni_sadrzaj>
    <derivirana_varijabla naziv="DomainObject.Predmet.OstaliListNazivFormated_1">
      <item>Boris Gojun</item>
    </derivirana_varijabla>
  </DomainObject.Predmet.OstaliListNazivFormated>
  <DomainObject.Predmet.OstaliListNazivFormatedOIB>
    <izvorni_sadrzaj>
      <item>Boris Gojun, OIB 36263370258</item>
    </izvorni_sadrzaj>
    <derivirana_varijabla naziv="DomainObject.Predmet.OstaliListNazivFormatedOIB_1">
      <item>Boris Gojun, OIB 36263370258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PRECIZNI SJEKAČ za trgovinu, građenje i usluge, društvo s ograničenom odgovornošću</izvorni_sadrzaj>
    <derivirana_varijabla naziv="DomainObject.Predmet.ProtustrankaIDrugi_1">PRECIZNI SJEKAČ za trgovinu, građenje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PRECIZNI SJEKAČ za trgovinu, građenje i usluge, društvo s ograničenom odgovornošću, OIB 13725739776, Ugljane 10, 21240 Ugljane</izvorni_sadrzaj>
    <derivirana_varijabla naziv="DomainObject.Predmet.ProtustrankaIDrugiAdressOIB_1">PRECIZNI SJEKAČ za trgovinu, građenje i usluge, društvo s ograničenom odgovornošću, OIB 13725739776, Ugljane 10, 21240 Ugljane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PRECIZNI SJEKAČ za trgovinu, građenje i usluge, društvo s ograničenom odgovornošću</item>
      <item>FINANCIJSKA AGENCIJA, RC SPLIT</item>
      <item>Boris Gojun</item>
    </izvorni_sadrzaj>
    <derivirana_varijabla naziv="DomainObject.Predmet.SudioniciListNaziv_1">
      <item>PRECIZNI SJEKAČ za trgovinu, građenje i usluge, društvo s ograničenom odgovornošću</item>
      <item>FINANCIJSKA AGENCIJA, RC SPLIT</item>
      <item>Boris Gojun</item>
    </derivirana_varijabla>
  </DomainObject.Predmet.SudioniciListNaziv>
  <DomainObject.Predmet.SudioniciListAdressOIB>
    <izvorni_sadrzaj>
      <item>PRECIZNI SJEKAČ za trgovinu, građenje i usluge, društvo s ograničenom odgovornošću, OIB 13725739776, Ugljane 10,21240 Ugljane</item>
      <item>FINANCIJSKA AGENCIJA, RC SPLIT, OIB 85821130368, Mažuranićevo šetalište 24 b,21000 Split</item>
      <item>Boris Gojun, OIB 36263370258, Ivana Filipovića Grčića 39,21230 Sinj</item>
    </izvorni_sadrzaj>
    <derivirana_varijabla naziv="DomainObject.Predmet.SudioniciListAdressOIB_1">
      <item>PRECIZNI SJEKAČ za trgovinu, građenje i usluge, društvo s ograničenom odgovornošću, OIB 13725739776, Ugljane 10,21240 Ugljane</item>
      <item>FINANCIJSKA AGENCIJA, RC SPLIT, OIB 85821130368, Mažuranićevo šetalište 24 b,21000 Split</item>
      <item>Boris Gojun, OIB 36263370258, Ivana Filipovića Grčića 39,21230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13725739776</item>
      <item>, OIB 85821130368</item>
      <item>, OIB 36263370258</item>
    </izvorni_sadrzaj>
    <derivirana_varijabla naziv="DomainObject.Predmet.SudioniciListNazivOIB_1">
      <item>, OIB 13725739776</item>
      <item>, OIB 85821130368</item>
      <item>, OIB 36263370258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1048</properties:Words>
  <properties:Characters>5709</properties:Characters>
  <properties:Lines>120</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2016-10-03T11:32:00Z</dcterms:created>
  <dc:creator>Katarina Mikulić</dc:creator>
  <cp:lastModifiedBy>Ana Golub Gruić</cp:lastModifiedBy>
  <cp:lastPrinted>2016-10-10T08:32:00Z</cp:lastPrinted>
  <dcterms:modified xmlns:xsi="http://www.w3.org/2001/XMLSchema-instance" xsi:type="dcterms:W3CDTF">2016-10-10T12:50:00Z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