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cdf79" w14:paraId="9fcdf79" w:rsidRDefault="00A04379" w:rsidP="00A04379" w:rsidR="00A04379" w:rsidRPr="000D3F02">
      <w:pPr>
        <w15:collapsed w:val="false"/>
        <w:rPr>
          <w:lang w:val="hr-HR"/>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063C62" w:rsidR="005B4E79" w:rsidRPr="002A37B5">
        <w:trPr>
          <w:gridAfter w:val="1"/>
          <w:wAfter w:type="dxa" w:w="284"/>
        </w:trPr>
        <w:tc>
          <w:tcPr>
            <w:tcW w:type="dxa" w:w="2943"/>
          </w:tcPr>
          <w:p w:rsidRDefault="005B4E79" w:rsidP="00063C62" w:rsidR="005B4E79" w:rsidRPr="002A37B5">
            <w:pPr>
              <w:jc w:val="center"/>
              <w:rPr>
                <w:rFonts w:cs="Times New Roman" w:hAnsi="Times New Roman" w:ascii="Times New Roman"/>
              </w:rPr>
            </w:pPr>
            <w:r w:rsidRPr="002A37B5">
              <w:rPr>
                <w:noProof/>
                <w:lang w:eastAsia="hr-HR" w:val="hr-HR"/>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063C62" w:rsidR="005B4E79" w:rsidRPr="002A37B5">
        <w:tc>
          <w:tcPr>
            <w:tcW w:type="dxa" w:w="3227"/>
            <w:gridSpan w:val="2"/>
          </w:tcPr>
          <w:p w:rsidRDefault="005B4E79" w:rsidP="00063C62" w:rsidR="005B4E79" w:rsidRPr="002A37B5">
            <w:pPr>
              <w:jc w:val="center"/>
              <w:rPr>
                <w:rFonts w:cs="Times New Roman" w:hAnsi="Times New Roman" w:ascii="Times New Roman"/>
              </w:rPr>
            </w:pPr>
            <w:r w:rsidRPr="002A37B5">
              <w:rPr>
                <w:rFonts w:cs="Times New Roman" w:hAnsi="Times New Roman" w:ascii="Times New Roman"/>
              </w:rPr>
              <w:t>Republika Hrvatska</w:t>
            </w:r>
          </w:p>
          <w:p w:rsidRDefault="005B4E79" w:rsidP="00063C62" w:rsidR="005B4E79" w:rsidRPr="002A37B5">
            <w:pPr>
              <w:jc w:val="center"/>
              <w:rPr>
                <w:rFonts w:cs="Times New Roman" w:hAnsi="Times New Roman" w:ascii="Times New Roman"/>
              </w:rPr>
            </w:pPr>
            <w:r w:rsidRPr="002A37B5">
              <w:rPr>
                <w:rFonts w:cs="Times New Roman" w:hAnsi="Times New Roman" w:ascii="Times New Roman"/>
              </w:rPr>
              <w:t>Trgovački sud u Zadru</w:t>
            </w:r>
          </w:p>
          <w:p w:rsidRDefault="005B4E79" w:rsidP="00063C62" w:rsidR="005B4E79"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A04379" w:rsidP="00A04379" w:rsidR="00A04379" w:rsidRPr="000D3F02">
      <w:pPr>
        <w:rPr>
          <w:lang w:val="hr-HR"/>
        </w:rPr>
      </w:pPr>
    </w:p>
    <w:p w:rsidRDefault="00641D2E" w:rsidP="00641D2E" w:rsidR="00641D2E" w:rsidRPr="000D3F02">
      <w:pPr>
        <w:jc w:val="center"/>
        <w:rPr>
          <w:lang w:val="hr-HR"/>
        </w:rPr>
      </w:pPr>
      <w:r w:rsidRPr="000D3F02">
        <w:rPr>
          <w:lang w:val="hr-HR"/>
        </w:rPr>
        <w:t xml:space="preserve">R E P U B L I K A   H R V A T S K A </w:t>
      </w:r>
    </w:p>
    <w:p w:rsidRDefault="00641D2E" w:rsidP="00641D2E" w:rsidR="00A04379" w:rsidRPr="000D3F02">
      <w:pPr>
        <w:jc w:val="center"/>
        <w:rPr>
          <w:lang w:val="hr-HR"/>
        </w:rPr>
      </w:pPr>
      <w:r w:rsidRPr="000D3F02">
        <w:rPr>
          <w:lang w:val="hr-HR"/>
        </w:rPr>
        <w:t xml:space="preserve"> </w:t>
      </w:r>
    </w:p>
    <w:p w:rsidRDefault="00A04379" w:rsidP="00A04379" w:rsidR="00A04379" w:rsidRPr="000D3F02">
      <w:pPr>
        <w:jc w:val="center"/>
        <w:rPr>
          <w:lang w:val="hr-HR"/>
        </w:rPr>
      </w:pPr>
      <w:r w:rsidRPr="000D3F02">
        <w:rPr>
          <w:lang w:val="hr-HR"/>
        </w:rPr>
        <w:t>R J E Š E N J E</w:t>
      </w:r>
    </w:p>
    <w:p w:rsidRDefault="00A04379" w:rsidP="00A04379" w:rsidR="00A04379" w:rsidRPr="000D3F02">
      <w:pPr>
        <w:rPr>
          <w:lang w:val="hr-HR"/>
        </w:rPr>
      </w:pPr>
    </w:p>
    <w:p w:rsidRDefault="00A04379" w:rsidP="00B21476" w:rsidR="005B4E79">
      <w:pPr>
        <w:pStyle w:val="Tijeloteksta2"/>
        <w:rPr>
          <w:rFonts w:cs="Times New Roman" w:hAnsi="Times New Roman" w:ascii="Times New Roman"/>
          <w:sz w:val="24"/>
        </w:rPr>
      </w:pPr>
      <w:r w:rsidRPr="000D3F02">
        <w:rPr>
          <w:rFonts w:cs="Times New Roman" w:hAnsi="Times New Roman" w:ascii="Times New Roman"/>
          <w:sz w:val="24"/>
        </w:rPr>
        <w:tab/>
        <w:t xml:space="preserve">Trgovački sud u Zadru po </w:t>
      </w:r>
      <w:r w:rsidR="00B858F1" w:rsidRPr="000D3F02">
        <w:rPr>
          <w:rFonts w:cs="Times New Roman" w:hAnsi="Times New Roman" w:ascii="Times New Roman"/>
          <w:sz w:val="24"/>
        </w:rPr>
        <w:t>sutkinji Ani Markač</w:t>
      </w:r>
      <w:r w:rsidRPr="000D3F02">
        <w:rPr>
          <w:rFonts w:cs="Times New Roman" w:hAnsi="Times New Roman" w:ascii="Times New Roman"/>
          <w:sz w:val="24"/>
        </w:rPr>
        <w:t>, u stečajnom postupku nad stečajnim dužnikom</w:t>
      </w:r>
      <w:r w:rsidR="006C7436" w:rsidRPr="000D3F02">
        <w:rPr>
          <w:rFonts w:cs="Times New Roman" w:hAnsi="Times New Roman" w:ascii="Times New Roman"/>
          <w:sz w:val="24"/>
        </w:rPr>
        <w:t xml:space="preserve"> </w:t>
      </w:r>
      <w:r w:rsidR="00256773" w:rsidRPr="000D3F02">
        <w:rPr>
          <w:rFonts w:cs="Times New Roman" w:hAnsi="Times New Roman" w:ascii="Times New Roman"/>
          <w:sz w:val="24"/>
        </w:rPr>
        <w:t>Stečajna masa iza GRAĐEVN</w:t>
      </w:r>
      <w:r w:rsidR="00641D2E" w:rsidRPr="000D3F02">
        <w:rPr>
          <w:rFonts w:cs="Times New Roman" w:hAnsi="Times New Roman" w:ascii="Times New Roman"/>
          <w:sz w:val="24"/>
        </w:rPr>
        <w:t xml:space="preserve">O PODUZEĆE RADNIK d.d. u stečaju Zadar, Miroslava Krleže 3/C, OIB:13464167424, kojeg zastupa stečajni upravitelj Frane Zvonimir Negro </w:t>
      </w:r>
      <w:r w:rsidR="00B21476" w:rsidRPr="000D3F02">
        <w:rPr>
          <w:rFonts w:cs="Times New Roman" w:hAnsi="Times New Roman" w:ascii="Times New Roman"/>
          <w:sz w:val="24"/>
        </w:rPr>
        <w:t xml:space="preserve">iz Zadra, </w:t>
      </w:r>
      <w:r w:rsidR="00BF5DFC" w:rsidRPr="000D3F02">
        <w:rPr>
          <w:rFonts w:cs="Times New Roman" w:hAnsi="Times New Roman" w:ascii="Times New Roman"/>
          <w:sz w:val="24"/>
        </w:rPr>
        <w:t xml:space="preserve">dana </w:t>
      </w:r>
      <w:r w:rsidR="00401850">
        <w:rPr>
          <w:rFonts w:cs="Times New Roman" w:hAnsi="Times New Roman" w:ascii="Times New Roman"/>
          <w:sz w:val="24"/>
        </w:rPr>
        <w:t>14</w:t>
      </w:r>
      <w:r w:rsidR="005B4E79">
        <w:rPr>
          <w:rFonts w:cs="Times New Roman" w:hAnsi="Times New Roman" w:ascii="Times New Roman"/>
          <w:sz w:val="24"/>
        </w:rPr>
        <w:t>. veljače 2019.</w:t>
      </w:r>
      <w:r w:rsidRPr="000D3F02">
        <w:rPr>
          <w:rFonts w:cs="Times New Roman" w:hAnsi="Times New Roman" w:ascii="Times New Roman"/>
          <w:sz w:val="24"/>
        </w:rPr>
        <w:t>,</w:t>
      </w:r>
    </w:p>
    <w:p w:rsidRDefault="00401850" w:rsidP="00B21476" w:rsidR="00401850" w:rsidRPr="000D3F02">
      <w:pPr>
        <w:pStyle w:val="Tijeloteksta2"/>
        <w:rPr>
          <w:rFonts w:cs="Times New Roman" w:hAnsi="Times New Roman" w:ascii="Times New Roman"/>
          <w:sz w:val="24"/>
        </w:rPr>
      </w:pPr>
    </w:p>
    <w:p w:rsidRDefault="00800C53" w:rsidP="00B858F1" w:rsidR="00800C53" w:rsidRPr="000D3F02">
      <w:pPr>
        <w:jc w:val="center"/>
        <w:rPr>
          <w:bCs/>
          <w:lang w:val="hr-HR"/>
        </w:rPr>
      </w:pPr>
      <w:r w:rsidRPr="000D3F02">
        <w:rPr>
          <w:bCs/>
          <w:lang w:val="hr-HR"/>
        </w:rPr>
        <w:t xml:space="preserve">r i j e š i o     j e </w:t>
      </w:r>
    </w:p>
    <w:p w:rsidRDefault="001C7EF8" w:rsidP="00800C53" w:rsidR="001C7EF8" w:rsidRPr="000D3F02">
      <w:pPr>
        <w:jc w:val="center"/>
        <w:rPr>
          <w:lang w:val="hr-HR"/>
        </w:rPr>
      </w:pPr>
    </w:p>
    <w:p w:rsidRDefault="00467725" w:rsidP="00467725" w:rsidR="00141F8F" w:rsidRPr="00467725">
      <w:pPr>
        <w:spacing w:lineRule="atLeast" w:line="240"/>
        <w:rPr>
          <w:lang w:val="hr-HR"/>
        </w:rPr>
      </w:pPr>
      <w:r>
        <w:rPr>
          <w:lang w:val="hr-HR"/>
        </w:rPr>
        <w:t>I.</w:t>
      </w:r>
      <w:r>
        <w:rPr>
          <w:lang w:val="hr-HR"/>
        </w:rPr>
        <w:tab/>
      </w:r>
      <w:r w:rsidR="00141F8F" w:rsidRPr="00467725">
        <w:rPr>
          <w:lang w:val="hr-HR"/>
        </w:rPr>
        <w:t xml:space="preserve">Osporava se tražbina I. višeg isplatnog reda – općeg isplatnog reda: </w:t>
      </w:r>
    </w:p>
    <w:p w:rsidRDefault="00141F8F" w:rsidP="00141F8F" w:rsidR="00141F8F" w:rsidRPr="00141F8F">
      <w:pPr>
        <w:ind w:left="360"/>
        <w:jc w:val="both"/>
        <w:rPr>
          <w:b/>
          <w:lang w:val="hr-HR"/>
        </w:rPr>
      </w:pPr>
    </w:p>
    <w:tbl>
      <w:tblPr>
        <w:tblpPr w:tblpY="1" w:tblpXSpec="center" w:vertAnchor="text" w:rightFromText="180" w:leftFromText="180"/>
        <w:tblOverlap w:val="never"/>
        <w:tblW w:type="pct" w:w="463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17"/>
        <w:gridCol w:w="2126"/>
        <w:gridCol w:w="1986"/>
        <w:gridCol w:w="2128"/>
        <w:gridCol w:w="1557"/>
      </w:tblGrid>
      <w:tr w:rsidTr="00141F8F" w:rsidR="00141F8F" w:rsidRPr="00141F8F">
        <w:tc>
          <w:tcPr>
            <w:tcW w:type="pct" w:w="474"/>
            <w:vAlign w:val="center"/>
          </w:tcPr>
          <w:p w:rsidRDefault="00141F8F" w:rsidP="00063C62" w:rsidR="00141F8F" w:rsidRPr="00141F8F">
            <w:pPr>
              <w:jc w:val="both"/>
              <w:rPr>
                <w:lang w:val="hr-HR"/>
              </w:rPr>
            </w:pPr>
            <w:r w:rsidRPr="00141F8F">
              <w:rPr>
                <w:lang w:val="hr-HR"/>
              </w:rPr>
              <w:t>Redni broj prijavljene tražbine</w:t>
            </w:r>
          </w:p>
        </w:tc>
        <w:tc>
          <w:tcPr>
            <w:tcW w:type="pct" w:w="1234"/>
            <w:vAlign w:val="center"/>
          </w:tcPr>
          <w:p w:rsidRDefault="00141F8F" w:rsidP="00063C62" w:rsidR="00141F8F" w:rsidRPr="00141F8F">
            <w:pPr>
              <w:jc w:val="both"/>
              <w:rPr>
                <w:lang w:val="hr-HR"/>
              </w:rPr>
            </w:pPr>
            <w:r w:rsidRPr="00141F8F">
              <w:rPr>
                <w:lang w:val="hr-HR"/>
              </w:rPr>
              <w:t>Ime i prezime / tvrtka  ili naziv vjerovnika</w:t>
            </w:r>
          </w:p>
        </w:tc>
        <w:tc>
          <w:tcPr>
            <w:tcW w:type="pct" w:w="1153"/>
            <w:vAlign w:val="center"/>
          </w:tcPr>
          <w:p w:rsidRDefault="00141F8F" w:rsidP="00063C62" w:rsidR="00141F8F" w:rsidRPr="00141F8F">
            <w:pPr>
              <w:jc w:val="both"/>
              <w:rPr>
                <w:lang w:val="hr-HR"/>
              </w:rPr>
            </w:pPr>
            <w:r w:rsidRPr="00141F8F">
              <w:rPr>
                <w:lang w:val="hr-HR"/>
              </w:rPr>
              <w:t xml:space="preserve">OIB vjerovnika </w:t>
            </w:r>
          </w:p>
        </w:tc>
        <w:tc>
          <w:tcPr>
            <w:tcW w:type="pct" w:w="1235"/>
            <w:vAlign w:val="center"/>
          </w:tcPr>
          <w:p w:rsidRDefault="00141F8F" w:rsidP="00063C62" w:rsidR="00141F8F" w:rsidRPr="00141F8F">
            <w:pPr>
              <w:jc w:val="both"/>
              <w:rPr>
                <w:lang w:val="hr-HR"/>
              </w:rPr>
            </w:pPr>
            <w:r w:rsidRPr="00141F8F">
              <w:rPr>
                <w:lang w:val="hr-HR"/>
              </w:rPr>
              <w:t>Adresa / sjedište vjerovnika</w:t>
            </w:r>
          </w:p>
        </w:tc>
        <w:tc>
          <w:tcPr>
            <w:tcW w:type="pct" w:w="904"/>
            <w:vAlign w:val="center"/>
          </w:tcPr>
          <w:p w:rsidRDefault="00141F8F" w:rsidP="00063C62" w:rsidR="00141F8F" w:rsidRPr="00141F8F">
            <w:pPr>
              <w:jc w:val="both"/>
              <w:rPr>
                <w:lang w:val="hr-HR"/>
              </w:rPr>
            </w:pPr>
            <w:r w:rsidRPr="00141F8F">
              <w:rPr>
                <w:lang w:val="hr-HR"/>
              </w:rPr>
              <w:t>Iznos osporene tražbine</w:t>
            </w:r>
          </w:p>
          <w:p w:rsidRDefault="00141F8F" w:rsidP="00063C62" w:rsidR="00141F8F" w:rsidRPr="00141F8F">
            <w:pPr>
              <w:jc w:val="both"/>
              <w:rPr>
                <w:lang w:val="hr-HR"/>
              </w:rPr>
            </w:pPr>
            <w:r w:rsidRPr="00141F8F">
              <w:rPr>
                <w:lang w:val="hr-HR"/>
              </w:rPr>
              <w:t>(kn)</w:t>
            </w:r>
          </w:p>
        </w:tc>
      </w:tr>
      <w:tr w:rsidTr="00141F8F" w:rsidR="00141F8F" w:rsidRPr="00141F8F">
        <w:tc>
          <w:tcPr>
            <w:tcW w:type="pct" w:w="474"/>
          </w:tcPr>
          <w:p w:rsidRDefault="00141F8F" w:rsidP="00063C62" w:rsidR="00141F8F" w:rsidRPr="00141F8F">
            <w:pPr>
              <w:jc w:val="both"/>
              <w:rPr>
                <w:lang w:val="hr-HR"/>
              </w:rPr>
            </w:pPr>
            <w:r w:rsidRPr="00141F8F">
              <w:rPr>
                <w:lang w:val="hr-HR"/>
              </w:rPr>
              <w:t>1.</w:t>
            </w:r>
          </w:p>
        </w:tc>
        <w:tc>
          <w:tcPr>
            <w:tcW w:type="pct" w:w="1234"/>
          </w:tcPr>
          <w:p w:rsidRDefault="00141F8F" w:rsidP="00063C62" w:rsidR="00141F8F" w:rsidRPr="00141F8F">
            <w:pPr>
              <w:jc w:val="both"/>
              <w:rPr>
                <w:lang w:val="hr-HR"/>
              </w:rPr>
            </w:pPr>
            <w:r w:rsidRPr="00141F8F">
              <w:rPr>
                <w:lang w:val="hr-HR"/>
              </w:rPr>
              <w:t xml:space="preserve">MARKO MILIĆ </w:t>
            </w:r>
          </w:p>
          <w:p w:rsidRDefault="00141F8F" w:rsidP="00063C62" w:rsidR="00141F8F" w:rsidRPr="00141F8F">
            <w:pPr>
              <w:jc w:val="both"/>
              <w:rPr>
                <w:lang w:val="hr-HR"/>
              </w:rPr>
            </w:pPr>
          </w:p>
          <w:p w:rsidRDefault="00141F8F" w:rsidP="00814EC3" w:rsidR="00141F8F" w:rsidRPr="00141F8F">
            <w:pPr>
              <w:jc w:val="both"/>
              <w:rPr>
                <w:lang w:val="hr-HR"/>
              </w:rPr>
            </w:pPr>
            <w:r w:rsidRPr="00141F8F">
              <w:rPr>
                <w:lang w:val="hr-HR"/>
              </w:rPr>
              <w:t>IVAN MILIĆ</w:t>
            </w:r>
            <w:r w:rsidR="00814EC3">
              <w:rPr>
                <w:lang w:val="hr-HR"/>
              </w:rPr>
              <w:t xml:space="preserve">, </w:t>
            </w:r>
            <w:r w:rsidR="00814EC3" w:rsidRPr="00814EC3">
              <w:rPr>
                <w:sz w:val="22"/>
                <w:szCs w:val="22"/>
                <w:lang w:val="hr-HR"/>
              </w:rPr>
              <w:t>kao nasljednici iza pok. Davora Milića</w:t>
            </w:r>
          </w:p>
        </w:tc>
        <w:tc>
          <w:tcPr>
            <w:tcW w:type="pct" w:w="1153"/>
          </w:tcPr>
          <w:p w:rsidRDefault="00141F8F" w:rsidP="00063C62" w:rsidR="00141F8F" w:rsidRPr="00141F8F">
            <w:pPr>
              <w:jc w:val="both"/>
              <w:rPr>
                <w:lang w:val="hr-HR"/>
              </w:rPr>
            </w:pPr>
            <w:r w:rsidRPr="00141F8F">
              <w:rPr>
                <w:lang w:val="hr-HR"/>
              </w:rPr>
              <w:t xml:space="preserve">OIB:79686495018 </w:t>
            </w:r>
          </w:p>
          <w:p w:rsidRDefault="00141F8F" w:rsidP="00063C62" w:rsidR="00141F8F" w:rsidRPr="00141F8F">
            <w:pPr>
              <w:jc w:val="both"/>
              <w:rPr>
                <w:lang w:val="hr-HR"/>
              </w:rPr>
            </w:pPr>
          </w:p>
          <w:p w:rsidRDefault="00141F8F" w:rsidP="00063C62" w:rsidR="00141F8F" w:rsidRPr="00141F8F">
            <w:pPr>
              <w:jc w:val="both"/>
              <w:rPr>
                <w:lang w:val="hr-HR"/>
              </w:rPr>
            </w:pPr>
            <w:r w:rsidRPr="00141F8F">
              <w:rPr>
                <w:lang w:val="hr-HR"/>
              </w:rPr>
              <w:t>OIB:38718558622</w:t>
            </w:r>
          </w:p>
        </w:tc>
        <w:tc>
          <w:tcPr>
            <w:tcW w:type="pct" w:w="1235"/>
          </w:tcPr>
          <w:p w:rsidRDefault="00141F8F" w:rsidP="00063C62" w:rsidR="00141F8F" w:rsidRPr="00141F8F">
            <w:pPr>
              <w:jc w:val="both"/>
              <w:rPr>
                <w:lang w:val="hr-HR"/>
              </w:rPr>
            </w:pPr>
            <w:r w:rsidRPr="00141F8F">
              <w:rPr>
                <w:lang w:val="hr-HR"/>
              </w:rPr>
              <w:t>Biograd na Moru, Zadarska 40</w:t>
            </w:r>
          </w:p>
        </w:tc>
        <w:tc>
          <w:tcPr>
            <w:tcW w:type="pct" w:w="904"/>
          </w:tcPr>
          <w:p w:rsidRDefault="00141F8F" w:rsidP="00063C62" w:rsidR="00141F8F" w:rsidRPr="00141F8F">
            <w:pPr>
              <w:jc w:val="both"/>
              <w:rPr>
                <w:lang w:val="hr-HR"/>
              </w:rPr>
            </w:pPr>
            <w:r w:rsidRPr="00141F8F">
              <w:rPr>
                <w:lang w:val="hr-HR"/>
              </w:rPr>
              <w:t>594.242,42</w:t>
            </w:r>
          </w:p>
        </w:tc>
      </w:tr>
    </w:tbl>
    <w:p w:rsidRDefault="00141F8F" w:rsidP="00141F8F" w:rsidR="00141F8F">
      <w:pPr>
        <w:spacing w:lineRule="atLeast" w:line="240"/>
        <w:rPr>
          <w:lang w:val="hr-HR"/>
        </w:rPr>
      </w:pPr>
    </w:p>
    <w:p w:rsidRDefault="00141F8F" w:rsidP="00141F8F" w:rsidR="00141F8F">
      <w:pPr>
        <w:spacing w:lineRule="atLeast" w:line="240"/>
        <w:rPr>
          <w:lang w:val="hr-HR"/>
        </w:rPr>
      </w:pPr>
    </w:p>
    <w:p w:rsidRDefault="00141F8F" w:rsidP="00141F8F" w:rsidR="00141F8F" w:rsidRPr="00141F8F">
      <w:pPr>
        <w:spacing w:lineRule="atLeast" w:line="240"/>
        <w:jc w:val="both"/>
        <w:rPr>
          <w:lang w:val="hr-HR"/>
        </w:rPr>
      </w:pPr>
      <w:r>
        <w:rPr>
          <w:lang w:val="hr-HR"/>
        </w:rPr>
        <w:t>II.</w:t>
      </w:r>
      <w:r>
        <w:rPr>
          <w:lang w:val="hr-HR"/>
        </w:rPr>
        <w:tab/>
      </w:r>
      <w:r w:rsidRPr="00141F8F">
        <w:rPr>
          <w:lang w:val="hr-HR"/>
        </w:rPr>
        <w:t>Upućuju se vjerovnici iz točke I. izreke ovog rješenja kojima je stečajni</w:t>
      </w:r>
      <w:r>
        <w:rPr>
          <w:lang w:val="hr-HR"/>
        </w:rPr>
        <w:t xml:space="preserve"> </w:t>
      </w:r>
      <w:r w:rsidRPr="00141F8F">
        <w:rPr>
          <w:lang w:val="hr-HR"/>
        </w:rPr>
        <w:t xml:space="preserve">upravitelj osporio tražbinu da u roku od 15 </w:t>
      </w:r>
      <w:r w:rsidR="00DD73C2">
        <w:rPr>
          <w:lang w:val="hr-HR"/>
        </w:rPr>
        <w:t xml:space="preserve">(petnaest) </w:t>
      </w:r>
      <w:r w:rsidRPr="00141F8F">
        <w:rPr>
          <w:lang w:val="hr-HR"/>
        </w:rPr>
        <w:t xml:space="preserve">dana od pravomoćnosti ovog rješenja u odnosu na njih pokrenu parnicu radi </w:t>
      </w:r>
      <w:r w:rsidR="00814EC3" w:rsidRPr="00141F8F">
        <w:rPr>
          <w:lang w:val="hr-HR"/>
        </w:rPr>
        <w:t>utvrđivanja</w:t>
      </w:r>
      <w:r w:rsidRPr="00141F8F">
        <w:rPr>
          <w:lang w:val="hr-HR"/>
        </w:rPr>
        <w:t xml:space="preserve"> osporene tražbine ili preuzmu parnicu ako je u vrijeme otvaranja stečajnog </w:t>
      </w:r>
      <w:r w:rsidR="00814EC3" w:rsidRPr="00141F8F">
        <w:rPr>
          <w:lang w:val="hr-HR"/>
        </w:rPr>
        <w:t>postupka</w:t>
      </w:r>
      <w:r w:rsidRPr="00141F8F">
        <w:rPr>
          <w:lang w:val="hr-HR"/>
        </w:rPr>
        <w:t xml:space="preserve"> tekla parnica o </w:t>
      </w:r>
      <w:r w:rsidR="00814EC3" w:rsidRPr="00141F8F">
        <w:rPr>
          <w:lang w:val="hr-HR"/>
        </w:rPr>
        <w:t>njihovoj</w:t>
      </w:r>
      <w:r w:rsidRPr="00141F8F">
        <w:rPr>
          <w:lang w:val="hr-HR"/>
        </w:rPr>
        <w:t xml:space="preserve"> tražbini. Ako ne pokrenu parnicu u ostavljenom roku smatrat će se da su odustali od prava na vođenje parnice. </w:t>
      </w:r>
    </w:p>
    <w:p w:rsidRDefault="00467725" w:rsidP="00141F8F" w:rsidR="00467725">
      <w:pPr>
        <w:spacing w:lineRule="atLeast" w:line="240"/>
        <w:rPr>
          <w:lang w:val="hr-HR"/>
        </w:rPr>
      </w:pPr>
    </w:p>
    <w:p w:rsidRDefault="00814EC3" w:rsidP="00814EC3" w:rsidR="00141F8F">
      <w:pPr>
        <w:spacing w:lineRule="atLeast" w:line="240"/>
        <w:jc w:val="center"/>
        <w:rPr>
          <w:lang w:val="hr-HR"/>
        </w:rPr>
      </w:pPr>
      <w:r>
        <w:rPr>
          <w:lang w:val="hr-HR"/>
        </w:rPr>
        <w:t>Obrazloženje</w:t>
      </w:r>
    </w:p>
    <w:p w:rsidRDefault="00141F8F" w:rsidP="00141F8F" w:rsidR="00141F8F">
      <w:pPr>
        <w:spacing w:lineRule="atLeast" w:line="240"/>
        <w:rPr>
          <w:lang w:val="hr-HR"/>
        </w:rPr>
      </w:pPr>
    </w:p>
    <w:p w:rsidRDefault="00814EC3" w:rsidP="00B647A5" w:rsidR="00B647A5" w:rsidRPr="00B647A5">
      <w:pPr>
        <w:spacing w:lineRule="atLeast" w:line="240"/>
        <w:jc w:val="both"/>
        <w:rPr>
          <w:lang w:val="hr-HR"/>
        </w:rPr>
      </w:pPr>
      <w:r>
        <w:rPr>
          <w:lang w:val="hr-HR"/>
        </w:rPr>
        <w:tab/>
        <w:t>Rješenjem ovog suda poslovni broj St-294/2003 od 26. rujna 2003. otvoren je stečajni postupak na dužnikom GRAĐEVNO PODUZEĆE RADNIK d.d, Zadar, dok je za stečajnog upravitelja imenovan Frane Zvonimir Negro</w:t>
      </w:r>
      <w:r w:rsidR="00AF7EE3">
        <w:rPr>
          <w:lang w:val="hr-HR"/>
        </w:rPr>
        <w:t xml:space="preserve"> iz Zadra.</w:t>
      </w:r>
      <w:r w:rsidR="00B647A5">
        <w:rPr>
          <w:lang w:val="hr-HR"/>
        </w:rPr>
        <w:t xml:space="preserve"> I</w:t>
      </w:r>
      <w:r w:rsidR="00B647A5">
        <w:t xml:space="preserve">stim </w:t>
      </w:r>
      <w:r w:rsidR="00B647A5" w:rsidRPr="008D5D27">
        <w:rPr>
          <w:lang w:val="hr-HR"/>
        </w:rPr>
        <w:t xml:space="preserve">rješenjem vjerovnici su bili pozvani da stečajnom upravitelju </w:t>
      </w:r>
      <w:r w:rsidR="00B647A5">
        <w:t>podneskom u dva primjerka s dokazima, u roku 30 dana od dana objave oglasa o otvaranju stečajnog postupka u Narodnim novinama prijave svoje tražbine u skladu s pravilima Stečajnog zakona o prijavi tražbine. Rješenje suda poslovni broj St-294/03 od 26. rujna 2003. objavljeno je u Narodnim novinama broj 155/03 od 3. listopada 2003., slijedom čega proizlazi da je rok za prija</w:t>
      </w:r>
      <w:r w:rsidR="0011546D">
        <w:t xml:space="preserve">vu tražbina istekao </w:t>
      </w:r>
      <w:r w:rsidR="00B647A5">
        <w:t>3. studenog 2003.</w:t>
      </w:r>
    </w:p>
    <w:p w:rsidRDefault="00B647A5" w:rsidP="00B647A5" w:rsidR="00141F8F" w:rsidRPr="00B647A5">
      <w:pPr>
        <w:pStyle w:val="Tijeloteksta2"/>
        <w:ind w:firstLine="720"/>
        <w:rPr>
          <w:rFonts w:cs="Times New Roman" w:hAnsi="Times New Roman" w:ascii="Times New Roman"/>
          <w:sz w:val="24"/>
        </w:rPr>
      </w:pPr>
      <w:r w:rsidRPr="008018E9">
        <w:rPr>
          <w:rFonts w:cs="Times New Roman" w:hAnsi="Times New Roman" w:ascii="Times New Roman"/>
          <w:sz w:val="24"/>
        </w:rPr>
        <w:lastRenderedPageBreak/>
        <w:t xml:space="preserve">Ispitno ročište održano je 10. prosinca 2003., te su na njemu ispitane do tada prijavljene tražbine stečajnih vjerovnika. Dana 11. ožujka 2004. održano je posebno ispitno ročište nakon čega je rješenjem </w:t>
      </w:r>
      <w:r w:rsidR="0011546D">
        <w:rPr>
          <w:rFonts w:cs="Times New Roman" w:hAnsi="Times New Roman" w:ascii="Times New Roman"/>
          <w:sz w:val="24"/>
        </w:rPr>
        <w:t xml:space="preserve">suda </w:t>
      </w:r>
      <w:r w:rsidRPr="008018E9">
        <w:rPr>
          <w:rFonts w:cs="Times New Roman" w:hAnsi="Times New Roman" w:ascii="Times New Roman"/>
          <w:sz w:val="24"/>
        </w:rPr>
        <w:t xml:space="preserve">od 18. ožujka 2004. </w:t>
      </w:r>
      <w:r>
        <w:rPr>
          <w:rFonts w:cs="Times New Roman" w:hAnsi="Times New Roman" w:ascii="Times New Roman"/>
          <w:sz w:val="24"/>
        </w:rPr>
        <w:t>u</w:t>
      </w:r>
      <w:r w:rsidRPr="008018E9">
        <w:rPr>
          <w:rFonts w:cs="Times New Roman" w:hAnsi="Times New Roman" w:ascii="Times New Roman"/>
          <w:sz w:val="24"/>
        </w:rPr>
        <w:t xml:space="preserve">tvrđeno koje su priznate, a koje osporene tražbine stečajnih vjerovnika. </w:t>
      </w:r>
      <w:r>
        <w:rPr>
          <w:rFonts w:cs="Times New Roman" w:hAnsi="Times New Roman" w:ascii="Times New Roman"/>
          <w:sz w:val="24"/>
        </w:rPr>
        <w:t xml:space="preserve">Sud je naknadno rješenjem od 1. rujna 2005., nakon održanog posebnog ispitnog ročišta istog dana, donio rješenje o ispitanim tražbina vjerovnika općeg isplatnog reda. </w:t>
      </w:r>
    </w:p>
    <w:p w:rsidRDefault="00AF7EE3" w:rsidP="00AF7EE3" w:rsidR="00AF7EE3">
      <w:pPr>
        <w:spacing w:lineRule="atLeast" w:line="240"/>
        <w:jc w:val="both"/>
        <w:rPr>
          <w:lang w:val="hr-HR"/>
        </w:rPr>
      </w:pPr>
      <w:r>
        <w:rPr>
          <w:lang w:val="hr-HR"/>
        </w:rPr>
        <w:tab/>
        <w:t xml:space="preserve">Rješenjem sud od 1. ožujka 2010. zaključen je stečajni postupak na stečajnim </w:t>
      </w:r>
      <w:r w:rsidR="00DD73C2">
        <w:rPr>
          <w:lang w:val="hr-HR"/>
        </w:rPr>
        <w:t xml:space="preserve">dužnikom </w:t>
      </w:r>
      <w:r>
        <w:rPr>
          <w:lang w:val="hr-HR"/>
        </w:rPr>
        <w:t>GRAĐEVNO PODUZEĆE RADNIK d.d, Zadar, te je istim rješenjem određeno da će se po pravomoćnosti istoga dužnik brisati iz sudskog registra, dok je stečajni upravitelj ovlašten da u ime i za račun stečajnog dužnika nastavi postupke pred sudovima i organima uprave, te da nakon toga ovisno o uspjesima  u navedenim postupcima, unovči imovinu i predloži nastavak stečajnog postupka radi naknadne diobe.</w:t>
      </w:r>
      <w:r w:rsidR="00401850">
        <w:rPr>
          <w:lang w:val="hr-HR"/>
        </w:rPr>
        <w:t xml:space="preserve"> Navedeno rješenje postalo je pravomoćno dana 29. ožujka 2010. </w:t>
      </w:r>
    </w:p>
    <w:p w:rsidRDefault="00B647A5" w:rsidP="004608EB" w:rsidR="004608EB" w:rsidRPr="004608EB">
      <w:pPr>
        <w:pStyle w:val="Tijeloteksta2"/>
        <w:ind w:firstLine="720"/>
        <w:rPr>
          <w:rFonts w:cs="Times New Roman" w:hAnsi="Times New Roman" w:ascii="Times New Roman"/>
          <w:sz w:val="24"/>
        </w:rPr>
      </w:pPr>
      <w:r w:rsidRPr="004608EB">
        <w:rPr>
          <w:rFonts w:cs="Times New Roman" w:hAnsi="Times New Roman" w:ascii="Times New Roman"/>
          <w:sz w:val="24"/>
        </w:rPr>
        <w:t xml:space="preserve">Sud je prethodno rješenjem od 26. veljače 2010. odbacio kao nepravodobnu prijavu tražbine vjerovnika Marka Milića i malodobnog Ivana Milića </w:t>
      </w:r>
      <w:r w:rsidR="00786138">
        <w:rPr>
          <w:rFonts w:cs="Times New Roman" w:hAnsi="Times New Roman" w:ascii="Times New Roman"/>
          <w:sz w:val="24"/>
        </w:rPr>
        <w:t xml:space="preserve">kao nasljednika iz pok. Davora Milića, </w:t>
      </w:r>
      <w:r w:rsidR="004608EB" w:rsidRPr="004608EB">
        <w:rPr>
          <w:rFonts w:cs="Times New Roman" w:hAnsi="Times New Roman" w:ascii="Times New Roman"/>
          <w:sz w:val="24"/>
        </w:rPr>
        <w:t xml:space="preserve">sukladno čl. 176. st. 2., 4. i 5. Stečajnog zakona (Narodne novine 44/96, 29/99, 129/00, 123/03, 197/03, 187/04 i 82/06 - dalje SZ) uz obrazloženje da iako je na priloženoj prijavi tražbine označen datum 8. prosinca 2003., da stečajni upravitelj prema navodima istoga navedenu prijavu nikada nije zaprimio, a u spis </w:t>
      </w:r>
      <w:r w:rsidR="00DD73C2">
        <w:rPr>
          <w:rFonts w:cs="Times New Roman" w:hAnsi="Times New Roman" w:ascii="Times New Roman"/>
          <w:sz w:val="24"/>
        </w:rPr>
        <w:t xml:space="preserve">da </w:t>
      </w:r>
      <w:r w:rsidR="004608EB" w:rsidRPr="004608EB">
        <w:rPr>
          <w:rFonts w:cs="Times New Roman" w:hAnsi="Times New Roman" w:ascii="Times New Roman"/>
          <w:sz w:val="24"/>
        </w:rPr>
        <w:t>nisu dostavljeni dokazi iz kojih bi proizlazilo da takva tvrdnja stečajnog upravitelja nije točna.</w:t>
      </w:r>
    </w:p>
    <w:p w:rsidRDefault="004608EB" w:rsidP="004608EB" w:rsidR="004608EB" w:rsidRPr="004608EB">
      <w:pPr>
        <w:pStyle w:val="Tijeloteksta2"/>
        <w:ind w:firstLine="720"/>
        <w:rPr>
          <w:rFonts w:cs="Times New Roman" w:hAnsi="Times New Roman" w:ascii="Times New Roman"/>
          <w:sz w:val="24"/>
        </w:rPr>
      </w:pPr>
      <w:r w:rsidRPr="004608EB">
        <w:rPr>
          <w:rFonts w:cs="Times New Roman" w:hAnsi="Times New Roman" w:ascii="Times New Roman"/>
          <w:sz w:val="24"/>
        </w:rPr>
        <w:t xml:space="preserve">Protiv rješenja suda od 26. veljače 2010. pravodobnu žalbu podnijeli su vjerovnici Marko Milić i malodobni Ivan Milić zastupan po majci i zakonskoj zastupnici Mileni Milić iz Zadra,  </w:t>
      </w:r>
      <w:r w:rsidR="00DD73C2">
        <w:rPr>
          <w:rFonts w:cs="Times New Roman" w:hAnsi="Times New Roman" w:ascii="Times New Roman"/>
          <w:sz w:val="24"/>
        </w:rPr>
        <w:t>a ista po punomoćnici</w:t>
      </w:r>
      <w:r w:rsidRPr="004608EB">
        <w:rPr>
          <w:rFonts w:cs="Times New Roman" w:hAnsi="Times New Roman" w:ascii="Times New Roman"/>
          <w:sz w:val="24"/>
        </w:rPr>
        <w:t xml:space="preserve"> Dajan</w:t>
      </w:r>
      <w:r w:rsidR="00DD73C2">
        <w:rPr>
          <w:rFonts w:cs="Times New Roman" w:hAnsi="Times New Roman" w:ascii="Times New Roman"/>
          <w:sz w:val="24"/>
        </w:rPr>
        <w:t>i Bjedov, odvjetnici</w:t>
      </w:r>
      <w:r w:rsidRPr="004608EB">
        <w:rPr>
          <w:rFonts w:cs="Times New Roman" w:hAnsi="Times New Roman" w:ascii="Times New Roman"/>
          <w:sz w:val="24"/>
        </w:rPr>
        <w:t xml:space="preserve"> iz Zadra.</w:t>
      </w:r>
    </w:p>
    <w:p w:rsidRDefault="004608EB" w:rsidP="004608EB" w:rsidR="004608EB" w:rsidRPr="008018E9">
      <w:pPr>
        <w:pStyle w:val="Tijeloteksta2"/>
        <w:ind w:firstLine="720"/>
        <w:rPr>
          <w:rFonts w:cs="Times New Roman" w:hAnsi="Times New Roman" w:ascii="Times New Roman"/>
          <w:sz w:val="24"/>
        </w:rPr>
      </w:pPr>
      <w:r>
        <w:rPr>
          <w:rFonts w:cs="Times New Roman" w:hAnsi="Times New Roman" w:ascii="Times New Roman"/>
          <w:sz w:val="24"/>
        </w:rPr>
        <w:t>Visoki trgovački sud Republike Hrvatske rješenjem poslovni broj Pž-2385/10-3 od 20. travnja 2010. ukinuo je rješenje Trgovačkog suda u Zadru poslovni broj St-294/03 od 26. veljače 2010. uz obrazloženje da su vjerovnici uz svoj podnesak od 29. prosinca 2008. stečajnom sucu dostavili presliku prijave tražbine i presliku potvrde o primitku pošiljke zbog čega da nije bilo mjesta odbačaju prijave tražbine, s obzirom na to da iz isprava u spisu proizlazi da su isti svoju tražbinu prijavili na vrijeme 8. prosinca 2003., neposredno prije prvog ispitnog ročišta. Slijedom navedenog prvostupanjski sud da je neosnovano zaključio da su vjerovnici podnijeli prijavu tražbine u prosincu 2008. nakon proteka roka od tri mjeseca nakon prvog ispitnog ročišta, zbog čega da je onda isti i pogrešno odlučio kada je odbacio prijavu njihove tražbine sukladno odredbi čl. 176. st. 4. Stečajnog zakona.</w:t>
      </w:r>
    </w:p>
    <w:p w:rsidRDefault="004608EB" w:rsidP="004608EB" w:rsidR="004608EB">
      <w:pPr>
        <w:pStyle w:val="Tijeloteksta2"/>
        <w:rPr>
          <w:rFonts w:cs="Times New Roman" w:hAnsi="Times New Roman" w:ascii="Times New Roman"/>
          <w:sz w:val="24"/>
        </w:rPr>
      </w:pPr>
      <w:r>
        <w:rPr>
          <w:rFonts w:cs="Times New Roman" w:hAnsi="Times New Roman" w:ascii="Times New Roman"/>
          <w:sz w:val="24"/>
        </w:rPr>
        <w:tab/>
        <w:t xml:space="preserve">Nakon ukidnog rješenja Visokog trgovačkog suda Republike Hrvatske od 20. travnja 2010. vjerovnici </w:t>
      </w:r>
      <w:r w:rsidRPr="008018E9">
        <w:rPr>
          <w:rFonts w:cs="Times New Roman" w:hAnsi="Times New Roman" w:ascii="Times New Roman"/>
          <w:sz w:val="24"/>
        </w:rPr>
        <w:t>Mark</w:t>
      </w:r>
      <w:r>
        <w:rPr>
          <w:rFonts w:cs="Times New Roman" w:hAnsi="Times New Roman" w:ascii="Times New Roman"/>
          <w:sz w:val="24"/>
        </w:rPr>
        <w:t>o Milić</w:t>
      </w:r>
      <w:r w:rsidRPr="008018E9">
        <w:rPr>
          <w:rFonts w:cs="Times New Roman" w:hAnsi="Times New Roman" w:ascii="Times New Roman"/>
          <w:sz w:val="24"/>
        </w:rPr>
        <w:t xml:space="preserve"> i </w:t>
      </w:r>
      <w:r>
        <w:rPr>
          <w:rFonts w:cs="Times New Roman" w:hAnsi="Times New Roman" w:ascii="Times New Roman"/>
          <w:sz w:val="24"/>
        </w:rPr>
        <w:t>Ivan Milić</w:t>
      </w:r>
      <w:r w:rsidRPr="008018E9">
        <w:rPr>
          <w:rFonts w:cs="Times New Roman" w:hAnsi="Times New Roman" w:ascii="Times New Roman"/>
          <w:sz w:val="24"/>
        </w:rPr>
        <w:t xml:space="preserve"> </w:t>
      </w:r>
      <w:r>
        <w:rPr>
          <w:rFonts w:cs="Times New Roman" w:hAnsi="Times New Roman" w:ascii="Times New Roman"/>
          <w:sz w:val="24"/>
        </w:rPr>
        <w:t xml:space="preserve">kao nasljednici pok. Davora Milića i dalje su ustrajali kod svojih navoda da su pravodobno prijavili svoju tražbinu 8. prosinca 2003., a o kojoj tražbini stečajni upravitelj da nije donio odluku unatoč odluci drugostupanjskog suda poslovni broj Pž-2385/10-3 od 20. travnja 2010. </w:t>
      </w:r>
    </w:p>
    <w:p w:rsidRDefault="004608EB" w:rsidP="004608EB" w:rsidR="004608EB">
      <w:pPr>
        <w:pStyle w:val="Tijeloteksta2"/>
        <w:ind w:firstLine="708"/>
        <w:rPr>
          <w:rFonts w:cs="Times New Roman" w:hAnsi="Times New Roman" w:ascii="Times New Roman"/>
          <w:sz w:val="24"/>
        </w:rPr>
      </w:pPr>
      <w:r>
        <w:rPr>
          <w:rFonts w:cs="Times New Roman" w:hAnsi="Times New Roman" w:ascii="Times New Roman"/>
          <w:sz w:val="24"/>
        </w:rPr>
        <w:t xml:space="preserve">Trgovački sud u Zadru, je rješenjem poslovni broj St-294/2013-292 od 25. srpnja 2018. utvrdio da je naknadno podnesena </w:t>
      </w:r>
      <w:r w:rsidR="00786138">
        <w:rPr>
          <w:rFonts w:cs="Times New Roman" w:hAnsi="Times New Roman" w:ascii="Times New Roman"/>
          <w:sz w:val="24"/>
        </w:rPr>
        <w:t>prijava</w:t>
      </w:r>
      <w:r>
        <w:rPr>
          <w:rFonts w:cs="Times New Roman" w:hAnsi="Times New Roman" w:ascii="Times New Roman"/>
          <w:sz w:val="24"/>
        </w:rPr>
        <w:t xml:space="preserve"> tražbine vjerovnika Marka Milića i malodobnog Ivana Milića</w:t>
      </w:r>
      <w:r w:rsidR="00786138">
        <w:rPr>
          <w:rFonts w:cs="Times New Roman" w:hAnsi="Times New Roman" w:ascii="Times New Roman"/>
          <w:sz w:val="24"/>
        </w:rPr>
        <w:t xml:space="preserve"> od 8. prosinca 2003. pravodobna. Predmetno rješenje postalo je pravomoćno 29. kolovoza 2018. </w:t>
      </w:r>
    </w:p>
    <w:p w:rsidRDefault="00786138" w:rsidP="004608EB" w:rsidR="00786138">
      <w:pPr>
        <w:pStyle w:val="Tijeloteksta2"/>
        <w:ind w:firstLine="708"/>
        <w:rPr>
          <w:rFonts w:cs="Times New Roman" w:hAnsi="Times New Roman" w:ascii="Times New Roman"/>
          <w:sz w:val="24"/>
        </w:rPr>
      </w:pPr>
      <w:r>
        <w:rPr>
          <w:rFonts w:cs="Times New Roman" w:hAnsi="Times New Roman" w:ascii="Times New Roman"/>
          <w:sz w:val="24"/>
        </w:rPr>
        <w:t xml:space="preserve">Dana 28. rujna 2018. održano je posebno ispitnog ročište na kojem je ispitana tražbina vjerovnika </w:t>
      </w:r>
      <w:r w:rsidRPr="008018E9">
        <w:rPr>
          <w:rFonts w:cs="Times New Roman" w:hAnsi="Times New Roman" w:ascii="Times New Roman"/>
          <w:sz w:val="24"/>
        </w:rPr>
        <w:t>Mark</w:t>
      </w:r>
      <w:r>
        <w:rPr>
          <w:rFonts w:cs="Times New Roman" w:hAnsi="Times New Roman" w:ascii="Times New Roman"/>
          <w:sz w:val="24"/>
        </w:rPr>
        <w:t>o Milić</w:t>
      </w:r>
      <w:r w:rsidRPr="008018E9">
        <w:rPr>
          <w:rFonts w:cs="Times New Roman" w:hAnsi="Times New Roman" w:ascii="Times New Roman"/>
          <w:sz w:val="24"/>
        </w:rPr>
        <w:t xml:space="preserve"> i </w:t>
      </w:r>
      <w:r>
        <w:rPr>
          <w:rFonts w:cs="Times New Roman" w:hAnsi="Times New Roman" w:ascii="Times New Roman"/>
          <w:sz w:val="24"/>
        </w:rPr>
        <w:t xml:space="preserve">Ivan Milić, </w:t>
      </w:r>
      <w:r w:rsidR="00DD73C2">
        <w:rPr>
          <w:rFonts w:cs="Times New Roman" w:hAnsi="Times New Roman" w:ascii="Times New Roman"/>
          <w:sz w:val="24"/>
        </w:rPr>
        <w:t xml:space="preserve">kao nasljednika iza pok. Davora Milića, </w:t>
      </w:r>
      <w:r>
        <w:rPr>
          <w:rFonts w:cs="Times New Roman" w:hAnsi="Times New Roman" w:ascii="Times New Roman"/>
          <w:sz w:val="24"/>
        </w:rPr>
        <w:t xml:space="preserve">prijavljena u iznosu od ukupno 594.242,42 kn s osnova neisplaćenih plaća, a koju tražbinu je stečajni upravitelj Frane Zvonimir Negro u cijelosti osporio iz razloga </w:t>
      </w:r>
      <w:r w:rsidRPr="00786138">
        <w:rPr>
          <w:rFonts w:cs="Times New Roman" w:hAnsi="Times New Roman" w:ascii="Times New Roman"/>
          <w:sz w:val="24"/>
        </w:rPr>
        <w:t xml:space="preserve">jer da </w:t>
      </w:r>
      <w:r>
        <w:rPr>
          <w:rFonts w:cs="Times New Roman" w:hAnsi="Times New Roman" w:ascii="Times New Roman"/>
          <w:sz w:val="24"/>
        </w:rPr>
        <w:t xml:space="preserve">se o predmetnoj tražbini vodi </w:t>
      </w:r>
      <w:r w:rsidRPr="00786138">
        <w:rPr>
          <w:rFonts w:cs="Times New Roman" w:hAnsi="Times New Roman" w:ascii="Times New Roman"/>
          <w:sz w:val="24"/>
        </w:rPr>
        <w:t>parnični postupak pred Trgovačkim sudom u Zadru, Stalne Službe u Šibeniku, poslovni broj P-67/2009, a koji postupak je prekinut rješenjem istog suda poslovni broj P-67/2009 od 12. svibnja 2009.</w:t>
      </w:r>
    </w:p>
    <w:p w:rsidRDefault="00786138" w:rsidP="0009311B" w:rsidR="00786138">
      <w:pPr>
        <w:ind w:firstLine="708"/>
        <w:jc w:val="both"/>
        <w:rPr>
          <w:lang w:val="hr-HR"/>
        </w:rPr>
      </w:pPr>
      <w:r w:rsidRPr="001746D3">
        <w:rPr>
          <w:lang w:val="hr-HR"/>
        </w:rPr>
        <w:t>Punomoćnica predmetnih vjerovnika na istom je ročištu</w:t>
      </w:r>
      <w:r>
        <w:t xml:space="preserve"> pokušala otkloniti navedeno osporavanje od strane stečajnog upravitelja navodeći </w:t>
      </w:r>
      <w:r w:rsidRPr="00786138">
        <w:rPr>
          <w:lang w:val="hr-HR"/>
        </w:rPr>
        <w:t xml:space="preserve">da je prijavljena tražbina osnovana kako u pogledu osnove tako i visine, da se iznos od 269.050,45 kn na ime glavnice odnosi na </w:t>
      </w:r>
      <w:r w:rsidRPr="00786138">
        <w:rPr>
          <w:lang w:val="hr-HR"/>
        </w:rPr>
        <w:lastRenderedPageBreak/>
        <w:t xml:space="preserve">minimalnu neto plaću za razdoblje od 1. listopada 1992. do 30. travnja 2003., a da iznos od 325.191,97 kn se odnosi na kamate po neisplaćenoj minimalnoj neto plaći za razdoblje od 1. listopada 1992. do 14. lipnja 2003., </w:t>
      </w:r>
      <w:r>
        <w:rPr>
          <w:lang w:val="hr-HR"/>
        </w:rPr>
        <w:t xml:space="preserve">te da je sve navedeno utvrđeno </w:t>
      </w:r>
      <w:r w:rsidRPr="00786138">
        <w:rPr>
          <w:lang w:val="hr-HR"/>
        </w:rPr>
        <w:t xml:space="preserve">financijsko-računovodstvenim vještačenjem u postupku </w:t>
      </w:r>
      <w:r w:rsidR="00DD73C2">
        <w:rPr>
          <w:lang w:val="hr-HR"/>
        </w:rPr>
        <w:t xml:space="preserve">ranije </w:t>
      </w:r>
      <w:r w:rsidRPr="00786138">
        <w:rPr>
          <w:lang w:val="hr-HR"/>
        </w:rPr>
        <w:t xml:space="preserve">P-1267/92, a koji postupak </w:t>
      </w:r>
      <w:r w:rsidR="00DD73C2">
        <w:rPr>
          <w:lang w:val="hr-HR"/>
        </w:rPr>
        <w:t xml:space="preserve">sada </w:t>
      </w:r>
      <w:r>
        <w:rPr>
          <w:lang w:val="hr-HR"/>
        </w:rPr>
        <w:t xml:space="preserve">poslovni broj P-67/2009 da je u prekidu. </w:t>
      </w:r>
    </w:p>
    <w:p w:rsidRDefault="00786138" w:rsidP="00786138" w:rsidR="00786138">
      <w:pPr>
        <w:jc w:val="both"/>
        <w:rPr>
          <w:lang w:val="hr-HR"/>
        </w:rPr>
      </w:pPr>
      <w:r>
        <w:rPr>
          <w:lang w:val="hr-HR"/>
        </w:rPr>
        <w:tab/>
        <w:t>Konkretno osporavanje nije bilo otklonjeno iz razloga jer je stečajni upravitelj i dalje ustrajao kod osporavanja predmetne tražbine ovim vjerovnicima</w:t>
      </w:r>
      <w:r w:rsidR="00DD73C2">
        <w:rPr>
          <w:lang w:val="hr-HR"/>
        </w:rPr>
        <w:t>, a čija tražbina sukladno odredbi čl. 71. Stečajnog zakona predstavlja tražbinu prvog višeg isplatnog reda</w:t>
      </w:r>
      <w:r>
        <w:rPr>
          <w:lang w:val="hr-HR"/>
        </w:rPr>
        <w:t xml:space="preserve">. </w:t>
      </w:r>
      <w:r w:rsidR="0009311B">
        <w:rPr>
          <w:lang w:val="hr-HR"/>
        </w:rPr>
        <w:t>Budući da ovi vjerovnici nemaju ovršnu ispravu za osporenu tražbinu to su isti upućeni da u roku 15 dana od pravomoćnosti ovog rješenja u odnosu na njihovu osporenu tražbinu pokrenu parnicu radi utvrđivanja osnovanosti osporene tražbine odnosno da preuzmu postupak ako je u vrijeme otvaranja stečajnog postupka nad dužnikom tekla parnica o tražbine, sve sukladno čl. 178. st. 1. Stečajnog z</w:t>
      </w:r>
      <w:r w:rsidR="001746D3">
        <w:rPr>
          <w:lang w:val="hr-HR"/>
        </w:rPr>
        <w:t>akona. Vjerovnici osporen</w:t>
      </w:r>
      <w:r w:rsidR="00DD73C2">
        <w:rPr>
          <w:lang w:val="hr-HR"/>
        </w:rPr>
        <w:t>e tražbine</w:t>
      </w:r>
      <w:r w:rsidR="001746D3">
        <w:rPr>
          <w:lang w:val="hr-HR"/>
        </w:rPr>
        <w:t xml:space="preserve"> upozoreni su da će se smatrati da s odustali od prava na vođenje parnice ako u ostavljenom roku ne pokrenu parnicu radi utvrđivanja osnovanosti osporene tražbine</w:t>
      </w:r>
      <w:r w:rsidR="00467725">
        <w:rPr>
          <w:lang w:val="hr-HR"/>
        </w:rPr>
        <w:t>, sve sukladno odredbi čl. 178. st. 4. Stečajnog zakona</w:t>
      </w:r>
      <w:r w:rsidR="001746D3">
        <w:rPr>
          <w:lang w:val="hr-HR"/>
        </w:rPr>
        <w:t>.</w:t>
      </w:r>
    </w:p>
    <w:p w:rsidRDefault="00467725" w:rsidP="00DD73C2" w:rsidR="00467725">
      <w:pPr>
        <w:ind w:firstLine="708"/>
        <w:jc w:val="both"/>
        <w:rPr>
          <w:lang w:val="hr-HR"/>
        </w:rPr>
      </w:pPr>
      <w:r>
        <w:rPr>
          <w:lang w:val="hr-HR"/>
        </w:rPr>
        <w:t>Nadalje, odredbom čl. 179. st. 1. Stečajnog zakona propisano je da ako je u vrijeme otvaranja stečajnog postupka tekla parnica o tražbini postupak radi uređivanja nastavit će se preuzimanjem parnice. Prijedlog za nastavak parnice može staviti vjerovnik čija je tražbina osporena ili osporavatelj. Osporavatelj parnicu nastavlja u ime i za račun dužnika.</w:t>
      </w:r>
    </w:p>
    <w:p w:rsidRDefault="00467725" w:rsidP="00786138" w:rsidR="00467725" w:rsidRPr="00786138">
      <w:pPr>
        <w:jc w:val="both"/>
        <w:rPr>
          <w:lang w:val="hr-HR"/>
        </w:rPr>
      </w:pPr>
      <w:r>
        <w:rPr>
          <w:lang w:val="hr-HR"/>
        </w:rPr>
        <w:tab/>
        <w:t>Slijedom navedenog odlučeno je kao u izreci ovog rješenja.</w:t>
      </w:r>
    </w:p>
    <w:p w:rsidRDefault="005E2F17" w:rsidP="006F62CE" w:rsidR="005E2F17" w:rsidRPr="000D3F02">
      <w:pPr>
        <w:pStyle w:val="Tijeloteksta2"/>
        <w:rPr>
          <w:rFonts w:cs="Times New Roman" w:hAnsi="Times New Roman" w:ascii="Times New Roman"/>
          <w:sz w:val="24"/>
        </w:rPr>
      </w:pPr>
    </w:p>
    <w:p w:rsidRDefault="001746D3" w:rsidP="00786138" w:rsidR="00AF7EE3">
      <w:pPr>
        <w:pStyle w:val="Tijeloteksta2"/>
        <w:jc w:val="center"/>
        <w:rPr>
          <w:rFonts w:cs="Times New Roman" w:hAnsi="Times New Roman" w:ascii="Times New Roman"/>
          <w:sz w:val="24"/>
        </w:rPr>
      </w:pPr>
      <w:r>
        <w:rPr>
          <w:rFonts w:cs="Times New Roman" w:hAnsi="Times New Roman" w:ascii="Times New Roman"/>
          <w:sz w:val="24"/>
        </w:rPr>
        <w:t>U</w:t>
      </w:r>
      <w:r w:rsidR="00786138">
        <w:rPr>
          <w:rFonts w:cs="Times New Roman" w:hAnsi="Times New Roman" w:ascii="Times New Roman"/>
          <w:sz w:val="24"/>
        </w:rPr>
        <w:t xml:space="preserve"> Zadru 14. veljače  2019. </w:t>
      </w:r>
    </w:p>
    <w:p w:rsidRDefault="002A4C61" w:rsidP="002A4C61" w:rsidR="002A4C61">
      <w:pPr>
        <w:rPr>
          <w:szCs w:val="22"/>
        </w:rPr>
      </w:pPr>
    </w:p>
    <w:p w:rsidRDefault="002A4C61" w:rsidP="002A4C61" w:rsidR="002A4C61" w:rsidRPr="006F3E15">
      <w:r w:rsidRPr="006F3E15">
        <w:t>Za točnost otpravka-o</w:t>
      </w:r>
      <w:r>
        <w:t>vlaštena službenica</w:t>
      </w:r>
      <w:r>
        <w:tab/>
      </w:r>
      <w:r>
        <w:tab/>
      </w:r>
      <w:r>
        <w:tab/>
      </w:r>
      <w:r>
        <w:tab/>
      </w:r>
      <w:r>
        <w:tab/>
        <w:t xml:space="preserve"> </w:t>
      </w:r>
      <w:r>
        <w:tab/>
        <w:t xml:space="preserve">       </w:t>
      </w:r>
      <w:r w:rsidRPr="006F3E15">
        <w:t>Sutkinja</w:t>
      </w:r>
    </w:p>
    <w:p w:rsidRDefault="002A4C61" w:rsidP="002A4C61" w:rsidR="002A4C61" w:rsidRPr="006F3E15">
      <w:r>
        <w:t>Martina Kalmeta</w:t>
      </w:r>
      <w:r w:rsidRPr="006F3E15">
        <w:t xml:space="preserve"> </w:t>
      </w:r>
      <w:r w:rsidRPr="006F3E15">
        <w:tab/>
      </w:r>
      <w:r w:rsidRPr="006F3E15">
        <w:tab/>
      </w:r>
      <w:r w:rsidRPr="006F3E15">
        <w:tab/>
      </w:r>
      <w:r w:rsidRPr="006F3E15">
        <w:tab/>
      </w:r>
      <w:r w:rsidRPr="006F3E15">
        <w:tab/>
      </w:r>
      <w:r w:rsidRPr="006F3E15">
        <w:tab/>
      </w:r>
      <w:r w:rsidRPr="006F3E15">
        <w:tab/>
      </w:r>
      <w:r w:rsidRPr="006F3E15">
        <w:tab/>
        <w:t xml:space="preserve">   </w:t>
      </w:r>
      <w:r>
        <w:t xml:space="preserve">  </w:t>
      </w:r>
      <w:r w:rsidRPr="006F3E15">
        <w:t>Ana Markač, v.r.</w:t>
      </w:r>
    </w:p>
    <w:p w:rsidRDefault="002A4C61" w:rsidP="002A4C61" w:rsidR="002A4C61" w:rsidRPr="006F3E15"/>
    <w:p w:rsidRDefault="001746D3" w:rsidP="002A4C61" w:rsidR="001746D3">
      <w:pPr>
        <w:pStyle w:val="Tijeloteksta2"/>
        <w:jc w:val="center"/>
        <w:rPr>
          <w:rFonts w:cs="Times New Roman" w:hAnsi="Times New Roman" w:ascii="Times New Roman"/>
          <w:sz w:val="24"/>
        </w:rPr>
      </w:pPr>
    </w:p>
    <w:p w:rsidRDefault="002A4C61" w:rsidP="006F62CE" w:rsidR="002A4C61">
      <w:pPr>
        <w:pStyle w:val="Tijeloteksta2"/>
        <w:rPr>
          <w:rFonts w:cs="Times New Roman" w:hAnsi="Times New Roman" w:ascii="Times New Roman"/>
          <w:sz w:val="24"/>
        </w:rPr>
      </w:pPr>
    </w:p>
    <w:p w:rsidRDefault="002A4C61" w:rsidP="006F62CE" w:rsidR="002A4C61">
      <w:pPr>
        <w:pStyle w:val="Tijeloteksta2"/>
        <w:rPr>
          <w:rFonts w:cs="Times New Roman" w:hAnsi="Times New Roman" w:ascii="Times New Roman"/>
          <w:sz w:val="24"/>
        </w:rPr>
      </w:pPr>
    </w:p>
    <w:p w:rsidRDefault="002A4C61" w:rsidP="006F62CE" w:rsidR="002A4C61">
      <w:pPr>
        <w:pStyle w:val="Tijeloteksta2"/>
        <w:rPr>
          <w:rFonts w:cs="Times New Roman" w:hAnsi="Times New Roman" w:ascii="Times New Roman"/>
          <w:sz w:val="24"/>
        </w:rPr>
      </w:pPr>
    </w:p>
    <w:p w:rsidRDefault="001746D3" w:rsidP="006F62CE" w:rsidR="001746D3">
      <w:pPr>
        <w:pStyle w:val="Tijeloteksta2"/>
        <w:rPr>
          <w:rFonts w:cs="Times New Roman" w:hAnsi="Times New Roman" w:ascii="Times New Roman"/>
          <w:sz w:val="24"/>
        </w:rPr>
      </w:pPr>
      <w:r>
        <w:rPr>
          <w:rFonts w:cs="Times New Roman" w:hAnsi="Times New Roman" w:ascii="Times New Roman"/>
          <w:sz w:val="24"/>
        </w:rPr>
        <w:t>UPUTA O PRAVOM LIJEKU:</w:t>
      </w:r>
    </w:p>
    <w:p w:rsidRDefault="001746D3" w:rsidP="001746D3" w:rsidR="001746D3" w:rsidRPr="001746D3">
      <w:pPr>
        <w:tabs>
          <w:tab w:pos="709" w:val="left"/>
        </w:tabs>
        <w:jc w:val="both"/>
        <w:rPr>
          <w:rFonts w:cstheme="majorBidi" w:hAnsiTheme="majorBidi" w:asciiTheme="majorBidi"/>
          <w:bCs/>
          <w:lang w:val="hr-HR"/>
        </w:rPr>
      </w:pPr>
      <w:r>
        <w:rPr>
          <w:lang w:val="hr-HR"/>
        </w:rPr>
        <w:tab/>
      </w:r>
      <w:r w:rsidRPr="001746D3">
        <w:rPr>
          <w:lang w:val="hr-HR"/>
        </w:rPr>
        <w:t>Protiv ovog rješenja pravo na žalbu ima stečajni upravitelj i svaki vjerovnik u dijelu koji se tiče njegove prijavljene tražbine i tražbine koju je osporio. Rok za žalbu iznosi 8 (osam) dana računajući od dana dostave pisanog otpravka ovog rješenja, a</w:t>
      </w:r>
      <w:r w:rsidRPr="001746D3">
        <w:rPr>
          <w:rFonts w:cstheme="majorBidi" w:hAnsiTheme="majorBidi" w:asciiTheme="majorBidi"/>
          <w:bCs/>
          <w:lang w:val="hr-HR"/>
        </w:rPr>
        <w:t xml:space="preserve"> dostava se smatra obavljenom istekom osmog dana od dana objave rješenja na mrežnoj stranici e-Oglasna ploča sudova (čl. </w:t>
      </w:r>
      <w:smartTag w:element="metricconverter" w:uri="urn:schemas-microsoft-com:office:smarttags">
        <w:smartTagPr>
          <w:attr w:val="12. st" w:name="ProductID"/>
        </w:smartTagPr>
        <w:r w:rsidRPr="001746D3">
          <w:rPr>
            <w:rFonts w:cstheme="majorBidi" w:hAnsiTheme="majorBidi" w:asciiTheme="majorBidi"/>
            <w:bCs/>
            <w:lang w:val="hr-HR"/>
          </w:rPr>
          <w:t>12. st</w:t>
        </w:r>
      </w:smartTag>
      <w:r w:rsidRPr="001746D3">
        <w:rPr>
          <w:rFonts w:cstheme="majorBidi" w:hAnsiTheme="majorBidi" w:asciiTheme="majorBidi"/>
          <w:bCs/>
          <w:lang w:val="hr-HR"/>
        </w:rPr>
        <w:t xml:space="preserve">. 1. i čl. </w:t>
      </w:r>
      <w:smartTag w:element="metricconverter" w:uri="urn:schemas-microsoft-com:office:smarttags">
        <w:smartTagPr>
          <w:attr w:val="19. st" w:name="ProductID"/>
        </w:smartTagPr>
        <w:r w:rsidRPr="001746D3">
          <w:rPr>
            <w:rFonts w:cstheme="majorBidi" w:hAnsiTheme="majorBidi" w:asciiTheme="majorBidi"/>
            <w:bCs/>
            <w:lang w:val="hr-HR"/>
          </w:rPr>
          <w:t>19. st</w:t>
        </w:r>
      </w:smartTag>
      <w:r w:rsidRPr="001746D3">
        <w:rPr>
          <w:rFonts w:cstheme="majorBidi" w:hAnsiTheme="majorBidi" w:asciiTheme="majorBidi"/>
          <w:bCs/>
          <w:lang w:val="hr-HR"/>
        </w:rPr>
        <w:t>. 1. i 2. SZ-a). Žalba se podnosi ovom sudu u 2 (dva) istovjetna primjerka, a o žalbi odlučuje Visoki trgovački sud Republike Hrvatske.</w:t>
      </w:r>
    </w:p>
    <w:p w:rsidRDefault="00AF7EE3" w:rsidP="006F62CE" w:rsidR="00AF7EE3">
      <w:pPr>
        <w:pStyle w:val="Tijeloteksta2"/>
        <w:rPr>
          <w:rFonts w:cs="Times New Roman" w:hAnsi="Times New Roman" w:ascii="Times New Roman"/>
          <w:sz w:val="24"/>
        </w:rPr>
      </w:pPr>
    </w:p>
    <w:p w:rsidRDefault="001746D3" w:rsidP="006F62CE" w:rsidR="001746D3">
      <w:pPr>
        <w:pStyle w:val="Tijeloteksta2"/>
        <w:rPr>
          <w:rFonts w:cs="Times New Roman" w:hAnsi="Times New Roman" w:ascii="Times New Roman"/>
          <w:sz w:val="24"/>
        </w:rPr>
      </w:pPr>
    </w:p>
    <w:p w:rsidRDefault="00DD73C2" w:rsidP="006F62CE" w:rsidR="00DD73C2">
      <w:pPr>
        <w:pStyle w:val="Tijeloteksta2"/>
        <w:rPr>
          <w:rFonts w:cs="Times New Roman" w:hAnsi="Times New Roman" w:ascii="Times New Roman"/>
          <w:sz w:val="24"/>
        </w:rPr>
      </w:pPr>
    </w:p>
    <w:p w:rsidRDefault="006F62CE" w:rsidP="006F62CE" w:rsidR="006F62CE" w:rsidRPr="000D3F02">
      <w:pPr>
        <w:pStyle w:val="Tijeloteksta2"/>
        <w:rPr>
          <w:rFonts w:cs="Times New Roman" w:hAnsi="Times New Roman" w:ascii="Times New Roman"/>
          <w:sz w:val="24"/>
        </w:rPr>
      </w:pPr>
      <w:r w:rsidRPr="000D3F02">
        <w:rPr>
          <w:rFonts w:cs="Times New Roman" w:hAnsi="Times New Roman" w:ascii="Times New Roman"/>
          <w:sz w:val="24"/>
        </w:rPr>
        <w:t>DNA</w:t>
      </w:r>
    </w:p>
    <w:p w:rsidRDefault="00944CD0" w:rsidP="006F62CE" w:rsidR="006F62CE" w:rsidRPr="000D3F02">
      <w:pPr>
        <w:pStyle w:val="Tijeloteksta2"/>
        <w:rPr>
          <w:rFonts w:cs="Times New Roman" w:hAnsi="Times New Roman" w:ascii="Times New Roman"/>
          <w:sz w:val="24"/>
        </w:rPr>
      </w:pPr>
      <w:r w:rsidRPr="000D3F02">
        <w:rPr>
          <w:rFonts w:cs="Times New Roman" w:hAnsi="Times New Roman" w:ascii="Times New Roman"/>
          <w:sz w:val="24"/>
        </w:rPr>
        <w:t xml:space="preserve">- stečajnom upravitelju </w:t>
      </w:r>
      <w:r w:rsidR="009E786F" w:rsidRPr="000D3F02">
        <w:rPr>
          <w:rFonts w:cs="Times New Roman" w:hAnsi="Times New Roman" w:ascii="Times New Roman"/>
          <w:sz w:val="24"/>
        </w:rPr>
        <w:t>Frani Zvonimiru Negro</w:t>
      </w:r>
      <w:r w:rsidR="000D3F02">
        <w:rPr>
          <w:rFonts w:cs="Times New Roman" w:hAnsi="Times New Roman" w:ascii="Times New Roman"/>
          <w:sz w:val="24"/>
        </w:rPr>
        <w:t xml:space="preserve"> iz Zadra</w:t>
      </w:r>
      <w:r w:rsidR="005B4E79">
        <w:rPr>
          <w:rFonts w:cs="Times New Roman" w:hAnsi="Times New Roman" w:ascii="Times New Roman"/>
          <w:sz w:val="24"/>
        </w:rPr>
        <w:t xml:space="preserve"> putem e-mail</w:t>
      </w:r>
    </w:p>
    <w:p w:rsidRDefault="00E06A9D" w:rsidP="005B4E79" w:rsidR="00E74296" w:rsidRPr="000D3F02">
      <w:pPr>
        <w:pStyle w:val="Tijeloteksta2"/>
        <w:rPr>
          <w:rFonts w:cs="Times New Roman" w:hAnsi="Times New Roman" w:ascii="Times New Roman"/>
          <w:sz w:val="24"/>
        </w:rPr>
      </w:pPr>
      <w:r w:rsidRPr="000D3F02">
        <w:rPr>
          <w:rFonts w:cs="Times New Roman" w:hAnsi="Times New Roman" w:ascii="Times New Roman"/>
          <w:sz w:val="24"/>
        </w:rPr>
        <w:t xml:space="preserve">- </w:t>
      </w:r>
      <w:r w:rsidR="005B4E79">
        <w:rPr>
          <w:rFonts w:cs="Times New Roman" w:hAnsi="Times New Roman" w:ascii="Times New Roman"/>
          <w:sz w:val="24"/>
        </w:rPr>
        <w:t xml:space="preserve">stečajnim vjerovnicima </w:t>
      </w:r>
      <w:r w:rsidR="00467725">
        <w:rPr>
          <w:rFonts w:cs="Times New Roman" w:hAnsi="Times New Roman" w:ascii="Times New Roman"/>
          <w:sz w:val="24"/>
        </w:rPr>
        <w:t>M</w:t>
      </w:r>
      <w:r w:rsidR="00786138">
        <w:rPr>
          <w:rFonts w:cs="Times New Roman" w:hAnsi="Times New Roman" w:ascii="Times New Roman"/>
          <w:sz w:val="24"/>
        </w:rPr>
        <w:t xml:space="preserve">aku Miliću i Ivanu Miliću </w:t>
      </w:r>
      <w:r w:rsidR="005B4E79">
        <w:rPr>
          <w:rFonts w:cs="Times New Roman" w:hAnsi="Times New Roman" w:ascii="Times New Roman"/>
          <w:sz w:val="24"/>
        </w:rPr>
        <w:t>putem punomoćnice Maje Mamut, odvjetnice u OD Župić i partneri d.o.o., Zagreb, Pisarnica Zadar</w:t>
      </w:r>
    </w:p>
    <w:p w:rsidRDefault="006F62CE" w:rsidP="006F62CE" w:rsidR="006F62CE" w:rsidRPr="000D3F02">
      <w:pPr>
        <w:pStyle w:val="Tijeloteksta2"/>
        <w:rPr>
          <w:rFonts w:cs="Times New Roman" w:hAnsi="Times New Roman" w:ascii="Times New Roman"/>
          <w:sz w:val="24"/>
        </w:rPr>
      </w:pPr>
      <w:r w:rsidRPr="000D3F02">
        <w:rPr>
          <w:rFonts w:cs="Times New Roman" w:hAnsi="Times New Roman" w:ascii="Times New Roman"/>
          <w:sz w:val="24"/>
        </w:rPr>
        <w:t xml:space="preserve">- </w:t>
      </w:r>
      <w:r w:rsidR="00944CD0" w:rsidRPr="000D3F02">
        <w:rPr>
          <w:rFonts w:cs="Times New Roman" w:hAnsi="Times New Roman" w:ascii="Times New Roman"/>
          <w:sz w:val="24"/>
        </w:rPr>
        <w:t xml:space="preserve">e-Oglasna ploča sudova </w:t>
      </w:r>
    </w:p>
    <w:p w:rsidRDefault="009E786F" w:rsidP="006F62CE" w:rsidR="006F62CE" w:rsidRPr="000D3F02">
      <w:pPr>
        <w:pStyle w:val="Tijeloteksta2"/>
        <w:rPr>
          <w:rFonts w:cs="Times New Roman" w:hAnsi="Times New Roman" w:ascii="Times New Roman"/>
          <w:sz w:val="24"/>
        </w:rPr>
      </w:pPr>
      <w:r w:rsidRPr="000D3F02">
        <w:rPr>
          <w:rFonts w:cs="Times New Roman" w:hAnsi="Times New Roman" w:ascii="Times New Roman"/>
          <w:sz w:val="24"/>
        </w:rPr>
        <w:t>- u</w:t>
      </w:r>
      <w:r w:rsidR="006F62CE" w:rsidRPr="000D3F02">
        <w:rPr>
          <w:rFonts w:cs="Times New Roman" w:hAnsi="Times New Roman" w:ascii="Times New Roman"/>
          <w:sz w:val="24"/>
        </w:rPr>
        <w:t xml:space="preserve"> spis</w:t>
      </w:r>
    </w:p>
    <w:p w:rsidRDefault="006F62CE" w:rsidP="006F62CE" w:rsidR="006F62CE" w:rsidRPr="000D3F02">
      <w:pPr>
        <w:jc w:val="both"/>
        <w:rPr>
          <w:lang w:val="hr-HR"/>
        </w:rPr>
      </w:pPr>
    </w:p>
    <w:p w:rsidRDefault="006F62CE" w:rsidP="006F62CE" w:rsidR="006F62CE" w:rsidRPr="000D3F02">
      <w:pPr>
        <w:rPr>
          <w:lang w:val="hr-HR"/>
        </w:rPr>
      </w:pPr>
    </w:p>
    <w:p w:rsidRDefault="006F62CE" w:rsidP="006F62CE" w:rsidR="006F62CE" w:rsidRPr="000D3F02">
      <w:pPr>
        <w:rPr>
          <w:lang w:val="hr-HR"/>
        </w:rPr>
      </w:pPr>
    </w:p>
    <w:p w:rsidRDefault="006F62CE" w:rsidP="006F62CE" w:rsidR="006F62CE" w:rsidRPr="000D3F02">
      <w:pPr>
        <w:rPr>
          <w:lang w:val="hr-HR"/>
        </w:rPr>
      </w:pPr>
    </w:p>
    <w:p w:rsidRDefault="006F62CE" w:rsidP="006F62CE" w:rsidR="006F62CE" w:rsidRPr="000D3F02">
      <w:pPr>
        <w:ind w:left="360"/>
        <w:jc w:val="both"/>
        <w:rPr>
          <w:lang w:val="hr-HR"/>
        </w:rPr>
      </w:pPr>
    </w:p>
    <w:p w:rsidRDefault="002E63E3" w:rsidP="00800C53" w:rsidR="002E63E3" w:rsidRPr="000D3F02">
      <w:pPr>
        <w:pStyle w:val="Tijeloteksta2"/>
        <w:rPr>
          <w:rFonts w:cs="Times New Roman" w:hAnsi="Times New Roman" w:ascii="Times New Roman"/>
          <w:sz w:val="24"/>
        </w:rPr>
      </w:pPr>
    </w:p>
    <w:sectPr w:rsidSect="00DD73C2" w:rsidR="002E63E3" w:rsidRPr="000D3F02">
      <w:headerReference w:type="even" r:id="rId11"/>
      <w:headerReference w:type="default" r:id="rId12"/>
      <w:headerReference w:type="first" r:id="rId13"/>
      <w:pgSz w:h="16838" w:w="11906"/>
      <w:pgMar w:gutter="0" w:footer="708" w:header="708" w:left="1417" w:bottom="1135"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7C99" w:rsidR="00687C99">
      <w:r>
        <w:separator/>
      </w:r>
    </w:p>
  </w:endnote>
  <w:endnote w:id="0" w:type="continuationSeparator">
    <w:p w:rsidRDefault="00687C99" w:rsidR="00687C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7C99" w:rsidR="00687C99">
      <w:r>
        <w:separator/>
      </w:r>
    </w:p>
  </w:footnote>
  <w:footnote w:id="0" w:type="continuationSeparator">
    <w:p w:rsidRDefault="00687C99" w:rsidR="00687C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4069" w:rsidP="00D1059C" w:rsidR="000D406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4069" w:rsidR="000D406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4069" w:rsidP="00D1059C" w:rsidR="000D406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0160">
      <w:rPr>
        <w:rStyle w:val="Brojstranice"/>
        <w:noProof/>
      </w:rPr>
      <w:t>3</w:t>
    </w:r>
    <w:r>
      <w:rPr>
        <w:rStyle w:val="Brojstranice"/>
      </w:rPr>
      <w:fldChar w:fldCharType="end"/>
    </w:r>
  </w:p>
  <w:p w:rsidRDefault="00B858F1" w:rsidP="009E786F" w:rsidR="000D4069" w:rsidRPr="009E786F">
    <w:pPr>
      <w:jc w:val="right"/>
    </w:pPr>
    <w:r w:rsidRPr="00B858F1">
      <w:t>Poslovni broj: 2 St-294/2003</w:t>
    </w:r>
    <w:r>
      <w:t>-</w:t>
    </w:r>
    <w:r w:rsidR="005B4E79">
      <w:t>357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1D2E" w:rsidP="00641D2E" w:rsidR="00641D2E" w:rsidRPr="00B858F1">
    <w:pPr>
      <w:jc w:val="right"/>
    </w:pPr>
    <w:r w:rsidRPr="00B858F1">
      <w:t>Poslovni broj: 2 St-294/2003</w:t>
    </w:r>
    <w:r w:rsidR="00833FBD">
      <w:t>-</w:t>
    </w:r>
    <w:r w:rsidR="005B4E79">
      <w:t>357</w:t>
    </w:r>
  </w:p>
  <w:p w:rsidRDefault="00641D2E" w:rsidP="00641D2E" w:rsidR="00641D2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8B0231"/>
    <w:multiLevelType w:val="hybridMultilevel"/>
    <w:tmpl w:val="7A18658E"/>
    <w:lvl w:tplc="7FECFFF8"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AE40B0"/>
    <w:multiLevelType w:val="hybridMultilevel"/>
    <w:tmpl w:val="22186504"/>
    <w:lvl w:tplc="AF8649F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47B4869"/>
    <w:multiLevelType w:val="hybridMultilevel"/>
    <w:tmpl w:val="83D4CC3A"/>
    <w:lvl w:tplc="F8C8D65E"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331313C1"/>
    <w:multiLevelType w:val="hybridMultilevel"/>
    <w:tmpl w:val="F8768FFE"/>
    <w:lvl w:tplc="FEBE699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1A5603C"/>
    <w:multiLevelType w:val="hybridMultilevel"/>
    <w:tmpl w:val="6AD00A1C"/>
    <w:lvl w:tplc="F1FE2F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FA543DB"/>
    <w:multiLevelType w:val="hybridMultilevel"/>
    <w:tmpl w:val="2674BC2A"/>
    <w:lvl w:tplc="C0D8D7FA" w:ilvl="0">
      <w:start w:val="1"/>
      <w:numFmt w:val="lowerLetter"/>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4A13"/>
    <w:rsid w:val="00015283"/>
    <w:rsid w:val="000359E6"/>
    <w:rsid w:val="00051387"/>
    <w:rsid w:val="00073C40"/>
    <w:rsid w:val="0009311B"/>
    <w:rsid w:val="000B168F"/>
    <w:rsid w:val="000D3F02"/>
    <w:rsid w:val="000D4069"/>
    <w:rsid w:val="000E565B"/>
    <w:rsid w:val="0011546D"/>
    <w:rsid w:val="00141F8F"/>
    <w:rsid w:val="00164301"/>
    <w:rsid w:val="001746D3"/>
    <w:rsid w:val="001762CE"/>
    <w:rsid w:val="001A6135"/>
    <w:rsid w:val="001C7EF8"/>
    <w:rsid w:val="00256773"/>
    <w:rsid w:val="00287BDF"/>
    <w:rsid w:val="002904C2"/>
    <w:rsid w:val="00290A67"/>
    <w:rsid w:val="002A0DB5"/>
    <w:rsid w:val="002A4C61"/>
    <w:rsid w:val="002C2A7B"/>
    <w:rsid w:val="002C6C73"/>
    <w:rsid w:val="002D132F"/>
    <w:rsid w:val="002E42F0"/>
    <w:rsid w:val="002E63E3"/>
    <w:rsid w:val="00310160"/>
    <w:rsid w:val="003B22AB"/>
    <w:rsid w:val="00401850"/>
    <w:rsid w:val="004608EB"/>
    <w:rsid w:val="00467725"/>
    <w:rsid w:val="004C7672"/>
    <w:rsid w:val="004D6DAD"/>
    <w:rsid w:val="00553BAB"/>
    <w:rsid w:val="005B4E79"/>
    <w:rsid w:val="005B60AD"/>
    <w:rsid w:val="005D10FD"/>
    <w:rsid w:val="005E2F17"/>
    <w:rsid w:val="005E30AB"/>
    <w:rsid w:val="00622001"/>
    <w:rsid w:val="00641D2E"/>
    <w:rsid w:val="0065719A"/>
    <w:rsid w:val="00686DAF"/>
    <w:rsid w:val="00687C99"/>
    <w:rsid w:val="006C7436"/>
    <w:rsid w:val="006F62CE"/>
    <w:rsid w:val="00712CF8"/>
    <w:rsid w:val="007557FD"/>
    <w:rsid w:val="00760B4A"/>
    <w:rsid w:val="00786138"/>
    <w:rsid w:val="00800C53"/>
    <w:rsid w:val="00814EC3"/>
    <w:rsid w:val="008274BF"/>
    <w:rsid w:val="00833FBD"/>
    <w:rsid w:val="00863BE5"/>
    <w:rsid w:val="008B3B11"/>
    <w:rsid w:val="008C6DB5"/>
    <w:rsid w:val="008D5D27"/>
    <w:rsid w:val="00917FB4"/>
    <w:rsid w:val="00943F5A"/>
    <w:rsid w:val="00944CD0"/>
    <w:rsid w:val="00947705"/>
    <w:rsid w:val="00973C05"/>
    <w:rsid w:val="00974B89"/>
    <w:rsid w:val="009A4772"/>
    <w:rsid w:val="009C7359"/>
    <w:rsid w:val="009E786F"/>
    <w:rsid w:val="00A04379"/>
    <w:rsid w:val="00A241EB"/>
    <w:rsid w:val="00AF7EE3"/>
    <w:rsid w:val="00B21476"/>
    <w:rsid w:val="00B342CD"/>
    <w:rsid w:val="00B647A5"/>
    <w:rsid w:val="00B858F1"/>
    <w:rsid w:val="00BF32BB"/>
    <w:rsid w:val="00BF5DFC"/>
    <w:rsid w:val="00C42F28"/>
    <w:rsid w:val="00C435A4"/>
    <w:rsid w:val="00CA183F"/>
    <w:rsid w:val="00CD0DAB"/>
    <w:rsid w:val="00D07812"/>
    <w:rsid w:val="00D1059C"/>
    <w:rsid w:val="00D411FE"/>
    <w:rsid w:val="00D6087C"/>
    <w:rsid w:val="00DA191C"/>
    <w:rsid w:val="00DA4A2E"/>
    <w:rsid w:val="00DD3974"/>
    <w:rsid w:val="00DD73C2"/>
    <w:rsid w:val="00E06A9D"/>
    <w:rsid w:val="00E15DDD"/>
    <w:rsid w:val="00E2234C"/>
    <w:rsid w:val="00E323FE"/>
    <w:rsid w:val="00E32B4D"/>
    <w:rsid w:val="00E74296"/>
    <w:rsid w:val="00E8758E"/>
    <w:rsid w:val="00F23DBF"/>
    <w:rsid w:val="00F855AB"/>
    <w:rsid w:val="00F97735"/>
    <w:rsid w:val="00FA5D08"/>
    <w:rsid w:val="00FB0EE7"/>
    <w:rsid w:val="00FC36E8"/>
    <w:rsid w:val="00FD33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00C53"/>
    <w:rPr>
      <w:sz w:val="24"/>
      <w:szCs w:val="24"/>
      <w:lang w:eastAsia="en-US" w:val="en-GB"/>
    </w:rPr>
  </w:style>
  <w:style w:styleId="Naslov6" w:type="paragraph">
    <w:name w:val="heading 6"/>
    <w:basedOn w:val="Normal"/>
    <w:next w:val="Normal"/>
    <w:qFormat/>
    <w:rsid w:val="00800C53"/>
    <w:pPr>
      <w:keepNext/>
      <w:jc w:val="center"/>
      <w:outlineLvl w:val="5"/>
    </w:pPr>
    <w:rPr>
      <w:rFonts w:cs="Arial" w:hAnsi="Arial" w:ascii="Arial"/>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800C53"/>
    <w:pPr>
      <w:jc w:val="both"/>
    </w:pPr>
    <w:rPr>
      <w:rFonts w:cs="Arial" w:hAnsi="Arial" w:ascii="Arial"/>
      <w:sz w:val="22"/>
      <w:lang w:val="hr-HR"/>
    </w:rPr>
  </w:style>
  <w:style w:styleId="Tekstbalonia" w:type="paragraph">
    <w:name w:val="Balloon Text"/>
    <w:basedOn w:val="Normal"/>
    <w:semiHidden/>
    <w:rsid w:val="00947705"/>
    <w:rPr>
      <w:rFonts w:cs="Tahoma" w:hAnsi="Tahoma" w:ascii="Tahoma"/>
      <w:sz w:val="16"/>
      <w:szCs w:val="16"/>
    </w:rPr>
  </w:style>
  <w:style w:styleId="Hiperveza" w:type="character">
    <w:name w:val="Hyperlink"/>
    <w:rsid w:val="00947705"/>
    <w:rPr>
      <w:color w:val="0000FF"/>
      <w:u w:val="single"/>
    </w:rPr>
  </w:style>
  <w:style w:styleId="Zaglavlje" w:type="paragraph">
    <w:name w:val="header"/>
    <w:basedOn w:val="Normal"/>
    <w:rsid w:val="00F23DBF"/>
    <w:pPr>
      <w:tabs>
        <w:tab w:pos="4536" w:val="center"/>
        <w:tab w:pos="9072" w:val="right"/>
      </w:tabs>
    </w:pPr>
  </w:style>
  <w:style w:styleId="Brojstranice" w:type="character">
    <w:name w:val="page number"/>
    <w:basedOn w:val="Zadanifontodlomka"/>
    <w:rsid w:val="00F23DBF"/>
  </w:style>
  <w:style w:styleId="Podnoje" w:type="paragraph">
    <w:name w:val="footer"/>
    <w:basedOn w:val="Normal"/>
    <w:rsid w:val="00F23DBF"/>
    <w:pPr>
      <w:tabs>
        <w:tab w:pos="4536" w:val="center"/>
        <w:tab w:pos="9072" w:val="right"/>
      </w:tabs>
    </w:pPr>
  </w:style>
  <w:style w:styleId="Odlomakpopisa" w:type="paragraph">
    <w:name w:val="List Paragraph"/>
    <w:basedOn w:val="Normal"/>
    <w:uiPriority w:val="34"/>
    <w:qFormat/>
    <w:rsid w:val="00256773"/>
    <w:pPr>
      <w:ind w:left="720"/>
      <w:contextualSpacing/>
    </w:pPr>
  </w:style>
  <w:style w:styleId="Reetkatablice" w:type="table">
    <w:name w:val="Table Grid"/>
    <w:basedOn w:val="Obinatablica"/>
    <w:uiPriority w:val="59"/>
    <w:rsid w:val="005B4E79"/>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10160"/>
    <w:rPr>
      <w:color w:val="808080"/>
      <w:bdr w:space="0" w:sz="0" w:color="auto" w:val="none"/>
      <w:shd w:fill="auto" w:color="auto" w:val="clear"/>
    </w:rPr>
  </w:style>
  <w:style w:customStyle="true" w:styleId="eSPISCCParagraphDefaultFont" w:type="character">
    <w:name w:val="eSPIS_CC_Paragraph Default Font"/>
    <w:basedOn w:val="Zadanifontodlomka"/>
    <w:rsid w:val="003101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0160"/>
    <w:rPr>
      <w:bdr w:space="0" w:sz="0" w:color="auto" w:val="none"/>
      <w:shd w:fill="FFFFCC" w:color="auto" w:val="clear"/>
      <w:lang w:val="hr-HR"/>
    </w:rPr>
  </w:style>
  <w:style w:customStyle="true" w:styleId="PozadinaSvijetloCrvena" w:type="character">
    <w:name w:val="Pozadina_SvijetloCrvena"/>
    <w:basedOn w:val="eSPISCCParagraphDefaultFont"/>
    <w:rsid w:val="003101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01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00C53"/>
    <w:rPr>
      <w:sz w:val="24"/>
      <w:szCs w:val="24"/>
      <w:lang w:eastAsia="en-US" w:val="en-GB"/>
    </w:rPr>
  </w:style>
  <w:style w:styleId="Naslov6" w:type="paragraph">
    <w:name w:val="heading 6"/>
    <w:basedOn w:val="Normal"/>
    <w:next w:val="Normal"/>
    <w:qFormat/>
    <w:rsid w:val="00800C53"/>
    <w:pPr>
      <w:keepNext/>
      <w:jc w:val="center"/>
      <w:outlineLvl w:val="5"/>
    </w:pPr>
    <w:rPr>
      <w:rFonts w:ascii="Arial" w:cs="Arial" w:hAnsi="Arial"/>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800C53"/>
    <w:pPr>
      <w:jc w:val="both"/>
    </w:pPr>
    <w:rPr>
      <w:rFonts w:ascii="Arial" w:cs="Arial" w:hAnsi="Arial"/>
      <w:sz w:val="22"/>
      <w:lang w:val="hr-HR"/>
    </w:rPr>
  </w:style>
  <w:style w:styleId="Tekstbalonia" w:type="paragraph">
    <w:name w:val="Balloon Text"/>
    <w:basedOn w:val="Normal"/>
    <w:semiHidden/>
    <w:rsid w:val="00947705"/>
    <w:rPr>
      <w:rFonts w:ascii="Tahoma" w:cs="Tahoma" w:hAnsi="Tahoma"/>
      <w:sz w:val="16"/>
      <w:szCs w:val="16"/>
    </w:rPr>
  </w:style>
  <w:style w:styleId="Hiperveza" w:type="character">
    <w:name w:val="Hyperlink"/>
    <w:rsid w:val="00947705"/>
    <w:rPr>
      <w:color w:val="0000FF"/>
      <w:u w:val="single"/>
    </w:rPr>
  </w:style>
  <w:style w:styleId="Zaglavlje" w:type="paragraph">
    <w:name w:val="header"/>
    <w:basedOn w:val="Normal"/>
    <w:rsid w:val="00F23DBF"/>
    <w:pPr>
      <w:tabs>
        <w:tab w:pos="4536" w:val="center"/>
        <w:tab w:pos="9072" w:val="right"/>
      </w:tabs>
    </w:pPr>
  </w:style>
  <w:style w:styleId="Brojstranice" w:type="character">
    <w:name w:val="page number"/>
    <w:basedOn w:val="Zadanifontodlomka"/>
    <w:rsid w:val="00F23DBF"/>
  </w:style>
  <w:style w:styleId="Podnoje" w:type="paragraph">
    <w:name w:val="footer"/>
    <w:basedOn w:val="Normal"/>
    <w:rsid w:val="00F23DBF"/>
    <w:pPr>
      <w:tabs>
        <w:tab w:pos="4536" w:val="center"/>
        <w:tab w:pos="9072" w:val="right"/>
      </w:tabs>
    </w:pPr>
  </w:style>
  <w:style w:styleId="Odlomakpopisa" w:type="paragraph">
    <w:name w:val="List Paragraph"/>
    <w:basedOn w:val="Normal"/>
    <w:uiPriority w:val="34"/>
    <w:qFormat/>
    <w:rsid w:val="00256773"/>
    <w:pPr>
      <w:ind w:left="720"/>
      <w:contextualSpacing/>
    </w:pPr>
  </w:style>
  <w:style w:styleId="Reetkatablice" w:type="table">
    <w:name w:val="Table Grid"/>
    <w:basedOn w:val="Obinatablica"/>
    <w:uiPriority w:val="59"/>
    <w:rsid w:val="005B4E79"/>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10160"/>
    <w:rPr>
      <w:color w:val="808080"/>
      <w:bdr w:color="auto" w:space="0" w:sz="0" w:val="none"/>
      <w:shd w:color="auto" w:fill="auto" w:val="clear"/>
    </w:rPr>
  </w:style>
  <w:style w:customStyle="1" w:styleId="eSPISCCParagraphDefaultFont" w:type="character">
    <w:name w:val="eSPIS_CC_Paragraph Default Font"/>
    <w:basedOn w:val="Zadanifontodlomka"/>
    <w:rsid w:val="003101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0160"/>
    <w:rPr>
      <w:bdr w:color="auto" w:space="0" w:sz="0" w:val="none"/>
      <w:shd w:color="auto" w:fill="FFFFCC" w:val="clear"/>
      <w:lang w:val="hr-HR"/>
    </w:rPr>
  </w:style>
  <w:style w:customStyle="1" w:styleId="PozadinaSvijetloCrvena" w:type="character">
    <w:name w:val="Pozadina_SvijetloCrvena"/>
    <w:basedOn w:val="eSPISCCParagraphDefaultFont"/>
    <w:rsid w:val="003101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01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2003.</izvorni_sadrzaj>
    <derivirana_varijabla naziv="DomainObject.Predmet.DatumOsnivanja_1">26. rujna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ožujka 2010.</izvorni_sadrzaj>
    <derivirana_varijabla naziv="DomainObject.Predmet.DatumRjesavanja_1">31. ožujka 2010.</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Povijest stečajnih upravitelja: FRANE ZVONIMIR NEGRO;</izvorni_sadrzaj>
    <derivirana_varijabla naziv="DomainObject.Predmet.Opis_1">MIGRIRANO IZ IN2 Povijest stečajnih upravitelja: FRANE ZVONIMIR NEGRO;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St-294/2003</izvorni_sadrzaj>
    <derivirana_varijabla naziv="DomainObject.Predmet.OznakaBroj_1">St-294/2003</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28517070872</izvorni_sadrzaj>
    <derivirana_varijabla naziv="DomainObject.Predmet.PredmetRijesio.Oib_1">28517070872</derivirana_varijabla>
  </DomainObject.Predmet.PredmetRijesio.Oib>
  <DomainObject.Predmet.PredmetRijesio.Prezime>
    <izvorni_sadrzaj>Jurlina</izvorni_sadrzaj>
    <derivirana_varijabla naziv="DomainObject.Predmet.PredmetRijesio.Prezime_1">Jurlina</derivirana_varijabla>
  </DomainObject.Predmet.PredmetRijesio.Prezime>
  <DomainObject.Predmet.PrimjedbaSuca>
    <izvorni_sadrzaj>spis u ref. od 14.11.2018.</izvorni_sadrzaj>
    <derivirana_varijabla naziv="DomainObject.Predmet.PrimjedbaSuca_1">spis u ref. od 14.11.2018.</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14. studenog 2018.</izvorni_sadrzaj>
    <derivirana_varijabla naziv="DomainObject.Predmet.SpisIzvanSuda.DatumIzlazaSpisa_1">14. studenog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GP RADNIK d.d. u stečaju</izvorni_sadrzaj>
    <derivirana_varijabla naziv="DomainObject.Predmet.StrankaFormated_1">  Stečajna masa iza GP RADNIK d.d. u stečaju</derivirana_varijabla>
  </DomainObject.Predmet.StrankaFormated>
  <DomainObject.Predmet.StrankaFormatedOIB>
    <izvorni_sadrzaj>  Stečajna masa iza GP RADNIK d.d. u stečaju</izvorni_sadrzaj>
    <derivirana_varijabla naziv="DomainObject.Predmet.StrankaFormatedOIB_1">  Stečajna masa iza GP RADNIK d.d. u stečaju</derivirana_varijabla>
  </DomainObject.Predmet.StrankaFormatedOIB>
  <DomainObject.Predmet.StrankaFormatedWithAdress>
    <izvorni_sadrzaj> Stečajna masa iza GP RADNIK d.d. u stečaju, Miroslava Krleže 3/C, 23000 Zadar</izvorni_sadrzaj>
    <derivirana_varijabla naziv="DomainObject.Predmet.StrankaFormatedWithAdress_1"> Stečajna masa iza GP RADNIK d.d. u stečaju, Miroslava Krleže 3/C, 23000 Zadar</derivirana_varijabla>
  </DomainObject.Predmet.StrankaFormatedWithAdress>
  <DomainObject.Predmet.StrankaFormatedWithAdressOIB>
    <izvorni_sadrzaj> Stečajna masa iza GP RADNIK d.d. u stečaju, Miroslava Krleže 3/C, 23000 Zadar</izvorni_sadrzaj>
    <derivirana_varijabla naziv="DomainObject.Predmet.StrankaFormatedWithAdressOIB_1"> Stečajna masa iza GP RADNIK d.d. u stečaju, Miroslava Krleže 3/C, 23000 Zadar</derivirana_varijabla>
  </DomainObject.Predmet.StrankaFormatedWithAdressOIB>
  <DomainObject.Predmet.StrankaWithAdress>
    <izvorni_sadrzaj>Stečajna masa iza GP RADNIK d.d. u stečaju Miroslava Krleže 3/C,23000 Zadar</izvorni_sadrzaj>
    <derivirana_varijabla naziv="DomainObject.Predmet.StrankaWithAdress_1">Stečajna masa iza GP RADNIK d.d. u stečaju Miroslava Krleže 3/C,23000 Zadar</derivirana_varijabla>
  </DomainObject.Predmet.StrankaWithAdress>
  <DomainObject.Predmet.StrankaWithAdressOIB>
    <izvorni_sadrzaj>Stečajna masa iza GP RADNIK d.d. u stečaju, Miroslava Krleže 3/C,23000 Zadar</izvorni_sadrzaj>
    <derivirana_varijabla naziv="DomainObject.Predmet.StrankaWithAdressOIB_1">Stečajna masa iza GP RADNIK d.d. u stečaju, Miroslava Krleže 3/C,23000 Zadar</derivirana_varijabla>
  </DomainObject.Predmet.StrankaWithAdressOIB>
  <DomainObject.Predmet.StrankaNazivFormated>
    <izvorni_sadrzaj>Stečajna masa iza GP RADNIK d.d. u stečaju</izvorni_sadrzaj>
    <derivirana_varijabla naziv="DomainObject.Predmet.StrankaNazivFormated_1">Stečajna masa iza GP RADNIK d.d. u stečaju</derivirana_varijabla>
  </DomainObject.Predmet.StrankaNazivFormated>
  <DomainObject.Predmet.StrankaNazivFormatedOIB>
    <izvorni_sadrzaj>Stečajna masa iza GP RADNIK d.d. u stečaju</izvorni_sadrzaj>
    <derivirana_varijabla naziv="DomainObject.Predmet.StrankaNazivFormatedOIB_1">Stečajna masa iza GP RADNIK d.d. u stečaju</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Stečajna masa iza GP RADNIK d.d. u stečaju</item>
    </izvorni_sadrzaj>
    <derivirana_varijabla naziv="DomainObject.Predmet.StrankaListFormated_1">
      <item>Stečajna masa iza GP RADNIK d.d. u stečaju</item>
    </derivirana_varijabla>
  </DomainObject.Predmet.StrankaListFormated>
  <DomainObject.Predmet.StrankaListFormatedOIB>
    <izvorni_sadrzaj>
      <item>Stečajna masa iza GP RADNIK d.d. u stečaju</item>
    </izvorni_sadrzaj>
    <derivirana_varijabla naziv="DomainObject.Predmet.StrankaListFormatedOIB_1">
      <item>Stečajna masa iza GP RADNIK d.d. u stečaju</item>
    </derivirana_varijabla>
  </DomainObject.Predmet.StrankaListFormatedOIB>
  <DomainObject.Predmet.StrankaListFormatedWithAdress>
    <izvorni_sadrzaj>
      <item>Stečajna masa iza GP RADNIK d.d. u stečaju, Miroslava Krleže 3/C, 23000 Zadar</item>
    </izvorni_sadrzaj>
    <derivirana_varijabla naziv="DomainObject.Predmet.StrankaListFormatedWithAdress_1">
      <item>Stečajna masa iza GP RADNIK d.d. u stečaju, Miroslava Krleže 3/C, 23000 Zadar</item>
    </derivirana_varijabla>
  </DomainObject.Predmet.StrankaListFormatedWithAdress>
  <DomainObject.Predmet.StrankaListFormatedWithAdressOIB>
    <izvorni_sadrzaj>
      <item>Stečajna masa iza GP RADNIK d.d. u stečaju, Miroslava Krleže 3/C, 23000 Zadar</item>
    </izvorni_sadrzaj>
    <derivirana_varijabla naziv="DomainObject.Predmet.StrankaListFormatedWithAdressOIB_1">
      <item>Stečajna masa iza GP RADNIK d.d. u stečaju, Miroslava Krleže 3/C, 23000 Zadar</item>
    </derivirana_varijabla>
  </DomainObject.Predmet.StrankaListFormatedWithAdressOIB>
  <DomainObject.Predmet.StrankaListNazivFormated>
    <izvorni_sadrzaj>
      <item>Stečajna masa iza GP RADNIK d.d. u stečaju</item>
    </izvorni_sadrzaj>
    <derivirana_varijabla naziv="DomainObject.Predmet.StrankaListNazivFormated_1">
      <item>Stečajna masa iza GP RADNIK d.d. u stečaju</item>
    </derivirana_varijabla>
  </DomainObject.Predmet.StrankaListNazivFormated>
  <DomainObject.Predmet.StrankaListNazivFormatedOIB>
    <izvorni_sadrzaj>
      <item>Stečajna masa iza GP RADNIK d.d. u stečaju</item>
    </izvorni_sadrzaj>
    <derivirana_varijabla naziv="DomainObject.Predmet.StrankaListNazivFormatedOIB_1">
      <item>Stečajna masa iza GP RADNIK d.d. u stečaju</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FRANE ZVONIMIR NEGRO</item>
    </izvorni_sadrzaj>
    <derivirana_varijabla naziv="DomainObject.Predmet.OstaliListFormated_1">
      <item>FRANE ZVONIMIR NEGRO</item>
    </derivirana_varijabla>
  </DomainObject.Predmet.OstaliListFormated>
  <DomainObject.Predmet.OstaliListFormatedOIB>
    <izvorni_sadrzaj>
      <item>FRANE ZVONIMIR NEGRO</item>
    </izvorni_sadrzaj>
    <derivirana_varijabla naziv="DomainObject.Predmet.OstaliListFormatedOIB_1">
      <item>FRANE ZVONIMIR NEGRO</item>
    </derivirana_varijabla>
  </DomainObject.Predmet.OstaliListFormatedOIB>
  <DomainObject.Predmet.OstaliListFormatedWithAdress>
    <izvorni_sadrzaj>
      <item>FRANE ZVONIMIR NEGRO</item>
    </izvorni_sadrzaj>
    <derivirana_varijabla naziv="DomainObject.Predmet.OstaliListFormatedWithAdress_1">
      <item>FRANE ZVONIMIR NEGRO</item>
    </derivirana_varijabla>
  </DomainObject.Predmet.OstaliListFormatedWithAdress>
  <DomainObject.Predmet.OstaliListFormatedWithAdressOIB>
    <izvorni_sadrzaj>
      <item>FRANE ZVONIMIR NEGRO</item>
    </izvorni_sadrzaj>
    <derivirana_varijabla naziv="DomainObject.Predmet.OstaliListFormatedWithAdressOIB_1">
      <item>FRANE ZVONIMIR NEGRO</item>
    </derivirana_varijabla>
  </DomainObject.Predmet.OstaliListFormatedWithAdressOIB>
  <DomainObject.Predmet.OstaliListNazivFormated>
    <izvorni_sadrzaj>
      <item>FRANE ZVONIMIR NEGRO</item>
    </izvorni_sadrzaj>
    <derivirana_varijabla naziv="DomainObject.Predmet.OstaliListNazivFormated_1">
      <item>FRANE ZVONIMIR NEGRO</item>
    </derivirana_varijabla>
  </DomainObject.Predmet.OstaliListNazivFormated>
  <DomainObject.Predmet.OstaliListNazivFormatedOIB>
    <izvorni_sadrzaj>
      <item>FRANE ZVONIMIR NEGRO</item>
    </izvorni_sadrzaj>
    <derivirana_varijabla naziv="DomainObject.Predmet.OstaliListNazivFormatedOIB_1">
      <item>FRANE ZVONIMIR NEGRO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Stečajna masa iza GP RADNIK d.d. u stečaju</izvorni_sadrzaj>
    <derivirana_varijabla naziv="DomainObject.Predmet.StrankaIDrugi_1">Stečajna masa iza GP RADNIK d.d.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GP RADNIK d.d. u stečaju, Miroslava Krleže 3/C, 23000 Zadar</izvorni_sadrzaj>
    <derivirana_varijabla naziv="DomainObject.Predmet.StrankaIDrugiAdressOIB_1">Stečajna masa iza GP RADNIK d.d. u stečaju, Miroslava Krleže 3/C,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rujna 2003.</izvorni_sadrzaj>
    <derivirana_varijabla naziv="DomainObject.Predmet.OdlukaRjesenje.DatumDonosenjaOdluke_1">26. rujna 2003.</derivirana_varijabla>
  </DomainObject.Predmet.OdlukaRjesenje.DatumDonosenjaOdluke>
  <DomainObject.Predmet.OdlukaRjesenje.DatumPravomocnosti>
    <izvorni_sadrzaj>18. studenog 2003.</izvorni_sadrzaj>
    <derivirana_varijabla naziv="DomainObject.Predmet.OdlukaRjesenje.DatumPravomocnosti_1">18. studenog 2003.</derivirana_varijabla>
  </DomainObject.Predmet.OdlukaRjesenje.DatumPravomocnosti>
  <DomainObject.Predmet.OdlukaRjesenje.Oznaka>
    <izvorni_sadrzaj>St-294/2003-2</izvorni_sadrzaj>
    <derivirana_varijabla naziv="DomainObject.Predmet.OdlukaRjesenje.Oznaka_1">St-294/2003-2</derivirana_varijabla>
  </DomainObject.Predmet.OdlukaRjesenje.Oznaka>
  <DomainObject.Predmet.SudioniciListNaziv>
    <izvorni_sadrzaj>
      <item>Stečajna masa iza GP RADNIK d.d. u stečaju</item>
      <item>FRANE ZVONIMIR NEGRO</item>
    </izvorni_sadrzaj>
    <derivirana_varijabla naziv="DomainObject.Predmet.SudioniciListNaziv_1">
      <item>Stečajna masa iza GP RADNIK d.d. u stečaju</item>
      <item>FRANE ZVONIMIR NEGRO</item>
    </derivirana_varijabla>
  </DomainObject.Predmet.SudioniciListNaziv>
  <DomainObject.Predmet.SudioniciListAdressOIB>
    <izvorni_sadrzaj>
      <item>Stečajna masa iza GP RADNIK d.d. u stečaju, Miroslava Krleže 3/C,23000 Zadar</item>
      <item>FRANE ZVONIMIR NEGRO</item>
    </izvorni_sadrzaj>
    <derivirana_varijabla naziv="DomainObject.Predmet.SudioniciListAdressOIB_1">
      <item>Stečajna masa iza GP RADNIK d.d. u stečaju, Miroslava Krleže 3/C,23000 Zadar</item>
      <item>FRANE ZVONIMIR NEGRO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zvorni_sadrzaj>
    <derivirana_varijabla naziv="DomainObject.Predmet.SudioniciListNazivOIB_1">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rujna 2018.</izvorni_sadrzaj>
    <derivirana_varijabla naziv="DomainObject.Predmet.DatumZadnjeOdrzaneSudskeRadnje_1">28. rujna 2018.</derivirana_varijabla>
  </DomainObject.Predmet.DatumZadnjeOdrzaneSudskeRadnje>
  <DomainObject.PredzadnjaOdlukaIzPredmeta.DatumDonosenjaOdluke>
    <izvorni_sadrzaj>14. studenog 2018.</izvorni_sadrzaj>
    <derivirana_varijabla naziv="DomainObject.PredzadnjaOdlukaIzPredmeta.DatumDonosenjaOdluke_1">14. studenog 2018.</derivirana_varijabla>
  </DomainObject.PredzadnjaOdlukaIzPredmeta.DatumDonosenjaOdluke>
  <DomainObject.PredzadnjaOdlukaIzPredmeta.Oznaka>
    <izvorni_sadrzaj>St-294/2003-164</izvorni_sadrzaj>
    <derivirana_varijabla naziv="DomainObject.PredzadnjaOdlukaIzPredmeta.Oznaka_1">St-294/2003-164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56748C-1540-423E-9F84-39FABBCFCB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1364</properties:Words>
  <properties:Characters>7419</properties:Characters>
  <properties:Lines>171</properties:Lines>
  <properties:Paragraphs>46</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2019-02-13T14:00:00Z</dcterms:created>
  <dc:creator>Administrator</dc:creator>
  <cp:lastModifiedBy>Martina Kalmeta</cp:lastModifiedBy>
  <cp:lastPrinted>2019-02-14T09:08:00Z</cp:lastPrinted>
  <dcterms:modified xmlns:xsi="http://www.w3.org/2001/XMLSchema-instance" xsi:type="dcterms:W3CDTF">2019-02-14T09:23:00Z</dcterms:modified>
  <cp:revision>13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O OSPORENOJ TRAŽBINI 14.02.2019..docx)</vt:lpwstr>
  </prop:property>
  <prop:property name="CC_coloring" pid="4" fmtid="{D5CDD505-2E9C-101B-9397-08002B2CF9AE}">
    <vt:bool>false</vt:bool>
  </prop:property>
  <prop:property name="BrojStranica" pid="5" fmtid="{D5CDD505-2E9C-101B-9397-08002B2CF9AE}">
    <vt:i4>4</vt:i4>
  </prop:property>
</prop:Properties>
</file>