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3afe1" w14:paraId="f73afe1" w:rsidRDefault="00FE383E" w:rsidP="005D71AE" w:rsidR="005D71AE">
      <w:pPr>
        <w:jc w:val="right"/>
        <w15:collapsed w:val="false"/>
      </w:pPr>
      <w:bookmarkStart w:name="_GoBack" w:id="0"/>
      <w:bookmarkEnd w:id="0"/>
      <w:r>
        <w:t>9 St-517/2013</w:t>
      </w:r>
    </w:p>
    <w:p w:rsidRDefault="005D71AE" w:rsidP="009D4C99" w:rsidR="005D71AE">
      <w:pPr>
        <w:jc w:val="right"/>
      </w:pPr>
      <w:r>
        <w:t xml:space="preserve">                                                                                 </w:t>
      </w:r>
    </w:p>
    <w:p w:rsidRDefault="005D71AE" w:rsidP="005D71AE" w:rsidR="005D71AE">
      <w:pPr>
        <w:pStyle w:val="Naslov6"/>
        <w:jc w:val="left"/>
        <w:rPr>
          <w:rFonts w:cs="Times New Roman" w:hAnsi="Times New Roman" w:ascii="Times New Roman"/>
          <w:b w:val="false"/>
          <w:sz w:val="24"/>
        </w:rPr>
      </w:pPr>
    </w:p>
    <w:p w:rsidRDefault="005D71AE" w:rsidP="005D71AE" w:rsidR="005D71AE">
      <w:pPr>
        <w:pStyle w:val="Naslov6"/>
        <w:jc w:val="left"/>
        <w:rPr>
          <w:rFonts w:cs="Times New Roman" w:hAnsi="Times New Roman" w:ascii="Times New Roman"/>
          <w:b w:val="false"/>
          <w:sz w:val="24"/>
        </w:rPr>
      </w:pPr>
      <w:r>
        <w:rPr>
          <w:rFonts w:cs="Times New Roman" w:hAnsi="Times New Roman" w:ascii="Times New Roman"/>
          <w:b w:val="false"/>
          <w:sz w:val="24"/>
        </w:rPr>
        <w:t xml:space="preserve">REPUBLIKA  HRVATSKA </w:t>
      </w:r>
    </w:p>
    <w:p w:rsidRDefault="005D71AE" w:rsidP="005D71AE" w:rsidR="005D71AE">
      <w:pPr>
        <w:jc w:val="both"/>
        <w:rPr>
          <w:bCs/>
        </w:rPr>
      </w:pPr>
      <w:r>
        <w:rPr>
          <w:bCs/>
        </w:rPr>
        <w:t>TRGOVAČKI SUD U ZADRU</w:t>
      </w:r>
    </w:p>
    <w:p w:rsidRDefault="00FE383E" w:rsidP="005D71AE" w:rsidR="005D71AE">
      <w:pPr>
        <w:jc w:val="both"/>
        <w:rPr>
          <w:bCs/>
        </w:rPr>
      </w:pPr>
      <w:r>
        <w:rPr>
          <w:bCs/>
        </w:rPr>
        <w:t>STALNA SLUŽBA U ŠIBENIKU</w:t>
      </w:r>
    </w:p>
    <w:p w:rsidRDefault="005D71AE" w:rsidP="005D71AE" w:rsidR="005D71AE">
      <w:pPr>
        <w:jc w:val="center"/>
        <w:rPr>
          <w:bCs/>
        </w:rPr>
      </w:pPr>
    </w:p>
    <w:p w:rsidRDefault="005D71AE" w:rsidP="005D71AE" w:rsidR="005D71AE">
      <w:pPr>
        <w:jc w:val="center"/>
        <w:rPr>
          <w:bCs/>
        </w:rPr>
      </w:pPr>
    </w:p>
    <w:p w:rsidRDefault="005D71AE" w:rsidP="005D71AE" w:rsidR="005D71AE">
      <w:pPr>
        <w:jc w:val="center"/>
        <w:rPr>
          <w:bCs/>
        </w:rPr>
      </w:pPr>
      <w:r>
        <w:rPr>
          <w:bCs/>
        </w:rPr>
        <w:t>R E P U B L I K A   H R V A T S K A</w:t>
      </w:r>
    </w:p>
    <w:p w:rsidRDefault="005D71AE" w:rsidP="005D71AE" w:rsidR="005D71AE">
      <w:pPr>
        <w:jc w:val="center"/>
        <w:rPr>
          <w:bCs/>
        </w:rPr>
      </w:pPr>
    </w:p>
    <w:p w:rsidRDefault="005D71AE" w:rsidP="005D71AE" w:rsidR="005D71AE">
      <w:pPr>
        <w:jc w:val="center"/>
        <w:rPr>
          <w:bCs/>
        </w:rPr>
      </w:pPr>
      <w:r>
        <w:rPr>
          <w:bCs/>
        </w:rPr>
        <w:t xml:space="preserve">R J  E Š E N J E </w:t>
      </w:r>
    </w:p>
    <w:p w:rsidRDefault="005D71AE" w:rsidP="005D71AE" w:rsidR="005D71AE">
      <w:pPr>
        <w:jc w:val="center"/>
      </w:pPr>
    </w:p>
    <w:p w:rsidRDefault="005D71AE" w:rsidP="005D71AE" w:rsidR="005D71AE">
      <w:pPr>
        <w:pStyle w:val="Tijeloteksta2"/>
        <w:rPr>
          <w:rFonts w:cs="Times New Roman" w:hAnsi="Times New Roman" w:ascii="Times New Roman"/>
          <w:sz w:val="24"/>
        </w:rPr>
      </w:pPr>
      <w:r>
        <w:rPr>
          <w:rFonts w:cs="Times New Roman" w:hAnsi="Times New Roman" w:ascii="Times New Roman"/>
          <w:sz w:val="24"/>
        </w:rPr>
        <w:tab/>
        <w:t xml:space="preserve">Trgovački sud u Zadru, OIB: 39670464653, po sutkinji </w:t>
      </w:r>
      <w:r w:rsidR="009D4C99">
        <w:rPr>
          <w:rFonts w:cs="Times New Roman" w:hAnsi="Times New Roman" w:ascii="Times New Roman"/>
          <w:sz w:val="24"/>
        </w:rPr>
        <w:t>Tereziji Goreta</w:t>
      </w:r>
      <w:r>
        <w:rPr>
          <w:rFonts w:cs="Times New Roman" w:hAnsi="Times New Roman" w:ascii="Times New Roman"/>
          <w:sz w:val="24"/>
        </w:rPr>
        <w:t xml:space="preserve">, u stečajnom postupku nad stečajnim dužnikom </w:t>
      </w:r>
      <w:r w:rsidR="009D4C99">
        <w:rPr>
          <w:rFonts w:cs="Times New Roman" w:hAnsi="Times New Roman" w:ascii="Times New Roman"/>
          <w:sz w:val="24"/>
        </w:rPr>
        <w:t xml:space="preserve">FRKIĆ d.o.o. iz </w:t>
      </w:r>
      <w:proofErr w:type="spellStart"/>
      <w:r w:rsidR="009D4C99">
        <w:rPr>
          <w:rFonts w:cs="Times New Roman" w:hAnsi="Times New Roman" w:ascii="Times New Roman"/>
          <w:sz w:val="24"/>
        </w:rPr>
        <w:t>Tisnog</w:t>
      </w:r>
      <w:proofErr w:type="spellEnd"/>
      <w:r w:rsidR="009D4C99">
        <w:rPr>
          <w:rFonts w:cs="Times New Roman" w:hAnsi="Times New Roman" w:ascii="Times New Roman"/>
          <w:sz w:val="24"/>
        </w:rPr>
        <w:t>, Istočna Gomilica 10, OIB: 59710592928</w:t>
      </w:r>
      <w:r>
        <w:rPr>
          <w:rFonts w:cs="Times New Roman" w:hAnsi="Times New Roman" w:ascii="Times New Roman"/>
          <w:sz w:val="24"/>
        </w:rPr>
        <w:t>, zast</w:t>
      </w:r>
      <w:r w:rsidR="009D4C99">
        <w:rPr>
          <w:rFonts w:cs="Times New Roman" w:hAnsi="Times New Roman" w:ascii="Times New Roman"/>
          <w:sz w:val="24"/>
        </w:rPr>
        <w:t xml:space="preserve">upanom po stečajnoj upraviteljici Radojki </w:t>
      </w:r>
      <w:proofErr w:type="spellStart"/>
      <w:r w:rsidR="009D4C99">
        <w:rPr>
          <w:rFonts w:cs="Times New Roman" w:hAnsi="Times New Roman" w:ascii="Times New Roman"/>
          <w:sz w:val="24"/>
        </w:rPr>
        <w:t>Danek</w:t>
      </w:r>
      <w:proofErr w:type="spellEnd"/>
      <w:r w:rsidR="009D4C99">
        <w:rPr>
          <w:rFonts w:cs="Times New Roman" w:hAnsi="Times New Roman" w:ascii="Times New Roman"/>
          <w:sz w:val="24"/>
        </w:rPr>
        <w:t>,</w:t>
      </w:r>
      <w:r>
        <w:rPr>
          <w:rFonts w:cs="Times New Roman" w:hAnsi="Times New Roman" w:ascii="Times New Roman"/>
          <w:sz w:val="24"/>
        </w:rPr>
        <w:t xml:space="preserve"> nakon održane </w:t>
      </w:r>
      <w:r w:rsidR="009D4C99">
        <w:rPr>
          <w:rFonts w:cs="Times New Roman" w:hAnsi="Times New Roman" w:ascii="Times New Roman"/>
          <w:sz w:val="24"/>
        </w:rPr>
        <w:t xml:space="preserve">jedanaeste usmene javne dražbe dana 19. rujna 2018.godine, </w:t>
      </w:r>
    </w:p>
    <w:p w:rsidRDefault="005D71AE" w:rsidP="005D71AE" w:rsidR="005D71AE">
      <w:pPr>
        <w:jc w:val="both"/>
      </w:pPr>
    </w:p>
    <w:p w:rsidRDefault="005D71AE" w:rsidP="005D71AE" w:rsidR="005D71AE">
      <w:pPr>
        <w:jc w:val="center"/>
        <w:rPr>
          <w:bCs/>
        </w:rPr>
      </w:pPr>
      <w:r>
        <w:rPr>
          <w:bCs/>
        </w:rPr>
        <w:t xml:space="preserve">r i j e š i o     j e </w:t>
      </w:r>
    </w:p>
    <w:p w:rsidRDefault="005D71AE" w:rsidP="005D71AE" w:rsidR="005D71AE">
      <w:pPr>
        <w:jc w:val="center"/>
      </w:pPr>
    </w:p>
    <w:p w:rsidRDefault="005D71AE" w:rsidP="005D71AE" w:rsidR="005D71AE">
      <w:pPr>
        <w:jc w:val="center"/>
      </w:pPr>
    </w:p>
    <w:p w:rsidRDefault="005D71AE" w:rsidP="005D71AE" w:rsidR="005D71AE">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Nekretnin</w:t>
      </w:r>
      <w:r w:rsidR="00970C4E">
        <w:rPr>
          <w:rFonts w:cs="Times New Roman" w:hAnsi="Times New Roman" w:ascii="Times New Roman"/>
          <w:sz w:val="24"/>
          <w:szCs w:val="24"/>
        </w:rPr>
        <w:t>a</w:t>
      </w:r>
      <w:r>
        <w:rPr>
          <w:rFonts w:cs="Times New Roman" w:hAnsi="Times New Roman" w:ascii="Times New Roman"/>
          <w:sz w:val="24"/>
          <w:szCs w:val="24"/>
        </w:rPr>
        <w:t xml:space="preserve"> stečajnog dužnika </w:t>
      </w:r>
      <w:r w:rsidR="00970C4E">
        <w:rPr>
          <w:rFonts w:cs="Times New Roman" w:hAnsi="Times New Roman" w:ascii="Times New Roman"/>
          <w:sz w:val="24"/>
        </w:rPr>
        <w:t xml:space="preserve">FRKIĆ d.o.o. iz </w:t>
      </w:r>
      <w:proofErr w:type="spellStart"/>
      <w:r w:rsidR="00970C4E">
        <w:rPr>
          <w:rFonts w:cs="Times New Roman" w:hAnsi="Times New Roman" w:ascii="Times New Roman"/>
          <w:sz w:val="24"/>
        </w:rPr>
        <w:t>Tisnog</w:t>
      </w:r>
      <w:proofErr w:type="spellEnd"/>
      <w:r w:rsidR="00970C4E">
        <w:rPr>
          <w:rFonts w:cs="Times New Roman" w:hAnsi="Times New Roman" w:ascii="Times New Roman"/>
          <w:sz w:val="24"/>
        </w:rPr>
        <w:t>, Istočna Gomilica 10, OIB: 59710592928,</w:t>
      </w:r>
      <w:r>
        <w:rPr>
          <w:rFonts w:cs="Times New Roman" w:hAnsi="Times New Roman" w:ascii="Times New Roman"/>
          <w:sz w:val="24"/>
          <w:szCs w:val="24"/>
        </w:rPr>
        <w:t xml:space="preserve"> i to:</w:t>
      </w:r>
    </w:p>
    <w:p w:rsidRDefault="005D71AE" w:rsidP="00970C4E" w:rsidR="005D71AE">
      <w:pPr>
        <w:ind w:left="708"/>
        <w:jc w:val="both"/>
      </w:pPr>
      <w:r>
        <w:t xml:space="preserve">- </w:t>
      </w:r>
      <w:proofErr w:type="spellStart"/>
      <w:r w:rsidR="00970C4E">
        <w:t>kat.čest</w:t>
      </w:r>
      <w:proofErr w:type="spellEnd"/>
      <w:r w:rsidR="00970C4E">
        <w:t xml:space="preserve">. 7760/27 </w:t>
      </w:r>
      <w:proofErr w:type="spellStart"/>
      <w:r w:rsidR="00970C4E">
        <w:t>Z.U</w:t>
      </w:r>
      <w:proofErr w:type="spellEnd"/>
      <w:r w:rsidR="00970C4E">
        <w:t xml:space="preserve">. 5257 k.o. Tisno, poslovno građevinski objekt u naravi pašnjak površine 3537 m2 </w:t>
      </w:r>
    </w:p>
    <w:p w:rsidRDefault="005D71AE" w:rsidP="005D71AE" w:rsidR="005D71AE">
      <w:pPr>
        <w:jc w:val="both"/>
      </w:pPr>
    </w:p>
    <w:p w:rsidRDefault="005D71AE" w:rsidP="005D71AE" w:rsidR="005D71AE">
      <w:pPr>
        <w:ind w:left="705"/>
        <w:jc w:val="both"/>
      </w:pPr>
      <w:r>
        <w:t xml:space="preserve">dosuđuju se kupcu </w:t>
      </w:r>
      <w:r w:rsidR="00970C4E">
        <w:t xml:space="preserve">FILIP HORVAT iz </w:t>
      </w:r>
      <w:proofErr w:type="spellStart"/>
      <w:r w:rsidR="00970C4E">
        <w:t>Prvić</w:t>
      </w:r>
      <w:proofErr w:type="spellEnd"/>
      <w:r w:rsidR="00970C4E">
        <w:t xml:space="preserve"> Luke, Ulica IX br. 1, OIB: 89785344056, </w:t>
      </w:r>
      <w:r>
        <w:t xml:space="preserve"> te se utvrđuje da je ovaj kupac ponudio najveću cijenu i da su ispunjene pretpostavke da mu se ova imovina stečajnog dužnika dosudi.</w:t>
      </w:r>
    </w:p>
    <w:p w:rsidRDefault="005D71AE" w:rsidP="005D71AE" w:rsidR="005D71AE">
      <w:pPr>
        <w:jc w:val="both"/>
      </w:pPr>
    </w:p>
    <w:p w:rsidRDefault="005D71AE" w:rsidP="005D71AE" w:rsidR="005D71AE" w:rsidRPr="001D140D">
      <w:pPr>
        <w:pStyle w:val="Odlomakpopisa"/>
        <w:numPr>
          <w:ilvl w:val="0"/>
          <w:numId w:val="1"/>
        </w:numPr>
        <w:spacing w:lineRule="auto" w:line="240"/>
        <w:jc w:val="both"/>
        <w:rPr>
          <w:rFonts w:cs="Times New Roman" w:hAnsi="Times New Roman" w:ascii="Times New Roman"/>
          <w:sz w:val="24"/>
          <w:szCs w:val="24"/>
        </w:rPr>
      </w:pPr>
      <w:r w:rsidRPr="001D140D">
        <w:rPr>
          <w:rFonts w:cs="Times New Roman" w:hAnsi="Times New Roman" w:ascii="Times New Roman"/>
          <w:sz w:val="24"/>
          <w:szCs w:val="24"/>
        </w:rPr>
        <w:t>Nalaže se kupcu</w:t>
      </w:r>
      <w:r w:rsidR="00970C4E" w:rsidRPr="00970C4E">
        <w:t xml:space="preserve"> </w:t>
      </w:r>
      <w:r w:rsidR="00970C4E" w:rsidRPr="001D140D">
        <w:rPr>
          <w:rFonts w:cs="Times New Roman" w:hAnsi="Times New Roman" w:ascii="Times New Roman"/>
        </w:rPr>
        <w:t xml:space="preserve">FILIP HORVAT iz </w:t>
      </w:r>
      <w:proofErr w:type="spellStart"/>
      <w:r w:rsidR="00970C4E" w:rsidRPr="001D140D">
        <w:rPr>
          <w:rFonts w:cs="Times New Roman" w:hAnsi="Times New Roman" w:ascii="Times New Roman"/>
        </w:rPr>
        <w:t>Prvić</w:t>
      </w:r>
      <w:proofErr w:type="spellEnd"/>
      <w:r w:rsidR="00970C4E" w:rsidRPr="001D140D">
        <w:rPr>
          <w:rFonts w:cs="Times New Roman" w:hAnsi="Times New Roman" w:ascii="Times New Roman"/>
        </w:rPr>
        <w:t xml:space="preserve"> Luke, Ulica IX br. 1, OIB: 89785344056,  </w:t>
      </w:r>
      <w:r w:rsidRPr="001D140D">
        <w:rPr>
          <w:rFonts w:cs="Times New Roman" w:hAnsi="Times New Roman" w:ascii="Times New Roman"/>
          <w:sz w:val="24"/>
          <w:szCs w:val="24"/>
        </w:rPr>
        <w:t xml:space="preserve">, da u roku od 30 dana od pravomoćnosti ovog rješenja, uplati iznos preostale </w:t>
      </w:r>
      <w:proofErr w:type="spellStart"/>
      <w:r w:rsidRPr="001D140D">
        <w:rPr>
          <w:rFonts w:cs="Times New Roman" w:hAnsi="Times New Roman" w:ascii="Times New Roman"/>
          <w:sz w:val="24"/>
          <w:szCs w:val="24"/>
        </w:rPr>
        <w:t>kupovnine</w:t>
      </w:r>
      <w:proofErr w:type="spellEnd"/>
      <w:r w:rsidRPr="001D140D">
        <w:rPr>
          <w:rFonts w:cs="Times New Roman" w:hAnsi="Times New Roman" w:ascii="Times New Roman"/>
          <w:sz w:val="24"/>
          <w:szCs w:val="24"/>
        </w:rPr>
        <w:t xml:space="preserve"> od </w:t>
      </w:r>
      <w:r w:rsidR="00FE383E" w:rsidRPr="001D140D">
        <w:rPr>
          <w:rFonts w:cs="Times New Roman" w:hAnsi="Times New Roman" w:ascii="Times New Roman"/>
          <w:sz w:val="24"/>
          <w:szCs w:val="24"/>
        </w:rPr>
        <w:t>120.095,1</w:t>
      </w:r>
      <w:r w:rsidRPr="001D140D">
        <w:rPr>
          <w:rFonts w:cs="Times New Roman" w:hAnsi="Times New Roman" w:ascii="Times New Roman"/>
          <w:sz w:val="24"/>
          <w:szCs w:val="24"/>
        </w:rPr>
        <w:t xml:space="preserve">0 kn na račun </w:t>
      </w:r>
      <w:r w:rsidR="001D140D">
        <w:rPr>
          <w:rFonts w:cs="Times New Roman" w:hAnsi="Times New Roman" w:ascii="Times New Roman"/>
          <w:sz w:val="24"/>
          <w:szCs w:val="24"/>
        </w:rPr>
        <w:t>dužnika otvoren kod Jadranske banke d.d., žiro račun: HR6124110061320000985.</w:t>
      </w:r>
    </w:p>
    <w:p w:rsidRDefault="005D71AE" w:rsidP="005D71AE" w:rsidR="005D71AE">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Ukoliko kupac ne uplati </w:t>
      </w:r>
      <w:proofErr w:type="spellStart"/>
      <w:r>
        <w:rPr>
          <w:rFonts w:cs="Times New Roman" w:hAnsi="Times New Roman" w:ascii="Times New Roman"/>
          <w:sz w:val="24"/>
          <w:szCs w:val="24"/>
        </w:rPr>
        <w:t>kupovninu</w:t>
      </w:r>
      <w:proofErr w:type="spellEnd"/>
      <w:r>
        <w:rPr>
          <w:rFonts w:cs="Times New Roman" w:hAnsi="Times New Roman" w:ascii="Times New Roman"/>
          <w:sz w:val="24"/>
          <w:szCs w:val="24"/>
        </w:rPr>
        <w:t xml:space="preserve"> iz </w:t>
      </w:r>
      <w:proofErr w:type="spellStart"/>
      <w:r>
        <w:rPr>
          <w:rFonts w:cs="Times New Roman" w:hAnsi="Times New Roman" w:ascii="Times New Roman"/>
          <w:sz w:val="24"/>
          <w:szCs w:val="24"/>
        </w:rPr>
        <w:t>toč</w:t>
      </w:r>
      <w:proofErr w:type="spellEnd"/>
      <w:r>
        <w:rPr>
          <w:rFonts w:cs="Times New Roman" w:hAnsi="Times New Roman" w:ascii="Times New Roman"/>
          <w:sz w:val="24"/>
          <w:szCs w:val="24"/>
        </w:rPr>
        <w:t xml:space="preserve">. II. ovog rješenja o dosudi u roku koji je određen, sud će oglasiti nevažećom ovu prodaju i odrediti provedbu nove elektroničke javne dražbe, a iz uplaćene jamčevine u iznosu od </w:t>
      </w:r>
      <w:r w:rsidR="00FE383E">
        <w:rPr>
          <w:rFonts w:cs="Times New Roman" w:hAnsi="Times New Roman" w:ascii="Times New Roman"/>
          <w:sz w:val="24"/>
          <w:szCs w:val="24"/>
        </w:rPr>
        <w:t>5.904,90</w:t>
      </w:r>
      <w:r>
        <w:rPr>
          <w:rFonts w:cs="Times New Roman" w:hAnsi="Times New Roman" w:ascii="Times New Roman"/>
          <w:sz w:val="24"/>
          <w:szCs w:val="24"/>
        </w:rPr>
        <w:t xml:space="preserve"> kn namiriti će se troškovi nove prodaje i naknaditi razlika između </w:t>
      </w:r>
      <w:proofErr w:type="spellStart"/>
      <w:r>
        <w:rPr>
          <w:rFonts w:cs="Times New Roman" w:hAnsi="Times New Roman" w:ascii="Times New Roman"/>
          <w:sz w:val="24"/>
          <w:szCs w:val="24"/>
        </w:rPr>
        <w:t>kupovnine</w:t>
      </w:r>
      <w:proofErr w:type="spellEnd"/>
      <w:r>
        <w:rPr>
          <w:rFonts w:cs="Times New Roman" w:hAnsi="Times New Roman" w:ascii="Times New Roman"/>
          <w:sz w:val="24"/>
          <w:szCs w:val="24"/>
        </w:rPr>
        <w:t xml:space="preserve"> postignute na prijašnjoj i novoj prodaji.</w:t>
      </w:r>
    </w:p>
    <w:p w:rsidRDefault="005D71AE" w:rsidP="005D71AE" w:rsidR="005D71AE">
      <w:pPr>
        <w:pStyle w:val="Odlomakpopisa"/>
        <w:rPr>
          <w:rFonts w:cs="Times New Roman" w:hAnsi="Times New Roman" w:ascii="Times New Roman"/>
          <w:sz w:val="24"/>
          <w:szCs w:val="24"/>
        </w:rPr>
      </w:pPr>
    </w:p>
    <w:p w:rsidRDefault="005D71AE" w:rsidP="005D71AE" w:rsidR="005D71AE">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Nakon što kupac uplati </w:t>
      </w:r>
      <w:proofErr w:type="spellStart"/>
      <w:r>
        <w:rPr>
          <w:rFonts w:cs="Times New Roman" w:hAnsi="Times New Roman" w:ascii="Times New Roman"/>
          <w:sz w:val="24"/>
          <w:szCs w:val="24"/>
        </w:rPr>
        <w:t>kupovninu</w:t>
      </w:r>
      <w:proofErr w:type="spellEnd"/>
      <w:r>
        <w:rPr>
          <w:rFonts w:cs="Times New Roman" w:hAnsi="Times New Roman" w:ascii="Times New Roman"/>
          <w:sz w:val="24"/>
          <w:szCs w:val="24"/>
        </w:rPr>
        <w:t xml:space="preserve"> iz </w:t>
      </w:r>
      <w:proofErr w:type="spellStart"/>
      <w:r>
        <w:rPr>
          <w:rFonts w:cs="Times New Roman" w:hAnsi="Times New Roman" w:ascii="Times New Roman"/>
          <w:sz w:val="24"/>
          <w:szCs w:val="24"/>
        </w:rPr>
        <w:t>toč</w:t>
      </w:r>
      <w:proofErr w:type="spellEnd"/>
      <w:r>
        <w:rPr>
          <w:rFonts w:cs="Times New Roman" w:hAnsi="Times New Roman" w:ascii="Times New Roman"/>
          <w:sz w:val="24"/>
          <w:szCs w:val="24"/>
        </w:rPr>
        <w:t>. II. izreke ovog rješenja i nakon pravomoćnosti ovog rješenja o dosudi, naložiti će se nadležnom Općinskom sudu da se u zemljišnu knjigu upiše u njegovu korist pravo vlasništva na dosuđenoj nekretnini, te da se brišu prava i tereti na nekretnini koji prestaju njezinom prodajom.</w:t>
      </w:r>
    </w:p>
    <w:p w:rsidRDefault="005D71AE" w:rsidP="005D71AE" w:rsidR="005D71AE">
      <w:pPr>
        <w:pStyle w:val="Odlomakpopisa"/>
        <w:rPr>
          <w:rFonts w:cs="Times New Roman" w:hAnsi="Times New Roman" w:ascii="Times New Roman"/>
          <w:sz w:val="24"/>
          <w:szCs w:val="24"/>
        </w:rPr>
      </w:pPr>
    </w:p>
    <w:p w:rsidRDefault="005D71AE" w:rsidP="005D71AE" w:rsidR="005D71AE">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Smatrat će se da je ovo rješenje o dosudi dostavljeno svim osobama kojima se dostavlja zaključak o prodaji te svim sudionicima u dražbi istekom trećeg dana od dana njegova isticanja na oglasnoj ploči suda, a te osobe imaju pravo tražiti da im se u sudskoj pisarnici neposredno preda </w:t>
      </w:r>
      <w:proofErr w:type="spellStart"/>
      <w:r>
        <w:rPr>
          <w:rFonts w:cs="Times New Roman" w:hAnsi="Times New Roman" w:ascii="Times New Roman"/>
          <w:sz w:val="24"/>
          <w:szCs w:val="24"/>
        </w:rPr>
        <w:t>otpravak</w:t>
      </w:r>
      <w:proofErr w:type="spellEnd"/>
      <w:r>
        <w:rPr>
          <w:rFonts w:cs="Times New Roman" w:hAnsi="Times New Roman" w:ascii="Times New Roman"/>
          <w:sz w:val="24"/>
          <w:szCs w:val="24"/>
        </w:rPr>
        <w:t xml:space="preserve"> ovog rješenja.</w:t>
      </w:r>
    </w:p>
    <w:p w:rsidRDefault="005D71AE" w:rsidP="005D71AE" w:rsidR="005D71AE">
      <w:pPr>
        <w:pStyle w:val="Odlomakpopisa"/>
        <w:rPr>
          <w:rFonts w:cs="Times New Roman" w:hAnsi="Times New Roman" w:ascii="Times New Roman"/>
          <w:sz w:val="24"/>
          <w:szCs w:val="24"/>
        </w:rPr>
      </w:pPr>
    </w:p>
    <w:p w:rsidRDefault="005D71AE" w:rsidP="005D71AE" w:rsidR="005D71AE">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lastRenderedPageBreak/>
        <w:t>Nalaže se Općinskom sudu</w:t>
      </w:r>
      <w:r w:rsidR="001D140D">
        <w:rPr>
          <w:rFonts w:cs="Times New Roman" w:hAnsi="Times New Roman" w:ascii="Times New Roman"/>
          <w:sz w:val="24"/>
          <w:szCs w:val="24"/>
        </w:rPr>
        <w:t xml:space="preserve"> Šibenik, Zemljišno-knjižnom odjelu </w:t>
      </w:r>
      <w:r>
        <w:rPr>
          <w:rFonts w:cs="Times New Roman" w:hAnsi="Times New Roman" w:ascii="Times New Roman"/>
          <w:sz w:val="24"/>
          <w:szCs w:val="24"/>
        </w:rPr>
        <w:t xml:space="preserve"> da upiše zabilježbu </w:t>
      </w:r>
      <w:proofErr w:type="spellStart"/>
      <w:r>
        <w:rPr>
          <w:rFonts w:cs="Times New Roman" w:hAnsi="Times New Roman" w:ascii="Times New Roman"/>
          <w:sz w:val="24"/>
          <w:szCs w:val="24"/>
        </w:rPr>
        <w:t>toč</w:t>
      </w:r>
      <w:proofErr w:type="spellEnd"/>
      <w:r>
        <w:rPr>
          <w:rFonts w:cs="Times New Roman" w:hAnsi="Times New Roman" w:ascii="Times New Roman"/>
          <w:sz w:val="24"/>
          <w:szCs w:val="24"/>
        </w:rPr>
        <w:t>. I. izreke ovog rješenja o dosudi za navedenu nekretninu.</w:t>
      </w:r>
    </w:p>
    <w:p w:rsidRDefault="005D71AE" w:rsidP="005D71AE" w:rsidR="005D71AE">
      <w:pPr>
        <w:pStyle w:val="Odlomakpopisa"/>
        <w:rPr>
          <w:rFonts w:cs="Times New Roman" w:hAnsi="Times New Roman" w:ascii="Times New Roman"/>
          <w:sz w:val="24"/>
          <w:szCs w:val="24"/>
        </w:rPr>
      </w:pPr>
    </w:p>
    <w:p w:rsidRDefault="005D71AE" w:rsidP="005D71AE" w:rsidR="005D71AE">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Nalaže se Financijskoj agenciji da ponuditelju </w:t>
      </w:r>
      <w:r w:rsidR="00FE383E">
        <w:rPr>
          <w:rFonts w:cs="Times New Roman" w:hAnsi="Times New Roman" w:ascii="Times New Roman"/>
          <w:sz w:val="24"/>
          <w:szCs w:val="24"/>
        </w:rPr>
        <w:t xml:space="preserve">IVAN GRBIĆ iz Splita, </w:t>
      </w:r>
      <w:proofErr w:type="spellStart"/>
      <w:r w:rsidR="00FE383E">
        <w:rPr>
          <w:rFonts w:cs="Times New Roman" w:hAnsi="Times New Roman" w:ascii="Times New Roman"/>
          <w:sz w:val="24"/>
          <w:szCs w:val="24"/>
        </w:rPr>
        <w:t>Žnjanska</w:t>
      </w:r>
      <w:proofErr w:type="spellEnd"/>
      <w:r w:rsidR="00FE383E">
        <w:rPr>
          <w:rFonts w:cs="Times New Roman" w:hAnsi="Times New Roman" w:ascii="Times New Roman"/>
          <w:sz w:val="24"/>
          <w:szCs w:val="24"/>
        </w:rPr>
        <w:t xml:space="preserve"> 2, OIB: 88634166495, </w:t>
      </w:r>
      <w:r>
        <w:rPr>
          <w:rFonts w:cs="Times New Roman" w:hAnsi="Times New Roman" w:ascii="Times New Roman"/>
          <w:sz w:val="24"/>
          <w:szCs w:val="24"/>
        </w:rPr>
        <w:t>čija ponuda nije prihvaćena vrati uplaćenu jamčevinu.</w:t>
      </w:r>
    </w:p>
    <w:p w:rsidRDefault="005D71AE" w:rsidP="005D71AE" w:rsidR="005D71AE">
      <w:pPr>
        <w:jc w:val="both"/>
      </w:pPr>
    </w:p>
    <w:p w:rsidRDefault="005D71AE" w:rsidP="005D71AE" w:rsidR="005D71AE">
      <w:pPr>
        <w:jc w:val="center"/>
      </w:pPr>
      <w:r>
        <w:t>Obrazloženje</w:t>
      </w:r>
    </w:p>
    <w:p w:rsidRDefault="005D71AE" w:rsidP="005D71AE" w:rsidR="005D71AE">
      <w:pPr>
        <w:jc w:val="center"/>
      </w:pPr>
    </w:p>
    <w:p w:rsidRDefault="005D71AE" w:rsidP="005D71AE" w:rsidR="005D71AE">
      <w:pPr>
        <w:jc w:val="both"/>
      </w:pPr>
      <w:r>
        <w:tab/>
      </w:r>
      <w:r w:rsidR="00FE383E">
        <w:t xml:space="preserve">Dana 13. Rujna 2018. Godine, održano je ročište jedanaeste usmene javne dražbe u stečajnom postupku nad dužnikom FRKIĆ d.o.o. iz </w:t>
      </w:r>
      <w:proofErr w:type="spellStart"/>
      <w:r w:rsidR="00FE383E">
        <w:t>Tisnog</w:t>
      </w:r>
      <w:proofErr w:type="spellEnd"/>
      <w:r w:rsidR="00FE383E">
        <w:t xml:space="preserve">, Istočna Gomilica 10, OIB: 59710592928, zastupanom po stečajnoj upraviteljici Radojki </w:t>
      </w:r>
      <w:proofErr w:type="spellStart"/>
      <w:r w:rsidR="00FE383E">
        <w:t>Danek</w:t>
      </w:r>
      <w:proofErr w:type="spellEnd"/>
      <w:r w:rsidR="00FE383E">
        <w:t xml:space="preserve">, na kojem je najvišu ponudu za kupnju nekretnine </w:t>
      </w:r>
      <w:proofErr w:type="spellStart"/>
      <w:r w:rsidR="00FE383E">
        <w:t>kat.čest</w:t>
      </w:r>
      <w:proofErr w:type="spellEnd"/>
      <w:r w:rsidR="00FE383E">
        <w:t xml:space="preserve">. 7760/27 </w:t>
      </w:r>
      <w:proofErr w:type="spellStart"/>
      <w:r w:rsidR="00FE383E">
        <w:t>Z.U</w:t>
      </w:r>
      <w:proofErr w:type="spellEnd"/>
      <w:r w:rsidR="00FE383E">
        <w:t xml:space="preserve">. 5257 k.o. Tisno, poslovno građevinski objekt u naravi pašnjak površine 3537 m2  dao Filip Horvat iz </w:t>
      </w:r>
      <w:proofErr w:type="spellStart"/>
      <w:r w:rsidR="00FE383E">
        <w:t>Prvić</w:t>
      </w:r>
      <w:proofErr w:type="spellEnd"/>
      <w:r w:rsidR="00FE383E">
        <w:t xml:space="preserve"> Luke, Ulica IX br. 1, OIB: 89785344056,  u iznosu od 126.000,00 kuna, </w:t>
      </w:r>
      <w:r>
        <w:t>čija je ponuda valjana.</w:t>
      </w:r>
    </w:p>
    <w:p w:rsidRDefault="005D71AE" w:rsidP="005D71AE" w:rsidR="005D71AE">
      <w:pPr>
        <w:jc w:val="both"/>
      </w:pPr>
      <w:r>
        <w:tab/>
        <w:t>U skladu sa ovim činjenicama, sud je primjenom čl. 103., 106. i 108. Ovršnog zakona (Narodne novine broj 112/12, 25/13 i 93/14), te čl. 26. Pravilnika o načinu i postupku provedbe prodaje nekretnina i pokretnina u ovršnom postupku (Narodne novine broj 156/14) odlučio kao u izreci ovog rješenja o dosudi.</w:t>
      </w:r>
    </w:p>
    <w:p w:rsidRDefault="005D71AE" w:rsidP="005D71AE" w:rsidR="005D71AE">
      <w:pPr>
        <w:ind w:firstLine="708"/>
        <w:jc w:val="both"/>
        <w:rPr>
          <w:lang w:eastAsia="hr-HR"/>
        </w:rPr>
      </w:pPr>
      <w:r>
        <w:rPr>
          <w:lang w:eastAsia="hr-HR"/>
        </w:rPr>
        <w:t xml:space="preserve">Obzirom da je sud utvrdio da su ispunjeni uvjeti iz čl. 103. Ovršnog zakona (Narodne novine 112/12, 25/13 i 93/14) trebalo je temeljem odredbe čl. 103. st. 4. donijeti rješenje o dosudi i odrediti da će se nekretnina predate kupcu nakon što isti plati preostalu </w:t>
      </w:r>
      <w:proofErr w:type="spellStart"/>
      <w:r>
        <w:rPr>
          <w:lang w:eastAsia="hr-HR"/>
        </w:rPr>
        <w:t>kupovninu</w:t>
      </w:r>
      <w:proofErr w:type="spellEnd"/>
      <w:r>
        <w:rPr>
          <w:lang w:eastAsia="hr-HR"/>
        </w:rPr>
        <w:t xml:space="preserve"> u propisanom roku, nakon čega će se brisati i založna prava. Točka V. rješenja kojom je uređena dostava temelji se na odredbi čl. 103. st.5. Ovršnog zakona. Nalog iz točke VII. ovog rješenja temelji se na odredbi čl. 99. st. 4. Ovršnog zakona. </w:t>
      </w:r>
    </w:p>
    <w:p w:rsidRDefault="005D71AE" w:rsidP="005D71AE" w:rsidR="005D71AE">
      <w:pPr>
        <w:pStyle w:val="Tijeloteksta2"/>
        <w:rPr>
          <w:rFonts w:cs="Times New Roman" w:hAnsi="Times New Roman" w:ascii="Times New Roman"/>
          <w:sz w:val="24"/>
        </w:rPr>
      </w:pPr>
      <w:r>
        <w:rPr>
          <w:rFonts w:cs="Times New Roman" w:hAnsi="Times New Roman" w:ascii="Times New Roman"/>
          <w:sz w:val="24"/>
          <w:lang w:eastAsia="hr-HR"/>
        </w:rPr>
        <w:tab/>
      </w:r>
      <w:r>
        <w:rPr>
          <w:rFonts w:cs="Times New Roman" w:hAnsi="Times New Roman" w:ascii="Times New Roman"/>
          <w:sz w:val="24"/>
        </w:rPr>
        <w:t>Stoga je odlučeno kao u izreci.</w:t>
      </w:r>
    </w:p>
    <w:p w:rsidRDefault="005D71AE" w:rsidP="005D71AE" w:rsidR="005D71AE">
      <w:pPr>
        <w:jc w:val="both"/>
      </w:pPr>
    </w:p>
    <w:p w:rsidRDefault="005D71AE" w:rsidP="005D71AE" w:rsidR="005D71AE">
      <w:pPr>
        <w:pStyle w:val="Tijeloteksta2"/>
        <w:jc w:val="center"/>
        <w:rPr>
          <w:rFonts w:cs="Times New Roman" w:hAnsi="Times New Roman" w:ascii="Times New Roman"/>
          <w:sz w:val="24"/>
        </w:rPr>
      </w:pPr>
      <w:r>
        <w:rPr>
          <w:rFonts w:cs="Times New Roman" w:hAnsi="Times New Roman" w:ascii="Times New Roman"/>
          <w:sz w:val="24"/>
        </w:rPr>
        <w:t xml:space="preserve">U </w:t>
      </w:r>
      <w:r w:rsidR="00FE383E">
        <w:rPr>
          <w:rFonts w:cs="Times New Roman" w:hAnsi="Times New Roman" w:ascii="Times New Roman"/>
          <w:sz w:val="24"/>
        </w:rPr>
        <w:t xml:space="preserve">Šibeniku, 19. rujna </w:t>
      </w:r>
      <w:r>
        <w:rPr>
          <w:rFonts w:cs="Times New Roman" w:hAnsi="Times New Roman" w:ascii="Times New Roman"/>
          <w:sz w:val="24"/>
        </w:rPr>
        <w:t xml:space="preserve"> 201</w:t>
      </w:r>
      <w:r w:rsidR="00FE383E">
        <w:rPr>
          <w:rFonts w:cs="Times New Roman" w:hAnsi="Times New Roman" w:ascii="Times New Roman"/>
          <w:sz w:val="24"/>
        </w:rPr>
        <w:t>8</w:t>
      </w:r>
      <w:r>
        <w:rPr>
          <w:rFonts w:cs="Times New Roman" w:hAnsi="Times New Roman" w:ascii="Times New Roman"/>
          <w:sz w:val="24"/>
        </w:rPr>
        <w:t>.</w:t>
      </w:r>
    </w:p>
    <w:p w:rsidRDefault="005D71AE" w:rsidP="005D71AE" w:rsidR="005D71AE">
      <w:pPr>
        <w:pStyle w:val="Tijeloteksta2"/>
        <w:ind w:left="6372"/>
        <w:jc w:val="right"/>
        <w:rPr>
          <w:rFonts w:cs="Times New Roman" w:hAnsi="Times New Roman" w:ascii="Times New Roman"/>
          <w:sz w:val="24"/>
        </w:rPr>
      </w:pPr>
      <w:r>
        <w:rPr>
          <w:rFonts w:cs="Times New Roman" w:hAnsi="Times New Roman" w:ascii="Times New Roman"/>
          <w:sz w:val="24"/>
        </w:rPr>
        <w:t xml:space="preserve">                                                                             Sutkinja</w:t>
      </w:r>
    </w:p>
    <w:p w:rsidRDefault="005D71AE" w:rsidP="005D71AE" w:rsidR="005D71AE">
      <w:pPr>
        <w:pStyle w:val="Tijeloteksta2"/>
        <w:ind w:left="6372"/>
        <w:jc w:val="right"/>
        <w:rPr>
          <w:rFonts w:cs="Times New Roman" w:hAnsi="Times New Roman" w:ascii="Times New Roman"/>
          <w:sz w:val="24"/>
        </w:rPr>
      </w:pPr>
      <w:r>
        <w:rPr>
          <w:rFonts w:cs="Times New Roman" w:hAnsi="Times New Roman" w:ascii="Times New Roman"/>
          <w:sz w:val="24"/>
        </w:rPr>
        <w:t xml:space="preserve">         </w:t>
      </w:r>
      <w:r w:rsidR="00FE383E">
        <w:rPr>
          <w:rFonts w:cs="Times New Roman" w:hAnsi="Times New Roman" w:ascii="Times New Roman"/>
          <w:sz w:val="24"/>
        </w:rPr>
        <w:t>Terezija Goreta</w:t>
      </w:r>
      <w:r>
        <w:rPr>
          <w:rFonts w:cs="Times New Roman" w:hAnsi="Times New Roman" w:ascii="Times New Roman"/>
          <w:sz w:val="24"/>
        </w:rPr>
        <w:t xml:space="preserve"> </w:t>
      </w:r>
    </w:p>
    <w:p w:rsidRDefault="005D71AE" w:rsidP="005D71AE" w:rsidR="005D71AE">
      <w:pPr>
        <w:ind w:left="5664"/>
        <w:jc w:val="both"/>
      </w:pPr>
    </w:p>
    <w:p w:rsidRDefault="005D71AE" w:rsidP="005D71AE" w:rsidR="005D71AE">
      <w:pPr>
        <w:jc w:val="both"/>
      </w:pPr>
      <w:r>
        <w:t>Pouka o pravnom lijeku:</w:t>
      </w:r>
    </w:p>
    <w:p w:rsidRDefault="005D71AE" w:rsidP="005D71AE" w:rsidR="005D71AE">
      <w:pPr>
        <w:jc w:val="both"/>
      </w:pPr>
      <w:r>
        <w:t>Protiv ovog rješenja žalbu može podnijeti, stečajni upravitelj, stečajni vjerovnik ili založni vjerovnik, u roku od 8 dana od proteka roka od tri dana nakon isticanja ovog rješenja o dosudi na e-Oglasnoj ploči ovoga suda. Žalba se podnosi putem ovog suda, a o žalbi odlučuje Visoki trgovački sud Republike Hrvatske.</w:t>
      </w:r>
    </w:p>
    <w:p w:rsidRDefault="005D71AE" w:rsidP="005D71AE" w:rsidR="005D71AE">
      <w:pPr>
        <w:jc w:val="both"/>
      </w:pPr>
    </w:p>
    <w:p w:rsidRDefault="005D71AE" w:rsidP="005D71AE" w:rsidR="005D71AE">
      <w:pPr>
        <w:jc w:val="both"/>
      </w:pPr>
    </w:p>
    <w:p w:rsidRDefault="005D71AE" w:rsidP="005D71AE" w:rsidR="005D71AE">
      <w:pPr>
        <w:jc w:val="both"/>
      </w:pPr>
    </w:p>
    <w:p w:rsidRDefault="005D71AE" w:rsidP="005D71AE" w:rsidR="005D71AE">
      <w:r>
        <w:t>DNA:</w:t>
      </w:r>
    </w:p>
    <w:p w:rsidRDefault="005D71AE" w:rsidP="005D71AE" w:rsidR="005D71AE">
      <w:pPr>
        <w:pStyle w:val="Odlomakpopisa"/>
        <w:numPr>
          <w:ilvl w:val="0"/>
          <w:numId w:val="2"/>
        </w:numPr>
        <w:suppressAutoHyphens/>
        <w:spacing w:lineRule="auto" w:line="240" w:after="0"/>
        <w:jc w:val="both"/>
        <w:rPr>
          <w:rFonts w:cs="Times New Roman" w:hAnsi="Times New Roman" w:ascii="Times New Roman"/>
          <w:sz w:val="24"/>
          <w:szCs w:val="24"/>
        </w:rPr>
      </w:pPr>
      <w:r>
        <w:rPr>
          <w:rFonts w:cs="Times New Roman" w:hAnsi="Times New Roman" w:ascii="Times New Roman"/>
          <w:sz w:val="24"/>
          <w:szCs w:val="24"/>
        </w:rPr>
        <w:t>Stečajni upravitelj,</w:t>
      </w:r>
    </w:p>
    <w:p w:rsidRDefault="005D71AE" w:rsidP="005D71AE" w:rsidR="00FE383E">
      <w:pPr>
        <w:pStyle w:val="Odlomakpopisa"/>
        <w:numPr>
          <w:ilvl w:val="0"/>
          <w:numId w:val="2"/>
        </w:numPr>
        <w:suppressAutoHyphens/>
        <w:spacing w:lineRule="auto" w:line="240" w:after="0"/>
        <w:jc w:val="both"/>
        <w:rPr>
          <w:rFonts w:cs="Times New Roman" w:hAnsi="Times New Roman" w:ascii="Times New Roman"/>
          <w:sz w:val="24"/>
          <w:szCs w:val="24"/>
        </w:rPr>
      </w:pPr>
      <w:r w:rsidRPr="00FE383E">
        <w:rPr>
          <w:rFonts w:cs="Times New Roman" w:hAnsi="Times New Roman" w:ascii="Times New Roman"/>
          <w:sz w:val="24"/>
          <w:szCs w:val="24"/>
        </w:rPr>
        <w:t xml:space="preserve">Općinski sud </w:t>
      </w:r>
      <w:r w:rsidR="001D140D">
        <w:rPr>
          <w:rFonts w:cs="Times New Roman" w:hAnsi="Times New Roman" w:ascii="Times New Roman"/>
          <w:sz w:val="24"/>
          <w:szCs w:val="24"/>
        </w:rPr>
        <w:t>Šibenik, Zemljišno – knjižni odjel</w:t>
      </w:r>
    </w:p>
    <w:p w:rsidRDefault="005D71AE" w:rsidP="005D71AE" w:rsidR="005D71AE" w:rsidRPr="00FE383E">
      <w:pPr>
        <w:pStyle w:val="Odlomakpopisa"/>
        <w:numPr>
          <w:ilvl w:val="0"/>
          <w:numId w:val="2"/>
        </w:numPr>
        <w:suppressAutoHyphens/>
        <w:spacing w:lineRule="auto" w:line="240" w:after="0"/>
        <w:jc w:val="both"/>
        <w:rPr>
          <w:rFonts w:cs="Times New Roman" w:hAnsi="Times New Roman" w:ascii="Times New Roman"/>
          <w:sz w:val="24"/>
          <w:szCs w:val="24"/>
        </w:rPr>
      </w:pPr>
      <w:r w:rsidRPr="00FE383E">
        <w:rPr>
          <w:rFonts w:cs="Times New Roman" w:hAnsi="Times New Roman" w:ascii="Times New Roman"/>
          <w:sz w:val="24"/>
          <w:szCs w:val="24"/>
        </w:rPr>
        <w:t>Financijska agencija RC Split, Mažuranićevo šetalište 24B, nakon pravomoćnosti s klauzulom pravomoćnosti</w:t>
      </w:r>
    </w:p>
    <w:p w:rsidRDefault="005D71AE" w:rsidP="005D71AE" w:rsidR="005D71AE">
      <w:pPr>
        <w:pStyle w:val="Odlomakpopisa"/>
        <w:numPr>
          <w:ilvl w:val="0"/>
          <w:numId w:val="2"/>
        </w:numPr>
        <w:suppressAutoHyphens/>
        <w:spacing w:lineRule="auto" w:line="240" w:after="0"/>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5D71AE" w:rsidP="005D71AE" w:rsidR="005D71AE">
      <w:pPr>
        <w:jc w:val="both"/>
      </w:pPr>
    </w:p>
    <w:p w:rsidRDefault="005D71AE" w:rsidP="005D71AE" w:rsidR="005D71AE">
      <w:pPr>
        <w:jc w:val="both"/>
      </w:pPr>
    </w:p>
    <w:p w:rsidRDefault="005D71AE" w:rsidP="005D71AE" w:rsidR="005D71AE">
      <w:pPr>
        <w:jc w:val="center"/>
      </w:pPr>
    </w:p>
    <w:p w:rsidRDefault="005D71AE" w:rsidP="005D71AE" w:rsidR="005D71AE">
      <w:pPr>
        <w:jc w:val="center"/>
      </w:pPr>
    </w:p>
    <w:p w:rsidRDefault="005D71AE" w:rsidP="005D71AE" w:rsidR="005D71AE">
      <w:pPr>
        <w:jc w:val="center"/>
      </w:pPr>
    </w:p>
    <w:p w:rsidRDefault="005D71AE" w:rsidP="005D71AE" w:rsidR="005D71AE">
      <w:pPr>
        <w:jc w:val="center"/>
      </w:pPr>
    </w:p>
    <w:p w:rsidRDefault="005D71AE" w:rsidP="005D71AE" w:rsidR="005D71AE"/>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2B3C98"/>
    <w:multiLevelType w:val="hybridMultilevel"/>
    <w:tmpl w:val="D770714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1ED1AEC"/>
    <w:multiLevelType w:val="hybridMultilevel"/>
    <w:tmpl w:val="E9A27B02"/>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D71AE"/>
    <w:rsid w:val="001D140D"/>
    <w:rsid w:val="005D71AE"/>
    <w:rsid w:val="00970C4E"/>
    <w:rsid w:val="009D4C99"/>
    <w:rsid w:val="00AF502E"/>
    <w:rsid w:val="00B25F72"/>
    <w:rsid w:val="00FE2542"/>
    <w:rsid w:val="00FE383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0"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D71AE"/>
    <w:pPr>
      <w:spacing w:lineRule="auto" w:line="240" w:after="0"/>
    </w:pPr>
    <w:rPr>
      <w:rFonts w:cs="Times New Roman" w:eastAsia="Times New Roman" w:hAnsi="Times New Roman" w:ascii="Times New Roman"/>
      <w:sz w:val="24"/>
      <w:szCs w:val="24"/>
    </w:rPr>
  </w:style>
  <w:style w:styleId="Naslov6" w:type="paragraph">
    <w:name w:val="heading 6"/>
    <w:basedOn w:val="Normal"/>
    <w:next w:val="Normal"/>
    <w:link w:val="Naslov6Char"/>
    <w:semiHidden/>
    <w:unhideWhenUsed/>
    <w:qFormat/>
    <w:rsid w:val="005D71AE"/>
    <w:pPr>
      <w:keepNext/>
      <w:jc w:val="center"/>
      <w:outlineLvl w:val="5"/>
    </w:pPr>
    <w:rPr>
      <w:rFonts w:cs="Arial" w:hAnsi="Arial" w:ascii="Arial"/>
      <w:b/>
      <w:bCs/>
      <w:sz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6Char" w:type="character">
    <w:name w:val="Naslov 6 Char"/>
    <w:basedOn w:val="Zadanifontodlomka"/>
    <w:link w:val="Naslov6"/>
    <w:semiHidden/>
    <w:rsid w:val="005D71AE"/>
    <w:rPr>
      <w:rFonts w:cs="Arial" w:eastAsia="Times New Roman" w:hAnsi="Arial" w:ascii="Arial"/>
      <w:b/>
      <w:bCs/>
      <w:szCs w:val="24"/>
    </w:rPr>
  </w:style>
  <w:style w:styleId="Tijeloteksta2" w:type="paragraph">
    <w:name w:val="Body Text 2"/>
    <w:basedOn w:val="Normal"/>
    <w:link w:val="Tijeloteksta2Char"/>
    <w:semiHidden/>
    <w:unhideWhenUsed/>
    <w:rsid w:val="005D71AE"/>
    <w:pPr>
      <w:jc w:val="both"/>
    </w:pPr>
    <w:rPr>
      <w:rFonts w:cs="Arial" w:hAnsi="Arial" w:ascii="Arial"/>
      <w:sz w:val="22"/>
    </w:rPr>
  </w:style>
  <w:style w:customStyle="true" w:styleId="Tijeloteksta2Char" w:type="character">
    <w:name w:val="Tijelo teksta 2 Char"/>
    <w:basedOn w:val="Zadanifontodlomka"/>
    <w:link w:val="Tijeloteksta2"/>
    <w:semiHidden/>
    <w:rsid w:val="005D71AE"/>
    <w:rPr>
      <w:rFonts w:cs="Arial" w:eastAsia="Times New Roman" w:hAnsi="Arial" w:ascii="Arial"/>
      <w:szCs w:val="24"/>
    </w:rPr>
  </w:style>
  <w:style w:styleId="Odlomakpopisa" w:type="paragraph">
    <w:name w:val="List Paragraph"/>
    <w:basedOn w:val="Normal"/>
    <w:uiPriority w:val="34"/>
    <w:qFormat/>
    <w:rsid w:val="005D71AE"/>
    <w:pPr>
      <w:spacing w:lineRule="auto" w:line="276" w:after="200"/>
      <w:ind w:left="720"/>
      <w:contextualSpacing/>
    </w:pPr>
    <w:rPr>
      <w:rFonts w:cstheme="minorBidi" w:eastAsiaTheme="minorHAnsi" w:hAnsiTheme="minorHAnsi" w:asciiTheme="minorHAnsi"/>
      <w:sz w:val="22"/>
      <w:szCs w:val="22"/>
    </w:rPr>
  </w:style>
  <w:style w:styleId="Tekstrezerviranogmjesta" w:type="character">
    <w:name w:val="Placeholder Text"/>
    <w:basedOn w:val="Zadanifontodlomka"/>
    <w:uiPriority w:val="99"/>
    <w:semiHidden/>
    <w:rsid w:val="00FE2542"/>
    <w:rPr>
      <w:color w:val="808080"/>
      <w:bdr w:space="0" w:sz="0" w:color="auto" w:val="none"/>
      <w:shd w:fill="auto" w:color="auto" w:val="clear"/>
    </w:rPr>
  </w:style>
  <w:style w:customStyle="true" w:styleId="eSPISCCParagraphDefaultFont" w:type="character">
    <w:name w:val="eSPIS_CC_Paragraph Default Font"/>
    <w:basedOn w:val="Zadanifontodlomka"/>
    <w:rsid w:val="00FE25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E2542"/>
    <w:rPr>
      <w:bdr w:space="0" w:sz="0" w:color="auto" w:val="none"/>
      <w:shd w:fill="FFFFCC" w:color="auto" w:val="clear"/>
      <w:lang w:val="hr-HR"/>
    </w:rPr>
  </w:style>
  <w:style w:customStyle="true" w:styleId="PozadinaSvijetloCrvena" w:type="character">
    <w:name w:val="Pozadina_SvijetloCrvena"/>
    <w:basedOn w:val="eSPISCCParagraphDefaultFont"/>
    <w:rsid w:val="00FE25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E25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0"/>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D71AE"/>
    <w:pPr>
      <w:spacing w:after="0" w:line="240" w:lineRule="auto"/>
    </w:pPr>
    <w:rPr>
      <w:rFonts w:ascii="Times New Roman" w:cs="Times New Roman" w:eastAsia="Times New Roman" w:hAnsi="Times New Roman"/>
      <w:sz w:val="24"/>
      <w:szCs w:val="24"/>
    </w:rPr>
  </w:style>
  <w:style w:styleId="Naslov6" w:type="paragraph">
    <w:name w:val="heading 6"/>
    <w:basedOn w:val="Normal"/>
    <w:next w:val="Normal"/>
    <w:link w:val="Naslov6Char"/>
    <w:semiHidden/>
    <w:unhideWhenUsed/>
    <w:qFormat/>
    <w:rsid w:val="005D71AE"/>
    <w:pPr>
      <w:keepNext/>
      <w:jc w:val="center"/>
      <w:outlineLvl w:val="5"/>
    </w:pPr>
    <w:rPr>
      <w:rFonts w:ascii="Arial" w:cs="Arial" w:hAnsi="Arial"/>
      <w:b/>
      <w:bCs/>
      <w:sz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6Char" w:type="character">
    <w:name w:val="Naslov 6 Char"/>
    <w:basedOn w:val="Zadanifontodlomka"/>
    <w:link w:val="Naslov6"/>
    <w:semiHidden/>
    <w:rsid w:val="005D71AE"/>
    <w:rPr>
      <w:rFonts w:ascii="Arial" w:cs="Arial" w:eastAsia="Times New Roman" w:hAnsi="Arial"/>
      <w:b/>
      <w:bCs/>
      <w:szCs w:val="24"/>
    </w:rPr>
  </w:style>
  <w:style w:styleId="Tijeloteksta2" w:type="paragraph">
    <w:name w:val="Body Text 2"/>
    <w:basedOn w:val="Normal"/>
    <w:link w:val="Tijeloteksta2Char"/>
    <w:semiHidden/>
    <w:unhideWhenUsed/>
    <w:rsid w:val="005D71AE"/>
    <w:pPr>
      <w:jc w:val="both"/>
    </w:pPr>
    <w:rPr>
      <w:rFonts w:ascii="Arial" w:cs="Arial" w:hAnsi="Arial"/>
      <w:sz w:val="22"/>
    </w:rPr>
  </w:style>
  <w:style w:customStyle="1" w:styleId="Tijeloteksta2Char" w:type="character">
    <w:name w:val="Tijelo teksta 2 Char"/>
    <w:basedOn w:val="Zadanifontodlomka"/>
    <w:link w:val="Tijeloteksta2"/>
    <w:semiHidden/>
    <w:rsid w:val="005D71AE"/>
    <w:rPr>
      <w:rFonts w:ascii="Arial" w:cs="Arial" w:eastAsia="Times New Roman" w:hAnsi="Arial"/>
      <w:szCs w:val="24"/>
    </w:rPr>
  </w:style>
  <w:style w:styleId="Odlomakpopisa" w:type="paragraph">
    <w:name w:val="List Paragraph"/>
    <w:basedOn w:val="Normal"/>
    <w:uiPriority w:val="34"/>
    <w:qFormat/>
    <w:rsid w:val="005D71AE"/>
    <w:pPr>
      <w:spacing w:after="200" w:line="276" w:lineRule="auto"/>
      <w:ind w:left="720"/>
      <w:contextualSpacing/>
    </w:pPr>
    <w:rPr>
      <w:rFonts w:asciiTheme="minorHAnsi" w:cstheme="minorBidi" w:eastAsiaTheme="minorHAnsi" w:hAnsiTheme="minorHAnsi"/>
      <w:sz w:val="22"/>
      <w:szCs w:val="22"/>
    </w:rPr>
  </w:style>
  <w:style w:styleId="Tekstrezerviranogmjesta" w:type="character">
    <w:name w:val="Placeholder Text"/>
    <w:basedOn w:val="Zadanifontodlomka"/>
    <w:uiPriority w:val="99"/>
    <w:semiHidden/>
    <w:rsid w:val="00FE2542"/>
    <w:rPr>
      <w:color w:val="808080"/>
      <w:bdr w:color="auto" w:space="0" w:sz="0" w:val="none"/>
      <w:shd w:color="auto" w:fill="auto" w:val="clear"/>
    </w:rPr>
  </w:style>
  <w:style w:customStyle="1" w:styleId="eSPISCCParagraphDefaultFont" w:type="character">
    <w:name w:val="eSPIS_CC_Paragraph Default Font"/>
    <w:basedOn w:val="Zadanifontodlomka"/>
    <w:rsid w:val="00FE25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E2542"/>
    <w:rPr>
      <w:bdr w:color="auto" w:space="0" w:sz="0" w:val="none"/>
      <w:shd w:color="auto" w:fill="FFFFCC" w:val="clear"/>
      <w:lang w:val="hr-HR"/>
    </w:rPr>
  </w:style>
  <w:style w:customStyle="1" w:styleId="PozadinaSvijetloCrvena" w:type="character">
    <w:name w:val="Pozadina_SvijetloCrvena"/>
    <w:basedOn w:val="eSPISCCParagraphDefaultFont"/>
    <w:rsid w:val="00FE25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E25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0082048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rujna 2018.</izvorni_sadrzaj>
    <derivirana_varijabla naziv="DomainObject.DatumDonosenjaOdluke_1">19.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izvorni_sadrzaj>
    <derivirana_varijabla naziv="DomainObject.Predmet.Broj_1">517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svibnja 2013.</izvorni_sadrzaj>
    <derivirana_varijabla naziv="DomainObject.Predmet.DatumOsnivanja_1">21.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St-517/2013</izvorni_sadrzaj>
    <derivirana_varijabla naziv="DomainObject.Predmet.OznakaBroj_1">St-517/2013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FRKIĆ, društvo s ograničenom odgovornošću za trgovinu</izvorni_sadrzaj>
    <derivirana_varijabla naziv="DomainObject.Predmet.ProtustrankaFormated_1">  FRKIĆ, društvo s ograničenom odgovornošću za trgovinu</derivirana_varijabla>
  </DomainObject.Predmet.ProtustrankaFormated>
  <DomainObject.Predmet.ProtustrankaFormatedOIB>
    <izvorni_sadrzaj>  FRKIĆ, društvo s ograničenom odgovornošću za trgovinu, OIB 59710592928</izvorni_sadrzaj>
    <derivirana_varijabla naziv="DomainObject.Predmet.ProtustrankaFormatedOIB_1">  FRKIĆ, društvo s ograničenom odgovornošću za trgovinu, OIB 59710592928</derivirana_varijabla>
  </DomainObject.Predmet.ProtustrankaFormatedOIB>
  <DomainObject.Predmet.ProtustrankaFormatedWithAdress>
    <izvorni_sadrzaj> FRKIĆ, društvo s ograničenom odgovornošću za trgovinu, Istočna Gomilica 10, 22240 Tisno</izvorni_sadrzaj>
    <derivirana_varijabla naziv="DomainObject.Predmet.ProtustrankaFormatedWithAdress_1"> FRKIĆ, društvo s ograničenom odgovornošću za trgovinu, Istočna Gomilica 10, 22240 Tisno</derivirana_varijabla>
  </DomainObject.Predmet.ProtustrankaFormatedWithAdress>
  <DomainObject.Predmet.ProtustrankaFormatedWithAdressOIB>
    <izvorni_sadrzaj> FRKIĆ, društvo s ograničenom odgovornošću za trgovinu, OIB 59710592928, Istočna Gomilica 10, 22240 Tisno</izvorni_sadrzaj>
    <derivirana_varijabla naziv="DomainObject.Predmet.ProtustrankaFormatedWithAdressOIB_1"> FRKIĆ, društvo s ograničenom odgovornošću za trgovinu, OIB 59710592928, Istočna Gomilica 10, 22240 Tisno</derivirana_varijabla>
  </DomainObject.Predmet.ProtustrankaFormatedWithAdressOIB>
  <DomainObject.Predmet.ProtustrankaWithAdress>
    <izvorni_sadrzaj>FRKIĆ, društvo s ograničenom odgovornošću za trgovinu Istočna Gomilica 10, 22240 Tisno</izvorni_sadrzaj>
    <derivirana_varijabla naziv="DomainObject.Predmet.ProtustrankaWithAdress_1">FRKIĆ, društvo s ograničenom odgovornošću za trgovinu Istočna Gomilica 10, 22240 Tisno</derivirana_varijabla>
  </DomainObject.Predmet.ProtustrankaWithAdress>
  <DomainObject.Predmet.ProtustrankaWithAdressOIB>
    <izvorni_sadrzaj>FRKIĆ, društvo s ograničenom odgovornošću za trgovinu, OIB 59710592928, Istočna Gomilica 10, 22240 Tisno</izvorni_sadrzaj>
    <derivirana_varijabla naziv="DomainObject.Predmet.ProtustrankaWithAdressOIB_1">FRKIĆ, društvo s ograničenom odgovornošću za trgovinu, OIB 59710592928, Istočna Gomilica 10, 22240 Tisno</derivirana_varijabla>
  </DomainObject.Predmet.ProtustrankaWithAdressOIB>
  <DomainObject.Predmet.ProtustrankaNazivFormated>
    <izvorni_sadrzaj>FRKIĆ, društvo s ograničenom odgovornošću za trgovinu</izvorni_sadrzaj>
    <derivirana_varijabla naziv="DomainObject.Predmet.ProtustrankaNazivFormated_1">FRKIĆ, društvo s ograničenom odgovornošću za trgovinu</derivirana_varijabla>
  </DomainObject.Predmet.ProtustrankaNazivFormated>
  <DomainObject.Predmet.ProtustrankaNazivFormatedOIB>
    <izvorni_sadrzaj>FRKIĆ, društvo s ograničenom odgovornošću za trgovinu, OIB 59710592928</izvorni_sadrzaj>
    <derivirana_varijabla naziv="DomainObject.Predmet.ProtustrankaNazivFormatedOIB_1">FRKIĆ, društvo s ograničenom odgovornošću za trgovinu, OIB 59710592928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FINA-Regionalni centar Split</izvorni_sadrzaj>
    <derivirana_varijabla naziv="DomainObject.Predmet.StrankaFormated_1">  FINA-Regionalni centar Split</derivirana_varijabla>
  </DomainObject.Predmet.StrankaFormated>
  <DomainObject.Predmet.StrankaFormatedOIB>
    <izvorni_sadrzaj>  FINA-Regionalni centar Split, OIB 85821130368</izvorni_sadrzaj>
    <derivirana_varijabla naziv="DomainObject.Predmet.StrankaFormatedOIB_1">  FINA-Regionalni centar Split, OIB 85821130368</derivirana_varijabla>
  </DomainObject.Predmet.StrankaFormatedOIB>
  <DomainObject.Predmet.StrankaFormatedWithAdress>
    <izvorni_sadrzaj> FINA-Regionalni centar Split, M.Šetalište 24b, 22000 Šibenik</izvorni_sadrzaj>
    <derivirana_varijabla naziv="DomainObject.Predmet.StrankaFormatedWithAdress_1"> FINA-Regionalni centar Split, M.Šetalište 24b, 22000 Šibenik</derivirana_varijabla>
  </DomainObject.Predmet.StrankaFormatedWithAdress>
  <DomainObject.Predmet.StrankaFormatedWithAdressOIB>
    <izvorni_sadrzaj> FINA-Regionalni centar Split, OIB 85821130368, M.Šetalište 24b, 22000 Šibenik</izvorni_sadrzaj>
    <derivirana_varijabla naziv="DomainObject.Predmet.StrankaFormatedWithAdressOIB_1"> FINA-Regionalni centar Split, OIB 85821130368, M.Šetalište 24b, 22000 Šibenik</derivirana_varijabla>
  </DomainObject.Predmet.StrankaFormatedWithAdressOIB>
  <DomainObject.Predmet.StrankaWithAdress>
    <izvorni_sadrzaj>FINA-Regionalni centar Split M.Šetalište 24b,22000 Šibenik</izvorni_sadrzaj>
    <derivirana_varijabla naziv="DomainObject.Predmet.StrankaWithAdress_1">FINA-Regionalni centar Split M.Šetalište 24b,22000 Šibenik</derivirana_varijabla>
  </DomainObject.Predmet.StrankaWithAdress>
  <DomainObject.Predmet.StrankaWithAdressOIB>
    <izvorni_sadrzaj>FINA-Regionalni centar Split, OIB 85821130368, M.Šetalište 24b,22000 Šibenik</izvorni_sadrzaj>
    <derivirana_varijabla naziv="DomainObject.Predmet.StrankaWithAdressOIB_1">FINA-Regionalni centar Split, OIB 85821130368, M.Šetalište 24b,22000 Šibenik</derivirana_varijabla>
  </DomainObject.Predmet.StrankaWithAdressOIB>
  <DomainObject.Predmet.StrankaNazivFormated>
    <izvorni_sadrzaj>FINA-Regionalni centar Split</izvorni_sadrzaj>
    <derivirana_varijabla naziv="DomainObject.Predmet.StrankaNazivFormated_1">FINA-Regionalni centar Split</derivirana_varijabla>
  </DomainObject.Predmet.StrankaNazivFormated>
  <DomainObject.Predmet.StrankaNazivFormatedOIB>
    <izvorni_sadrzaj>FINA-Regionalni centar Split, OIB 85821130368</izvorni_sadrzaj>
    <derivirana_varijabla naziv="DomainObject.Predmet.StrankaNazivFormatedOIB_1">FINA-Regionalni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FINA-Regionalni centar Split</item>
    </izvorni_sadrzaj>
    <derivirana_varijabla naziv="DomainObject.Predmet.StrankaListFormated_1">
      <item>FINA-Regionalni centar Split</item>
    </derivirana_varijabla>
  </DomainObject.Predmet.StrankaListFormated>
  <DomainObject.Predmet.StrankaListFormatedOIB>
    <izvorni_sadrzaj>
      <item>FINA-Regionalni centar Split, OIB 85821130368</item>
    </izvorni_sadrzaj>
    <derivirana_varijabla naziv="DomainObject.Predmet.StrankaListFormatedOIB_1">
      <item>FINA-Regionalni centar Split, OIB 85821130368</item>
    </derivirana_varijabla>
  </DomainObject.Predmet.StrankaListFormatedOIB>
  <DomainObject.Predmet.StrankaListFormatedWithAdress>
    <izvorni_sadrzaj>
      <item>FINA-Regionalni centar Split, M.Šetalište 24b, 22000 Šibenik</item>
    </izvorni_sadrzaj>
    <derivirana_varijabla naziv="DomainObject.Predmet.StrankaListFormatedWithAdress_1">
      <item>FINA-Regionalni centar Split, M.Šetalište 24b, 22000 Šibenik</item>
    </derivirana_varijabla>
  </DomainObject.Predmet.StrankaListFormatedWithAdress>
  <DomainObject.Predmet.StrankaListFormatedWithAdressOIB>
    <izvorni_sadrzaj>
      <item>FINA-Regionalni centar Split, OIB 85821130368, M.Šetalište 24b, 22000 Šibenik</item>
    </izvorni_sadrzaj>
    <derivirana_varijabla naziv="DomainObject.Predmet.StrankaListFormatedWithAdressOIB_1">
      <item>FINA-Regionalni centar Split, OIB 85821130368, M.Šetalište 24b, 22000 Šibenik</item>
    </derivirana_varijabla>
  </DomainObject.Predmet.StrankaListFormatedWithAdressOIB>
  <DomainObject.Predmet.StrankaListNazivFormated>
    <izvorni_sadrzaj>
      <item>FINA-Regionalni centar Split</item>
    </izvorni_sadrzaj>
    <derivirana_varijabla naziv="DomainObject.Predmet.StrankaListNazivFormated_1">
      <item>FINA-Regionalni centar Split</item>
    </derivirana_varijabla>
  </DomainObject.Predmet.StrankaListNazivFormated>
  <DomainObject.Predmet.StrankaListNazivFormatedOIB>
    <izvorni_sadrzaj>
      <item>FINA-Regionalni centar Split, OIB 85821130368</item>
    </izvorni_sadrzaj>
    <derivirana_varijabla naziv="DomainObject.Predmet.StrankaListNazivFormatedOIB_1">
      <item>FINA-Regionalni centar Split, OIB 85821130368</item>
    </derivirana_varijabla>
  </DomainObject.Predmet.StrankaListNazivFormatedOIB>
  <DomainObject.Predmet.ProtuStrankaListFormated>
    <izvorni_sadrzaj>
      <item>FRKIĆ, društvo s ograničenom odgovornošću za trgovinu</item>
    </izvorni_sadrzaj>
    <derivirana_varijabla naziv="DomainObject.Predmet.ProtuStrankaListFormated_1">
      <item>FRKIĆ, društvo s ograničenom odgovornošću za trgovinu</item>
    </derivirana_varijabla>
  </DomainObject.Predmet.ProtuStrankaListFormated>
  <DomainObject.Predmet.ProtuStrankaListFormatedOIB>
    <izvorni_sadrzaj>
      <item>FRKIĆ, društvo s ograničenom odgovornošću za trgovinu, OIB 59710592928</item>
    </izvorni_sadrzaj>
    <derivirana_varijabla naziv="DomainObject.Predmet.ProtuStrankaListFormatedOIB_1">
      <item>FRKIĆ, društvo s ograničenom odgovornošću za trgovinu, OIB 59710592928</item>
    </derivirana_varijabla>
  </DomainObject.Predmet.ProtuStrankaListFormatedOIB>
  <DomainObject.Predmet.ProtuStrankaListFormatedWithAdress>
    <izvorni_sadrzaj>
      <item>FRKIĆ, društvo s ograničenom odgovornošću za trgovinu, Istočna Gomilica 10, 22240 Tisno</item>
    </izvorni_sadrzaj>
    <derivirana_varijabla naziv="DomainObject.Predmet.ProtuStrankaListFormatedWithAdress_1">
      <item>FRKIĆ, društvo s ograničenom odgovornošću za trgovinu, Istočna Gomilica 10, 22240 Tisno</item>
    </derivirana_varijabla>
  </DomainObject.Predmet.ProtuStrankaListFormatedWithAdress>
  <DomainObject.Predmet.ProtuStrankaListFormatedWithAdressOIB>
    <izvorni_sadrzaj>
      <item>FRKIĆ, društvo s ograničenom odgovornošću za trgovinu, OIB 59710592928, Istočna Gomilica 10, 22240 Tisno</item>
    </izvorni_sadrzaj>
    <derivirana_varijabla naziv="DomainObject.Predmet.ProtuStrankaListFormatedWithAdressOIB_1">
      <item>FRKIĆ, društvo s ograničenom odgovornošću za trgovinu, OIB 59710592928, Istočna Gomilica 10, 22240 Tisno</item>
    </derivirana_varijabla>
  </DomainObject.Predmet.ProtuStrankaListFormatedWithAdressOIB>
  <DomainObject.Predmet.ProtuStrankaListNazivFormated>
    <izvorni_sadrzaj>
      <item>FRKIĆ, društvo s ograničenom odgovornošću za trgovinu</item>
    </izvorni_sadrzaj>
    <derivirana_varijabla naziv="DomainObject.Predmet.ProtuStrankaListNazivFormated_1">
      <item>FRKIĆ, društvo s ograničenom odgovornošću za trgovinu</item>
    </derivirana_varijabla>
  </DomainObject.Predmet.ProtuStrankaListNazivFormated>
  <DomainObject.Predmet.ProtuStrankaListNazivFormatedOIB>
    <izvorni_sadrzaj>
      <item>FRKIĆ, društvo s ograničenom odgovornošću za trgovinu, OIB 59710592928</item>
    </izvorni_sadrzaj>
    <derivirana_varijabla naziv="DomainObject.Predmet.ProtuStrankaListNazivFormatedOIB_1">
      <item>FRKIĆ, društvo s ograničenom odgovornošću za trgovinu, OIB 59710592928</item>
    </derivirana_varijabla>
  </DomainObject.Predmet.ProtuStrankaListNazivFormatedOIB>
  <DomainObject.Predmet.OstaliListFormated>
    <izvorni_sadrzaj>
      <item>Radojka Danek</item>
    </izvorni_sadrzaj>
    <derivirana_varijabla naziv="DomainObject.Predmet.OstaliListFormated_1">
      <item>Radojka Danek</item>
    </derivirana_varijabla>
  </DomainObject.Predmet.OstaliListFormated>
  <DomainObject.Predmet.OstaliListFormatedOIB>
    <izvorni_sadrzaj>
      <item>Radojka Danek, OIB 78988701424</item>
    </izvorni_sadrzaj>
    <derivirana_varijabla naziv="DomainObject.Predmet.OstaliListFormatedOIB_1">
      <item>Radojka Danek, OIB 78988701424</item>
    </derivirana_varijabla>
  </DomainObject.Predmet.OstaliListFormatedOIB>
  <DomainObject.Predmet.OstaliListFormatedWithAdress>
    <izvorni_sadrzaj>
      <item>Radojka Danek, Petra Preradovića 6, 22000 Šibenik</item>
    </izvorni_sadrzaj>
    <derivirana_varijabla naziv="DomainObject.Predmet.OstaliListFormatedWithAdress_1">
      <item>Radojka Danek, Petra Preradovića 6, 22000 Šibenik</item>
    </derivirana_varijabla>
  </DomainObject.Predmet.OstaliListFormatedWithAdress>
  <DomainObject.Predmet.OstaliListFormatedWithAdressOIB>
    <izvorni_sadrzaj>
      <item>Radojka Danek, OIB 78988701424, Petra Preradovića 6, 22000 Šibenik</item>
    </izvorni_sadrzaj>
    <derivirana_varijabla naziv="DomainObject.Predmet.OstaliListFormatedWithAdressOIB_1">
      <item>Radojka Danek, OIB 78988701424, Petra Preradovića 6, 22000 Šibenik</item>
    </derivirana_varijabla>
  </DomainObject.Predmet.OstaliListFormatedWithAdressOIB>
  <DomainObject.Predmet.OstaliListNazivFormated>
    <izvorni_sadrzaj>
      <item>Radojka Danek</item>
    </izvorni_sadrzaj>
    <derivirana_varijabla naziv="DomainObject.Predmet.OstaliListNazivFormated_1">
      <item>Radojka Danek</item>
    </derivirana_varijabla>
  </DomainObject.Predmet.OstaliListNazivFormated>
  <DomainObject.Predmet.OstaliListNazivFormatedOIB>
    <izvorni_sadrzaj>
      <item>Radojka Danek, OIB 78988701424</item>
    </izvorni_sadrzaj>
    <derivirana_varijabla naziv="DomainObject.Predmet.OstaliListNazivFormatedOIB_1">
      <item>Radojka Danek, OIB 78988701424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rujna 2018.</izvorni_sadrzaj>
    <derivirana_varijabla naziv="DomainObject.Datum_1">19. rujna 2018.</derivirana_varijabla>
  </DomainObject.Datum>
  <DomainObject.PoslovniBrojDokumenta>
    <izvorni_sadrzaj/>
    <derivirana_varijabla naziv="DomainObject.PoslovniBrojDokumenta_1"/>
  </DomainObject.PoslovniBrojDokumenta>
  <DomainObject.Predmet.StrankaIDrugi>
    <izvorni_sadrzaj>FINA-Regionalni centar Split</izvorni_sadrzaj>
    <derivirana_varijabla naziv="DomainObject.Predmet.StrankaIDrugi_1">FINA-Regionalni centar Split</derivirana_varijabla>
  </DomainObject.Predmet.StrankaIDrugi>
  <DomainObject.Predmet.ProtustrankaIDrugi>
    <izvorni_sadrzaj>FRKIĆ, društvo s ograničenom odgovornošću za trgovinu</izvorni_sadrzaj>
    <derivirana_varijabla naziv="DomainObject.Predmet.ProtustrankaIDrugi_1">FRKIĆ, društvo s ograničenom odgovornošću za trgovinu</derivirana_varijabla>
  </DomainObject.Predmet.ProtustrankaIDrugi>
  <DomainObject.Predmet.StrankaIDrugiAdressOIB>
    <izvorni_sadrzaj>FINA-Regionalni centar Split, OIB 85821130368, M.Šetalište 24b, 22000 Šibenik</izvorni_sadrzaj>
    <derivirana_varijabla naziv="DomainObject.Predmet.StrankaIDrugiAdressOIB_1">FINA-Regionalni centar Split, OIB 85821130368, M.Šetalište 24b, 22000 Šibenik</derivirana_varijabla>
  </DomainObject.Predmet.StrankaIDrugiAdressOIB>
  <DomainObject.Predmet.ProtustrankaIDrugiAdressOIB>
    <izvorni_sadrzaj>FRKIĆ, društvo s ograničenom odgovornošću za trgovinu, OIB 59710592928, Istočna Gomilica 10, 22240 Tisno</izvorni_sadrzaj>
    <derivirana_varijabla naziv="DomainObject.Predmet.ProtustrankaIDrugiAdressOIB_1">FRKIĆ, društvo s ograničenom odgovornošću za trgovinu, OIB 59710592928, Istočna Gomilica 10, 22240 Tisno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FRKIĆ, društvo s ograničenom odgovornošću za trgovinu</item>
      <item>FINA-Regionalni centar Split</item>
      <item>Radojka Danek</item>
    </izvorni_sadrzaj>
    <derivirana_varijabla naziv="DomainObject.Predmet.SudioniciListNaziv_1">
      <item>FRKIĆ, društvo s ograničenom odgovornošću za trgovinu</item>
      <item>FINA-Regionalni centar Split</item>
      <item>Radojka Danek</item>
    </derivirana_varijabla>
  </DomainObject.Predmet.SudioniciListNaziv>
  <DomainObject.Predmet.SudioniciListAdressOIB>
    <izvorni_sadrzaj>
      <item>FRKIĆ, društvo s ograničenom odgovornošću za trgovinu, OIB 59710592928, Istočna Gomilica 10,22240 Tisno</item>
      <item>FINA-Regionalni centar Split, OIB 85821130368, M.Šetalište 24b,22000 Šibenik</item>
      <item>Radojka Danek, OIB 78988701424, Petra Preradovića 6,22000 Šibenik</item>
    </izvorni_sadrzaj>
    <derivirana_varijabla naziv="DomainObject.Predmet.SudioniciListAdressOIB_1">
      <item>FRKIĆ, društvo s ograničenom odgovornošću za trgovinu, OIB 59710592928, Istočna Gomilica 10,22240 Tisno</item>
      <item>FINA-Regionalni centar Split, OIB 85821130368, M.Šetalište 24b,22000 Šibenik</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59710592928</item>
      <item>, OIB 85821130368</item>
      <item>, OIB 78988701424</item>
    </izvorni_sadrzaj>
    <derivirana_varijabla naziv="DomainObject.Predmet.SudioniciListNazivOIB_1">
      <item>, OIB 59710592928</item>
      <item>, OIB 85821130368</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715</properties:Words>
  <properties:Characters>3684</properties:Characters>
  <properties:Lines>101</properties:Lines>
  <properties:Paragraphs>32</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4560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2018-09-19T06:52:00Z</dcterms:created>
  <dc:creator>Anita Hrabrov Petrić</dc:creator>
  <cp:lastModifiedBy>Anita Hrabrov Petrić</cp:lastModifiedBy>
  <dcterms:modified xmlns:xsi="http://www.w3.org/2001/XMLSchema-instance" xsi:type="dcterms:W3CDTF">2018-09-19T12:06:00Z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 ST-517-2013.docx)</vt:lpwstr>
  </prop:property>
  <prop:property name="CC_coloring" pid="4" fmtid="{D5CDD505-2E9C-101B-9397-08002B2CF9AE}">
    <vt:bool>false</vt:bool>
  </prop:property>
  <prop:property name="BrojStranica" pid="5" fmtid="{D5CDD505-2E9C-101B-9397-08002B2CF9AE}">
    <vt:i4>3</vt:i4>
  </prop:property>
</prop:Properties>
</file>