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0179" w14:paraId="bbd017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987A70">
        <w:rPr>
          <w:rFonts w:cs="Times New Roman" w:eastAsia="Times New Roman"/>
          <w:b/>
          <w:bCs/>
          <w:lang w:eastAsia="hr-HR"/>
        </w:rPr>
        <w:t xml:space="preserve">   REPUBLIKA HRVATSKA</w:t>
      </w: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87A70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987A70">
        <w:rPr>
          <w:rFonts w:cs="Times New Roman" w:eastAsia="Times New Roman"/>
          <w:lang w:eastAsia="hr-HR"/>
        </w:rPr>
        <w:t xml:space="preserve">                      </w:t>
      </w:r>
      <w:r w:rsidRPr="00987A70">
        <w:rPr>
          <w:rFonts w:cs="Times New Roman" w:eastAsia="Times New Roman"/>
          <w:lang w:eastAsia="hr-HR"/>
        </w:rPr>
        <w:tab/>
        <w:t xml:space="preserve">                        </w:t>
      </w:r>
      <w:r w:rsidRPr="00987A70">
        <w:rPr>
          <w:rFonts w:cs="Times New Roman" w:eastAsia="Times New Roman"/>
          <w:b/>
          <w:lang w:eastAsia="hr-HR"/>
        </w:rPr>
        <w:t>Broj: 14. St-83/2002.</w:t>
      </w: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b/>
          <w:lang w:eastAsia="hr-HR"/>
        </w:rPr>
      </w:pPr>
      <w:proofErr w:type="spellStart"/>
      <w:r w:rsidRPr="00987A70">
        <w:rPr>
          <w:rFonts w:cs="Times New Roman" w:eastAsia="Times New Roman"/>
          <w:b/>
          <w:lang w:eastAsia="hr-HR"/>
        </w:rPr>
        <w:t>Sukoišanska</w:t>
      </w:r>
      <w:proofErr w:type="spellEnd"/>
      <w:r w:rsidRPr="00987A70">
        <w:rPr>
          <w:rFonts w:cs="Times New Roman" w:eastAsia="Times New Roman"/>
          <w:b/>
          <w:lang w:eastAsia="hr-HR"/>
        </w:rPr>
        <w:t xml:space="preserve"> 6 - 21 000  S P L I T</w:t>
      </w: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7A70" w:rsidP="00987A70" w:rsidR="00987A70" w:rsidRPr="00987A70">
      <w:pPr>
        <w:spacing w:after="0"/>
        <w:jc w:val="center"/>
        <w:rPr>
          <w:rFonts w:cs="Times New Roman" w:eastAsia="Calibri"/>
          <w:b/>
          <w:bCs/>
        </w:rPr>
      </w:pPr>
      <w:r w:rsidRPr="00987A70">
        <w:rPr>
          <w:rFonts w:cs="Times New Roman" w:eastAsia="Calibri"/>
          <w:b/>
          <w:bCs/>
        </w:rPr>
        <w:t>R E P U B L I K A    H R V A T S K A</w:t>
      </w:r>
    </w:p>
    <w:p w:rsidRDefault="00987A70" w:rsidP="00987A70" w:rsidR="00987A70" w:rsidRPr="00987A70">
      <w:pPr>
        <w:keepNext/>
        <w:spacing w:after="0"/>
        <w:jc w:val="center"/>
        <w:outlineLvl w:val="0"/>
        <w:rPr>
          <w:rFonts w:cs="Times New Roman" w:eastAsia="Times New Roman"/>
          <w:b/>
          <w:lang w:eastAsia="hr-HR"/>
        </w:rPr>
      </w:pPr>
    </w:p>
    <w:p w:rsidRDefault="00987A70" w:rsidP="00987A70" w:rsidR="00987A70" w:rsidRPr="00987A7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87A70">
        <w:rPr>
          <w:rFonts w:cs="Times New Roman" w:eastAsia="Times New Roman"/>
          <w:b/>
          <w:lang w:eastAsia="hr-HR"/>
        </w:rPr>
        <w:t>R J E Š E N J E</w:t>
      </w: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lang w:eastAsia="hr-HR"/>
        </w:rPr>
      </w:pPr>
      <w:r w:rsidRPr="00987A70">
        <w:rPr>
          <w:rFonts w:cs="Times New Roman" w:eastAsia="Times New Roman"/>
          <w:lang w:eastAsia="hr-HR"/>
        </w:rPr>
        <w:t xml:space="preserve">           Trgovački sud u Splitu, po stečajnom sudcu Jozi Ćaleti, u stečajnom postupku nad stečajnim Dužnikom: LAURUS-BELLEVUE, d.o.o., u stečaju, Split, Ulica Bana Josipa Jelačića 2, OIB: 30066470924, kojeg zastupa stečajna upraviteljica Meri </w:t>
      </w:r>
      <w:proofErr w:type="spellStart"/>
      <w:r w:rsidRPr="00987A70">
        <w:rPr>
          <w:rFonts w:cs="Times New Roman" w:eastAsia="Times New Roman"/>
          <w:lang w:eastAsia="hr-HR"/>
        </w:rPr>
        <w:t>Šitić</w:t>
      </w:r>
      <w:proofErr w:type="spellEnd"/>
      <w:r w:rsidRPr="00987A70">
        <w:rPr>
          <w:rFonts w:cs="Times New Roman" w:eastAsia="Times New Roman"/>
          <w:lang w:eastAsia="hr-HR"/>
        </w:rPr>
        <w:t>, iz Splita, Šime Ljubića 7,</w:t>
      </w:r>
      <w:r w:rsidRPr="00987A70">
        <w:rPr>
          <w:rFonts w:cs="Times New Roman" w:eastAsia="Times New Roman"/>
          <w:szCs w:val="20"/>
          <w:lang w:eastAsia="hr-HR"/>
        </w:rPr>
        <w:t xml:space="preserve"> odlučujući o zahtjevu za odobrenjem </w:t>
      </w:r>
      <w:proofErr w:type="spellStart"/>
      <w:r w:rsidRPr="00987A70">
        <w:rPr>
          <w:rFonts w:cs="Times New Roman" w:eastAsia="Times New Roman"/>
          <w:szCs w:val="20"/>
          <w:lang w:eastAsia="hr-HR"/>
        </w:rPr>
        <w:t>dijelomične</w:t>
      </w:r>
      <w:proofErr w:type="spellEnd"/>
      <w:r w:rsidRPr="00987A70">
        <w:rPr>
          <w:rFonts w:cs="Times New Roman" w:eastAsia="Times New Roman"/>
          <w:szCs w:val="20"/>
          <w:lang w:eastAsia="hr-HR"/>
        </w:rPr>
        <w:t xml:space="preserve"> isplate stečajne mase vjerovnicima, </w:t>
      </w:r>
      <w:r w:rsidRPr="00987A70">
        <w:rPr>
          <w:rFonts w:cs="Times New Roman" w:eastAsia="Times New Roman"/>
          <w:lang w:eastAsia="hr-HR"/>
        </w:rPr>
        <w:t xml:space="preserve">21. studenog 2017, </w:t>
      </w:r>
      <w:proofErr w:type="spellStart"/>
      <w:r w:rsidRPr="00987A70">
        <w:rPr>
          <w:rFonts w:cs="Times New Roman" w:eastAsia="Times New Roman"/>
          <w:lang w:eastAsia="hr-HR"/>
        </w:rPr>
        <w:t>izvanraspravno</w:t>
      </w:r>
      <w:proofErr w:type="spellEnd"/>
      <w:r w:rsidRPr="00987A70">
        <w:rPr>
          <w:rFonts w:cs="Times New Roman" w:eastAsia="Times New Roman"/>
          <w:lang w:eastAsia="hr-HR"/>
        </w:rPr>
        <w:t xml:space="preserve">, </w:t>
      </w: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7A70" w:rsidP="00987A70" w:rsidR="00987A70" w:rsidRPr="00987A70">
      <w:pPr>
        <w:spacing w:after="0"/>
        <w:jc w:val="center"/>
        <w:rPr>
          <w:rFonts w:cs="Times New Roman" w:eastAsia="Times New Roman"/>
          <w:lang w:eastAsia="hr-HR"/>
        </w:rPr>
      </w:pPr>
      <w:r w:rsidRPr="00987A70">
        <w:rPr>
          <w:rFonts w:cs="Times New Roman" w:eastAsia="Times New Roman"/>
          <w:lang w:eastAsia="hr-HR"/>
        </w:rPr>
        <w:t>r i j e š i o    j e</w:t>
      </w:r>
    </w:p>
    <w:p w:rsidRDefault="00987A70" w:rsidP="00987A70" w:rsidR="00987A70" w:rsidRPr="00987A7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lang w:eastAsia="hr-HR"/>
        </w:rPr>
      </w:pPr>
      <w:r w:rsidRPr="00987A70">
        <w:rPr>
          <w:rFonts w:cs="Times New Roman" w:eastAsia="Times New Roman"/>
          <w:b/>
          <w:bCs/>
          <w:lang w:eastAsia="hr-HR"/>
        </w:rPr>
        <w:t xml:space="preserve">          I/</w:t>
      </w:r>
      <w:r w:rsidRPr="00987A70">
        <w:rPr>
          <w:rFonts w:cs="Times New Roman" w:eastAsia="Times New Roman"/>
          <w:lang w:eastAsia="hr-HR"/>
        </w:rPr>
        <w:t xml:space="preserve"> Meri </w:t>
      </w:r>
      <w:proofErr w:type="spellStart"/>
      <w:r w:rsidRPr="00987A70">
        <w:rPr>
          <w:rFonts w:cs="Times New Roman" w:eastAsia="Times New Roman"/>
          <w:lang w:eastAsia="hr-HR"/>
        </w:rPr>
        <w:t>Šitić</w:t>
      </w:r>
      <w:proofErr w:type="spellEnd"/>
      <w:r w:rsidRPr="00987A70">
        <w:rPr>
          <w:rFonts w:cs="Times New Roman" w:eastAsia="Times New Roman"/>
          <w:lang w:eastAsia="hr-HR"/>
        </w:rPr>
        <w:t xml:space="preserve">, iz Splita, Šime Ljubića 7, stečajnoj upraviteljici stečajnog Dužnika: LAURUS-BELLEVUE, d.o.o., u stečaju, Split, Ulica bana Josipa Jelačića 2, OIB: 30066470924, daje se suglasnost za obavljanje </w:t>
      </w:r>
      <w:r w:rsidRPr="00987A70">
        <w:rPr>
          <w:rFonts w:cs="Times New Roman" w:eastAsia="Times New Roman"/>
          <w:b/>
          <w:u w:val="single"/>
          <w:lang w:eastAsia="hr-HR"/>
        </w:rPr>
        <w:t>jedanaeste</w:t>
      </w:r>
      <w:r w:rsidRPr="00987A70">
        <w:rPr>
          <w:rFonts w:cs="Times New Roman" w:eastAsia="Times New Roman"/>
          <w:lang w:eastAsia="hr-HR"/>
        </w:rPr>
        <w:t xml:space="preserve">  </w:t>
      </w:r>
      <w:proofErr w:type="spellStart"/>
      <w:r w:rsidRPr="00987A70">
        <w:rPr>
          <w:rFonts w:cs="Times New Roman" w:eastAsia="Times New Roman"/>
          <w:lang w:eastAsia="hr-HR"/>
        </w:rPr>
        <w:t>dijelomične</w:t>
      </w:r>
      <w:proofErr w:type="spellEnd"/>
      <w:r w:rsidRPr="00987A70">
        <w:rPr>
          <w:rFonts w:cs="Times New Roman" w:eastAsia="Times New Roman"/>
          <w:lang w:eastAsia="hr-HR"/>
        </w:rPr>
        <w:t xml:space="preserve"> diobe do sada prikupljene stečajne mase i to:</w:t>
      </w:r>
    </w:p>
    <w:p w:rsidRDefault="00987A70" w:rsidP="00987A70" w:rsidR="00987A70" w:rsidRPr="00987A70">
      <w:pPr>
        <w:spacing w:after="0" w:before="240"/>
        <w:jc w:val="both"/>
        <w:rPr>
          <w:rFonts w:cs="Times New Roman" w:eastAsia="Times New Roman"/>
          <w:lang w:eastAsia="hr-HR"/>
        </w:rPr>
      </w:pPr>
      <w:r w:rsidRPr="00987A70">
        <w:rPr>
          <w:rFonts w:cs="Times New Roman" w:eastAsia="Times New Roman"/>
          <w:lang w:eastAsia="hr-HR"/>
        </w:rPr>
        <w:t xml:space="preserve">za namirenje tražbina vjerovnika </w:t>
      </w:r>
      <w:r w:rsidRPr="00987A70">
        <w:rPr>
          <w:rFonts w:cs="Times New Roman" w:eastAsia="Times New Roman"/>
          <w:b/>
          <w:u w:val="single"/>
          <w:lang w:eastAsia="hr-HR"/>
        </w:rPr>
        <w:t xml:space="preserve">prvoga višega isplatnog reda </w:t>
      </w:r>
      <w:r w:rsidRPr="00987A70">
        <w:rPr>
          <w:rFonts w:cs="Times New Roman" w:eastAsia="Times New Roman"/>
          <w:lang w:eastAsia="hr-HR"/>
        </w:rPr>
        <w:t xml:space="preserve">  (članak 71, stavak 1, Stečajnog zakona, </w:t>
      </w:r>
      <w:r w:rsidRPr="00987A70">
        <w:rPr>
          <w:rFonts w:cs="Times New Roman" w:eastAsia="Times New Roman"/>
          <w:i/>
          <w:lang w:eastAsia="hr-HR"/>
        </w:rPr>
        <w:t>Narodne novine,</w:t>
      </w:r>
      <w:r w:rsidRPr="00987A70">
        <w:rPr>
          <w:rFonts w:cs="Times New Roman" w:eastAsia="Times New Roman"/>
          <w:lang w:eastAsia="hr-HR"/>
        </w:rPr>
        <w:t xml:space="preserve"> br.-i: od 44/96. do 133/12, dalje: SZ, u vezi sa člankom 441, Stečajnog zakona, </w:t>
      </w:r>
      <w:r w:rsidRPr="00987A70">
        <w:rPr>
          <w:rFonts w:cs="Times New Roman" w:eastAsia="Times New Roman"/>
          <w:i/>
          <w:lang w:eastAsia="hr-HR"/>
        </w:rPr>
        <w:t xml:space="preserve">Narodne novine, </w:t>
      </w:r>
      <w:r w:rsidRPr="00987A70">
        <w:rPr>
          <w:rFonts w:cs="Times New Roman" w:eastAsia="Times New Roman"/>
          <w:lang w:eastAsia="hr-HR"/>
        </w:rPr>
        <w:t xml:space="preserve">br.: 71/15, dalje: SZ/15), u visini od daljnjih 10% (deset posto) utvrđenih im tražbina (pored do sada isplaćenih: 75%, </w:t>
      </w:r>
      <w:proofErr w:type="spellStart"/>
      <w:r w:rsidRPr="00987A70">
        <w:rPr>
          <w:rFonts w:cs="Times New Roman" w:eastAsia="Times New Roman"/>
          <w:lang w:eastAsia="hr-HR"/>
        </w:rPr>
        <w:t>sedamdesetipet</w:t>
      </w:r>
      <w:proofErr w:type="spellEnd"/>
      <w:r w:rsidRPr="00987A70">
        <w:rPr>
          <w:rFonts w:cs="Times New Roman" w:eastAsia="Times New Roman"/>
          <w:lang w:eastAsia="hr-HR"/>
        </w:rPr>
        <w:t xml:space="preserve"> posto) te će se isplata po ovom Rješenju izvršiti sukladno Diobenom popisu - tablici koju je Sudu dostavila Stečajna upraviteljica uz svoj podnesak od 06. studenog 2017. a fizički zaprimljenim u Sudu 08. studenog 2017, koji Diobeni popis čini sastavni dio ovog Rješenja.</w:t>
      </w:r>
    </w:p>
    <w:p w:rsidRDefault="00987A70" w:rsidP="00987A70" w:rsidR="00987A70" w:rsidRPr="00987A70">
      <w:pPr>
        <w:spacing w:after="0"/>
        <w:rPr>
          <w:rFonts w:cs="Times New Roman" w:eastAsia="Times New Roman"/>
          <w:lang w:eastAsia="hr-HR"/>
        </w:rPr>
      </w:pPr>
    </w:p>
    <w:p w:rsidRDefault="00987A70" w:rsidP="00987A70" w:rsidR="00987A70" w:rsidRPr="00987A70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87A70">
        <w:rPr>
          <w:rFonts w:cs="Times New Roman" w:eastAsia="Times New Roman"/>
          <w:b/>
          <w:bCs/>
          <w:lang w:eastAsia="hr-HR"/>
        </w:rPr>
        <w:t xml:space="preserve">         II/</w:t>
      </w:r>
      <w:r w:rsidRPr="00987A70">
        <w:rPr>
          <w:rFonts w:cs="Times New Roman" w:eastAsia="Times New Roman"/>
          <w:lang w:eastAsia="hr-HR"/>
        </w:rPr>
        <w:t xml:space="preserve">  Isplata </w:t>
      </w:r>
      <w:proofErr w:type="spellStart"/>
      <w:r w:rsidRPr="00987A70">
        <w:rPr>
          <w:rFonts w:cs="Times New Roman" w:eastAsia="Times New Roman"/>
          <w:lang w:eastAsia="hr-HR"/>
        </w:rPr>
        <w:t>dijelomične</w:t>
      </w:r>
      <w:proofErr w:type="spellEnd"/>
      <w:r w:rsidRPr="00987A70">
        <w:rPr>
          <w:rFonts w:cs="Times New Roman" w:eastAsia="Times New Roman"/>
          <w:lang w:eastAsia="hr-HR"/>
        </w:rPr>
        <w:t xml:space="preserve"> diobe po točki I/ ovog Rješenja izvršit će se nakon pravomoćnosti istog Rješenja i </w:t>
      </w:r>
      <w:r w:rsidRPr="00987A70">
        <w:rPr>
          <w:rFonts w:cs="Times New Roman" w:eastAsia="Times New Roman"/>
          <w:lang w:val="en-US"/>
        </w:rPr>
        <w:t xml:space="preserve">u </w:t>
      </w:r>
      <w:proofErr w:type="spellStart"/>
      <w:r w:rsidRPr="00987A70">
        <w:rPr>
          <w:rFonts w:cs="Times New Roman" w:eastAsia="Times New Roman"/>
          <w:lang w:val="en-US"/>
        </w:rPr>
        <w:t>roku</w:t>
      </w:r>
      <w:proofErr w:type="spellEnd"/>
      <w:r w:rsidRPr="00987A70">
        <w:rPr>
          <w:rFonts w:cs="Times New Roman" w:eastAsia="Times New Roman"/>
          <w:lang w:val="en-US"/>
        </w:rPr>
        <w:t xml:space="preserve"> od</w:t>
      </w:r>
      <w:r w:rsidRPr="00987A70">
        <w:rPr>
          <w:rFonts w:cs="Times New Roman" w:eastAsia="Times New Roman"/>
        </w:rPr>
        <w:t xml:space="preserve"> 8. </w:t>
      </w:r>
      <w:proofErr w:type="gramStart"/>
      <w:r w:rsidRPr="00987A70">
        <w:rPr>
          <w:rFonts w:cs="Times New Roman" w:eastAsia="Times New Roman"/>
          <w:lang w:val="en-US"/>
        </w:rPr>
        <w:t>dana</w:t>
      </w:r>
      <w:proofErr w:type="gramEnd"/>
      <w:r w:rsidRPr="00987A70">
        <w:rPr>
          <w:rFonts w:cs="Times New Roman" w:eastAsia="Times New Roman"/>
          <w:lang w:val="en-US"/>
        </w:rPr>
        <w:t xml:space="preserve"> </w:t>
      </w:r>
      <w:proofErr w:type="spellStart"/>
      <w:r w:rsidRPr="00987A70">
        <w:rPr>
          <w:rFonts w:cs="Times New Roman" w:eastAsia="Times New Roman"/>
          <w:lang w:val="en-US"/>
        </w:rPr>
        <w:t>nakon</w:t>
      </w:r>
      <w:proofErr w:type="spellEnd"/>
      <w:r w:rsidRPr="00987A70">
        <w:rPr>
          <w:rFonts w:cs="Times New Roman" w:eastAsia="Times New Roman"/>
          <w:lang w:val="en-US"/>
        </w:rPr>
        <w:t xml:space="preserve"> </w:t>
      </w:r>
      <w:proofErr w:type="spellStart"/>
      <w:r w:rsidRPr="00987A70">
        <w:rPr>
          <w:rFonts w:cs="Times New Roman" w:eastAsia="Times New Roman"/>
          <w:lang w:val="en-US"/>
        </w:rPr>
        <w:t>proteka</w:t>
      </w:r>
      <w:proofErr w:type="spellEnd"/>
      <w:r w:rsidRPr="00987A70">
        <w:rPr>
          <w:rFonts w:cs="Times New Roman" w:eastAsia="Times New Roman"/>
          <w:lang w:val="en-US"/>
        </w:rPr>
        <w:t xml:space="preserve"> </w:t>
      </w:r>
      <w:proofErr w:type="spellStart"/>
      <w:r w:rsidRPr="00987A70">
        <w:rPr>
          <w:rFonts w:cs="Times New Roman" w:eastAsia="Times New Roman"/>
          <w:lang w:val="en-US"/>
        </w:rPr>
        <w:t>roka</w:t>
      </w:r>
      <w:proofErr w:type="spellEnd"/>
      <w:r w:rsidRPr="00987A70">
        <w:rPr>
          <w:rFonts w:cs="Times New Roman" w:eastAsia="Times New Roman"/>
          <w:lang w:val="en-US"/>
        </w:rPr>
        <w:t xml:space="preserve"> od </w:t>
      </w:r>
      <w:r w:rsidRPr="00987A70">
        <w:rPr>
          <w:rFonts w:cs="Times New Roman" w:eastAsia="Times New Roman"/>
        </w:rPr>
        <w:t xml:space="preserve">25. </w:t>
      </w:r>
      <w:proofErr w:type="gramStart"/>
      <w:r w:rsidRPr="00987A70">
        <w:rPr>
          <w:rFonts w:cs="Times New Roman" w:eastAsia="Times New Roman"/>
          <w:lang w:val="en-US"/>
        </w:rPr>
        <w:t>dana</w:t>
      </w:r>
      <w:proofErr w:type="gramEnd"/>
      <w:r w:rsidRPr="00987A70">
        <w:rPr>
          <w:rFonts w:cs="Times New Roman" w:eastAsia="Times New Roman"/>
          <w:lang w:val="en-US"/>
        </w:rPr>
        <w:t xml:space="preserve"> od </w:t>
      </w:r>
      <w:proofErr w:type="spellStart"/>
      <w:r w:rsidRPr="00987A70">
        <w:rPr>
          <w:rFonts w:cs="Times New Roman" w:eastAsia="Times New Roman"/>
          <w:lang w:val="en-US"/>
        </w:rPr>
        <w:t>javne</w:t>
      </w:r>
      <w:proofErr w:type="spellEnd"/>
      <w:r w:rsidRPr="00987A70">
        <w:rPr>
          <w:rFonts w:cs="Times New Roman" w:eastAsia="Times New Roman"/>
          <w:lang w:val="en-US"/>
        </w:rPr>
        <w:t xml:space="preserve"> </w:t>
      </w:r>
      <w:proofErr w:type="spellStart"/>
      <w:r w:rsidRPr="00987A70">
        <w:rPr>
          <w:rFonts w:cs="Times New Roman" w:eastAsia="Times New Roman"/>
          <w:lang w:val="en-US"/>
        </w:rPr>
        <w:t>objave</w:t>
      </w:r>
      <w:proofErr w:type="spellEnd"/>
      <w:r w:rsidRPr="00987A70">
        <w:rPr>
          <w:rFonts w:cs="Times New Roman" w:eastAsia="Times New Roman"/>
          <w:lang w:val="en-US"/>
        </w:rPr>
        <w:t xml:space="preserve"> u </w:t>
      </w:r>
      <w:proofErr w:type="spellStart"/>
      <w:r w:rsidRPr="00987A70">
        <w:rPr>
          <w:rFonts w:cs="Times New Roman" w:eastAsia="Times New Roman"/>
          <w:i/>
          <w:lang w:val="en-US"/>
        </w:rPr>
        <w:t>Narodne</w:t>
      </w:r>
      <w:proofErr w:type="spellEnd"/>
      <w:r w:rsidRPr="00987A7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87A70">
        <w:rPr>
          <w:rFonts w:cs="Times New Roman" w:eastAsia="Times New Roman"/>
          <w:i/>
          <w:lang w:val="en-US"/>
        </w:rPr>
        <w:t>novine</w:t>
      </w:r>
      <w:proofErr w:type="spellEnd"/>
      <w:r w:rsidRPr="00987A70">
        <w:rPr>
          <w:rFonts w:cs="Times New Roman" w:eastAsia="Times New Roman"/>
          <w:lang w:eastAsia="hr-HR"/>
        </w:rPr>
        <w:t xml:space="preserve">. </w:t>
      </w:r>
    </w:p>
    <w:p w:rsidRDefault="00987A70" w:rsidP="00987A70" w:rsidR="00987A70" w:rsidRPr="00987A70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87A70" w:rsidP="00987A70" w:rsidR="00987A70" w:rsidRPr="00987A70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87A70">
        <w:rPr>
          <w:rFonts w:cs="Times New Roman" w:eastAsia="Times New Roman"/>
          <w:lang w:eastAsia="hr-HR"/>
        </w:rPr>
        <w:t xml:space="preserve">        </w:t>
      </w:r>
      <w:r w:rsidRPr="00987A70">
        <w:rPr>
          <w:rFonts w:cs="Times New Roman" w:eastAsia="Times New Roman"/>
          <w:b/>
          <w:bCs/>
          <w:lang w:eastAsia="hr-HR"/>
        </w:rPr>
        <w:t>III/</w:t>
      </w:r>
      <w:r w:rsidRPr="00987A70">
        <w:rPr>
          <w:rFonts w:cs="Times New Roman" w:eastAsia="Times New Roman"/>
          <w:lang w:eastAsia="hr-HR"/>
        </w:rPr>
        <w:t xml:space="preserve">  Upućuje se Stečajna upraviteljica točku I/ i II/ izrijeke ovog Rješenja javno objaviti u </w:t>
      </w:r>
      <w:r w:rsidRPr="00987A70">
        <w:rPr>
          <w:rFonts w:cs="Times New Roman" w:eastAsia="Times New Roman"/>
          <w:i/>
          <w:lang w:eastAsia="hr-HR"/>
        </w:rPr>
        <w:t>Narodne novine</w:t>
      </w:r>
      <w:r w:rsidRPr="00987A70">
        <w:rPr>
          <w:rFonts w:cs="Times New Roman" w:eastAsia="Times New Roman"/>
          <w:lang w:eastAsia="hr-HR"/>
        </w:rPr>
        <w:t xml:space="preserve">, zajedno s poukom o pravu na prigovor i to u roku </w:t>
      </w:r>
      <w:r w:rsidRPr="00987A70">
        <w:rPr>
          <w:rFonts w:cs="Times New Roman" w:eastAsia="Times New Roman"/>
          <w:i/>
          <w:lang w:eastAsia="hr-HR"/>
        </w:rPr>
        <w:t>odmah</w:t>
      </w:r>
      <w:r w:rsidRPr="00987A70">
        <w:rPr>
          <w:rFonts w:cs="Times New Roman" w:eastAsia="Times New Roman"/>
          <w:lang w:eastAsia="hr-HR"/>
        </w:rPr>
        <w:t xml:space="preserve"> a isto će </w:t>
      </w:r>
      <w:proofErr w:type="spellStart"/>
      <w:r w:rsidRPr="00987A70">
        <w:rPr>
          <w:rFonts w:cs="Times New Roman" w:eastAsia="Times New Roman"/>
          <w:lang w:eastAsia="hr-HR"/>
        </w:rPr>
        <w:t>cijelovito</w:t>
      </w:r>
      <w:proofErr w:type="spellEnd"/>
      <w:r w:rsidRPr="00987A70">
        <w:rPr>
          <w:rFonts w:cs="Times New Roman" w:eastAsia="Times New Roman"/>
          <w:lang w:eastAsia="hr-HR"/>
        </w:rPr>
        <w:t xml:space="preserve"> Rješenje stečajni Sud objaviti na mrežnoj stranici e-Oglasna ploča sudova i izložiti u sudskoj stečajnoj pisarnici.</w:t>
      </w:r>
    </w:p>
    <w:p w:rsidRDefault="00987A70" w:rsidP="00987A70" w:rsidR="00987A70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87A70" w:rsidP="00987A70" w:rsidR="00987A70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87A70" w:rsidP="00987A70" w:rsidR="00987A70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87A70" w:rsidP="00987A70" w:rsidR="00987A70" w:rsidRPr="00987A70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87A70" w:rsidP="00987A70" w:rsidR="00987A70" w:rsidRPr="00987A70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lang w:eastAsia="hr-HR"/>
        </w:rPr>
      </w:pPr>
      <w:r w:rsidRPr="00987A70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</w:t>
      </w:r>
      <w:r w:rsidRPr="00987A70">
        <w:rPr>
          <w:rFonts w:cs="Times New Roman" w:eastAsia="Times New Roman"/>
          <w:b/>
          <w:lang w:eastAsia="hr-HR"/>
        </w:rPr>
        <w:t>- 2 -</w:t>
      </w:r>
      <w:r w:rsidRPr="00987A70">
        <w:rPr>
          <w:rFonts w:cs="Times New Roman" w:eastAsia="Times New Roman"/>
          <w:lang w:eastAsia="hr-HR"/>
        </w:rPr>
        <w:t xml:space="preserve">                                </w:t>
      </w:r>
      <w:r w:rsidRPr="00987A70">
        <w:rPr>
          <w:rFonts w:cs="Times New Roman" w:eastAsia="Times New Roman"/>
          <w:b/>
          <w:lang w:eastAsia="hr-HR"/>
        </w:rPr>
        <w:t>Broj: 14. St-83/2002.</w:t>
      </w:r>
    </w:p>
    <w:p w:rsidRDefault="00987A70" w:rsidP="00987A70" w:rsidR="00987A70" w:rsidRPr="00987A70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87A70" w:rsidP="00987A70" w:rsidR="00987A70" w:rsidRPr="00987A70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87A70" w:rsidP="00987A70" w:rsidR="00987A70" w:rsidRPr="00987A70">
      <w:pPr>
        <w:keepNext/>
        <w:spacing w:after="0"/>
        <w:jc w:val="center"/>
        <w:outlineLvl w:val="0"/>
        <w:rPr>
          <w:rFonts w:cs="Times New Roman" w:eastAsia="Times New Roman"/>
          <w:bCs/>
          <w:lang w:eastAsia="hr-HR"/>
        </w:rPr>
      </w:pPr>
      <w:r w:rsidRPr="00987A70">
        <w:rPr>
          <w:rFonts w:cs="Times New Roman" w:eastAsia="Times New Roman"/>
          <w:bCs/>
          <w:lang w:eastAsia="hr-HR"/>
        </w:rPr>
        <w:t>Obrazloženje</w:t>
      </w: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lang w:eastAsia="hr-HR"/>
        </w:rPr>
      </w:pPr>
      <w:r w:rsidRPr="00987A70">
        <w:rPr>
          <w:rFonts w:cs="Times New Roman" w:eastAsia="Times New Roman"/>
          <w:lang w:eastAsia="hr-HR"/>
        </w:rPr>
        <w:t xml:space="preserve">          </w:t>
      </w:r>
      <w:r w:rsidRPr="00987A70">
        <w:rPr>
          <w:rFonts w:cs="Times New Roman" w:eastAsia="Times New Roman"/>
          <w:b/>
          <w:lang w:eastAsia="hr-HR"/>
        </w:rPr>
        <w:t>1.</w:t>
      </w:r>
      <w:r w:rsidRPr="00987A70">
        <w:rPr>
          <w:rFonts w:cs="Times New Roman" w:eastAsia="Times New Roman"/>
          <w:lang w:eastAsia="hr-HR"/>
        </w:rPr>
        <w:t xml:space="preserve">  Rješenjem ovog Suda od 13. lipnja 2002. godine broj: X-St-83/02, otvoren je stečajni postupak nad uvodno navedenim trgovačkim društvom kao stečajnim Dužnikom. </w:t>
      </w:r>
    </w:p>
    <w:p w:rsidRDefault="00987A70" w:rsidP="00987A70" w:rsidR="00987A70" w:rsidRPr="00987A70">
      <w:pPr>
        <w:spacing w:after="0"/>
        <w:rPr>
          <w:rFonts w:cs="Times New Roman" w:eastAsia="Times New Roman"/>
          <w:lang w:eastAsia="hr-HR"/>
        </w:rPr>
      </w:pPr>
    </w:p>
    <w:p w:rsidRDefault="00987A70" w:rsidP="00987A70" w:rsidR="00987A70" w:rsidRPr="00987A70">
      <w:pPr>
        <w:spacing w:after="0"/>
        <w:jc w:val="both"/>
        <w:rPr>
          <w:rFonts w:cs="Times New Roman" w:eastAsia="Calibri"/>
          <w:lang w:val="en-US"/>
        </w:rPr>
      </w:pPr>
      <w:r w:rsidRPr="00987A70">
        <w:rPr>
          <w:rFonts w:cs="Times New Roman" w:eastAsia="Calibri"/>
          <w:lang w:val="en-US"/>
        </w:rPr>
        <w:t xml:space="preserve">          </w:t>
      </w:r>
      <w:r w:rsidRPr="00987A70">
        <w:rPr>
          <w:rFonts w:cs="Times New Roman" w:eastAsia="Calibri"/>
          <w:b/>
          <w:lang w:val="en-US"/>
        </w:rPr>
        <w:t>2.</w:t>
      </w:r>
      <w:r w:rsidRPr="00987A70">
        <w:rPr>
          <w:rFonts w:cs="Times New Roman" w:eastAsia="Calibri"/>
          <w:lang w:val="en-US"/>
        </w:rPr>
        <w:t xml:space="preserve">  </w:t>
      </w:r>
      <w:proofErr w:type="spellStart"/>
      <w:r w:rsidRPr="00987A70">
        <w:rPr>
          <w:rFonts w:cs="Times New Roman" w:eastAsia="Calibri"/>
          <w:lang w:val="en-US"/>
        </w:rPr>
        <w:t>Nakon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što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su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vjerovnici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prijavili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svoje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tražbine</w:t>
      </w:r>
      <w:proofErr w:type="spellEnd"/>
      <w:r w:rsidRPr="00987A70">
        <w:rPr>
          <w:rFonts w:cs="Times New Roman" w:eastAsia="Calibri"/>
          <w:lang w:val="en-US"/>
        </w:rPr>
        <w:t xml:space="preserve">, </w:t>
      </w:r>
      <w:proofErr w:type="spellStart"/>
      <w:r w:rsidRPr="00987A70">
        <w:rPr>
          <w:rFonts w:cs="Times New Roman" w:eastAsia="Calibri"/>
          <w:lang w:val="en-US"/>
        </w:rPr>
        <w:t>Stečajni</w:t>
      </w:r>
      <w:proofErr w:type="spellEnd"/>
      <w:r w:rsidRPr="00987A70">
        <w:rPr>
          <w:rFonts w:cs="Times New Roman" w:eastAsia="Calibri"/>
          <w:lang w:val="en-US"/>
        </w:rPr>
        <w:t xml:space="preserve"> je </w:t>
      </w:r>
      <w:proofErr w:type="spellStart"/>
      <w:r w:rsidRPr="00987A70">
        <w:rPr>
          <w:rFonts w:cs="Times New Roman" w:eastAsia="Calibri"/>
          <w:lang w:val="en-US"/>
        </w:rPr>
        <w:t>upravitelj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iste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tražbine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ispitao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987A70">
        <w:rPr>
          <w:rFonts w:cs="Times New Roman" w:eastAsia="Calibri"/>
          <w:lang w:val="en-US"/>
        </w:rPr>
        <w:t>na</w:t>
      </w:r>
      <w:proofErr w:type="spellEnd"/>
      <w:proofErr w:type="gram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ročištima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za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ispitivanje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tražbina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održanim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pred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ovim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Sudom</w:t>
      </w:r>
      <w:proofErr w:type="spellEnd"/>
      <w:r w:rsidRPr="00987A70">
        <w:rPr>
          <w:rFonts w:cs="Times New Roman" w:eastAsia="Calibri"/>
          <w:lang w:val="en-US"/>
        </w:rPr>
        <w:t xml:space="preserve"> dana 17. </w:t>
      </w:r>
      <w:proofErr w:type="spellStart"/>
      <w:proofErr w:type="gramStart"/>
      <w:r w:rsidRPr="00987A70">
        <w:rPr>
          <w:rFonts w:cs="Times New Roman" w:eastAsia="Calibri"/>
          <w:lang w:val="en-US"/>
        </w:rPr>
        <w:t>rujna</w:t>
      </w:r>
      <w:proofErr w:type="spellEnd"/>
      <w:proofErr w:type="gram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i</w:t>
      </w:r>
      <w:proofErr w:type="spellEnd"/>
      <w:r w:rsidRPr="00987A70">
        <w:rPr>
          <w:rFonts w:cs="Times New Roman" w:eastAsia="Calibri"/>
          <w:lang w:val="en-US"/>
        </w:rPr>
        <w:t xml:space="preserve"> 12. </w:t>
      </w:r>
      <w:proofErr w:type="spellStart"/>
      <w:proofErr w:type="gramStart"/>
      <w:r w:rsidRPr="00987A70">
        <w:rPr>
          <w:rFonts w:cs="Times New Roman" w:eastAsia="Calibri"/>
          <w:lang w:val="en-US"/>
        </w:rPr>
        <w:t>studenog</w:t>
      </w:r>
      <w:proofErr w:type="spellEnd"/>
      <w:proofErr w:type="gramEnd"/>
      <w:r w:rsidRPr="00987A70">
        <w:rPr>
          <w:rFonts w:cs="Times New Roman" w:eastAsia="Calibri"/>
          <w:lang w:val="en-US"/>
        </w:rPr>
        <w:t xml:space="preserve"> 2002. </w:t>
      </w:r>
      <w:proofErr w:type="spellStart"/>
      <w:proofErr w:type="gramStart"/>
      <w:r w:rsidRPr="00987A70">
        <w:rPr>
          <w:rFonts w:cs="Times New Roman" w:eastAsia="Calibri"/>
          <w:lang w:val="en-US"/>
        </w:rPr>
        <w:t>godine</w:t>
      </w:r>
      <w:proofErr w:type="spellEnd"/>
      <w:proofErr w:type="gramEnd"/>
      <w:r w:rsidRPr="00987A70">
        <w:rPr>
          <w:rFonts w:cs="Times New Roman" w:eastAsia="Calibri"/>
          <w:lang w:val="en-US"/>
        </w:rPr>
        <w:t xml:space="preserve">. </w:t>
      </w:r>
      <w:proofErr w:type="spellStart"/>
      <w:r w:rsidRPr="00987A70">
        <w:rPr>
          <w:rFonts w:cs="Times New Roman" w:eastAsia="Calibri"/>
          <w:lang w:val="en-US"/>
        </w:rPr>
        <w:t>Temeljem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tako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ispitanih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tražbina</w:t>
      </w:r>
      <w:proofErr w:type="spellEnd"/>
      <w:r w:rsidRPr="00987A70">
        <w:rPr>
          <w:rFonts w:cs="Times New Roman" w:eastAsia="Calibri"/>
          <w:lang w:val="en-US"/>
        </w:rPr>
        <w:t xml:space="preserve">, </w:t>
      </w:r>
      <w:proofErr w:type="spellStart"/>
      <w:r w:rsidRPr="00987A70">
        <w:rPr>
          <w:rFonts w:cs="Times New Roman" w:eastAsia="Calibri"/>
          <w:lang w:val="en-US"/>
        </w:rPr>
        <w:t>ovaj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Sud</w:t>
      </w:r>
      <w:proofErr w:type="spellEnd"/>
      <w:r w:rsidRPr="00987A70">
        <w:rPr>
          <w:rFonts w:cs="Times New Roman" w:eastAsia="Calibri"/>
          <w:lang w:val="en-US"/>
        </w:rPr>
        <w:t xml:space="preserve"> je </w:t>
      </w:r>
      <w:proofErr w:type="spellStart"/>
      <w:r w:rsidRPr="00987A70">
        <w:rPr>
          <w:rFonts w:cs="Times New Roman" w:eastAsia="Calibri"/>
          <w:lang w:val="en-US"/>
        </w:rPr>
        <w:t>rješenjem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gramStart"/>
      <w:r w:rsidRPr="00987A70">
        <w:rPr>
          <w:rFonts w:cs="Times New Roman" w:eastAsia="Calibri"/>
          <w:lang w:val="en-US"/>
        </w:rPr>
        <w:t>od</w:t>
      </w:r>
      <w:proofErr w:type="gramEnd"/>
      <w:r w:rsidRPr="00987A70">
        <w:rPr>
          <w:rFonts w:cs="Times New Roman" w:eastAsia="Calibri"/>
          <w:lang w:val="en-US"/>
        </w:rPr>
        <w:t xml:space="preserve"> 12. </w:t>
      </w:r>
      <w:proofErr w:type="spellStart"/>
      <w:proofErr w:type="gramStart"/>
      <w:r w:rsidRPr="00987A70">
        <w:rPr>
          <w:rFonts w:cs="Times New Roman" w:eastAsia="Calibri"/>
          <w:lang w:val="en-US"/>
        </w:rPr>
        <w:t>studenog</w:t>
      </w:r>
      <w:proofErr w:type="spellEnd"/>
      <w:proofErr w:type="gramEnd"/>
      <w:r w:rsidRPr="00987A70">
        <w:rPr>
          <w:rFonts w:cs="Times New Roman" w:eastAsia="Calibri"/>
          <w:lang w:val="en-US"/>
        </w:rPr>
        <w:t xml:space="preserve"> 2002. </w:t>
      </w:r>
      <w:proofErr w:type="spellStart"/>
      <w:proofErr w:type="gramStart"/>
      <w:r w:rsidRPr="00987A70">
        <w:rPr>
          <w:rFonts w:cs="Times New Roman" w:eastAsia="Calibri"/>
          <w:lang w:val="en-US"/>
        </w:rPr>
        <w:t>godine</w:t>
      </w:r>
      <w:proofErr w:type="spellEnd"/>
      <w:proofErr w:type="gramEnd"/>
      <w:r w:rsidRPr="00987A70">
        <w:rPr>
          <w:rFonts w:cs="Times New Roman" w:eastAsia="Calibri"/>
          <w:lang w:val="en-US"/>
        </w:rPr>
        <w:t xml:space="preserve">, </w:t>
      </w:r>
      <w:proofErr w:type="spellStart"/>
      <w:r w:rsidRPr="00987A70">
        <w:rPr>
          <w:rFonts w:cs="Times New Roman" w:eastAsia="Calibri"/>
          <w:lang w:val="en-US"/>
        </w:rPr>
        <w:t>broj</w:t>
      </w:r>
      <w:proofErr w:type="spellEnd"/>
      <w:r w:rsidRPr="00987A70">
        <w:rPr>
          <w:rFonts w:cs="Times New Roman" w:eastAsia="Calibri"/>
          <w:lang w:val="en-US"/>
        </w:rPr>
        <w:t xml:space="preserve">: X-ST-83/02, </w:t>
      </w:r>
      <w:proofErr w:type="spellStart"/>
      <w:r w:rsidRPr="00987A70">
        <w:rPr>
          <w:rFonts w:cs="Times New Roman" w:eastAsia="Calibri"/>
          <w:lang w:val="en-US"/>
        </w:rPr>
        <w:t>odlučio</w:t>
      </w:r>
      <w:proofErr w:type="spellEnd"/>
      <w:r w:rsidRPr="00987A70">
        <w:rPr>
          <w:rFonts w:cs="Times New Roman" w:eastAsia="Calibri"/>
          <w:lang w:val="en-US"/>
        </w:rPr>
        <w:t xml:space="preserve"> o tome u </w:t>
      </w:r>
      <w:proofErr w:type="spellStart"/>
      <w:r w:rsidRPr="00987A70">
        <w:rPr>
          <w:rFonts w:cs="Times New Roman" w:eastAsia="Calibri"/>
          <w:lang w:val="en-US"/>
        </w:rPr>
        <w:t>kojem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su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iznosu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i</w:t>
      </w:r>
      <w:proofErr w:type="spellEnd"/>
      <w:r w:rsidRPr="00987A70">
        <w:rPr>
          <w:rFonts w:cs="Times New Roman" w:eastAsia="Calibri"/>
          <w:lang w:val="en-US"/>
        </w:rPr>
        <w:t xml:space="preserve"> u </w:t>
      </w:r>
      <w:proofErr w:type="spellStart"/>
      <w:r w:rsidRPr="00987A70">
        <w:rPr>
          <w:rFonts w:cs="Times New Roman" w:eastAsia="Calibri"/>
          <w:lang w:val="en-US"/>
        </w:rPr>
        <w:t>kojem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isplatnom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redu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utvrđene</w:t>
      </w:r>
      <w:proofErr w:type="spellEnd"/>
      <w:r w:rsidRPr="00987A70">
        <w:rPr>
          <w:rFonts w:cs="Times New Roman" w:eastAsia="Calibri"/>
          <w:lang w:val="en-US"/>
        </w:rPr>
        <w:t xml:space="preserve">, </w:t>
      </w:r>
      <w:proofErr w:type="spellStart"/>
      <w:r w:rsidRPr="00987A70">
        <w:rPr>
          <w:rFonts w:cs="Times New Roman" w:eastAsia="Calibri"/>
          <w:lang w:val="en-US"/>
        </w:rPr>
        <w:t>odnosno</w:t>
      </w:r>
      <w:proofErr w:type="spellEnd"/>
      <w:r w:rsidRPr="00987A70">
        <w:rPr>
          <w:rFonts w:cs="Times New Roman" w:eastAsia="Calibri"/>
          <w:lang w:val="en-US"/>
        </w:rPr>
        <w:t xml:space="preserve">, </w:t>
      </w:r>
      <w:proofErr w:type="spellStart"/>
      <w:r w:rsidRPr="00987A70">
        <w:rPr>
          <w:rFonts w:cs="Times New Roman" w:eastAsia="Calibri"/>
          <w:lang w:val="en-US"/>
        </w:rPr>
        <w:t>osporene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pojedine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tražbine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vjerovnika</w:t>
      </w:r>
      <w:proofErr w:type="spellEnd"/>
      <w:r w:rsidRPr="00987A70">
        <w:rPr>
          <w:rFonts w:cs="Times New Roman" w:eastAsia="Calibri"/>
          <w:lang w:val="en-US"/>
        </w:rPr>
        <w:t xml:space="preserve"> a </w:t>
      </w:r>
      <w:proofErr w:type="spellStart"/>
      <w:r w:rsidRPr="00987A70">
        <w:rPr>
          <w:rFonts w:cs="Times New Roman" w:eastAsia="Calibri"/>
          <w:lang w:val="en-US"/>
        </w:rPr>
        <w:t>istim</w:t>
      </w:r>
      <w:proofErr w:type="spellEnd"/>
      <w:r w:rsidRPr="00987A70">
        <w:rPr>
          <w:rFonts w:cs="Times New Roman" w:eastAsia="Calibri"/>
          <w:lang w:val="en-US"/>
        </w:rPr>
        <w:t xml:space="preserve"> je </w:t>
      </w:r>
      <w:proofErr w:type="spellStart"/>
      <w:r w:rsidRPr="00987A70">
        <w:rPr>
          <w:rFonts w:cs="Times New Roman" w:eastAsia="Calibri"/>
          <w:lang w:val="en-US"/>
        </w:rPr>
        <w:t>rješenjem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Sud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odlučio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i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upućivanju</w:t>
      </w:r>
      <w:proofErr w:type="spellEnd"/>
      <w:r w:rsidRPr="00987A70">
        <w:rPr>
          <w:rFonts w:cs="Times New Roman" w:eastAsia="Calibri"/>
          <w:lang w:val="en-US"/>
        </w:rPr>
        <w:t xml:space="preserve"> u </w:t>
      </w:r>
      <w:proofErr w:type="spellStart"/>
      <w:r w:rsidRPr="00987A70">
        <w:rPr>
          <w:rFonts w:cs="Times New Roman" w:eastAsia="Calibri"/>
          <w:lang w:val="en-US"/>
        </w:rPr>
        <w:t>parnicu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onih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vjerovnika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čije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su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tražbine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osporene</w:t>
      </w:r>
      <w:proofErr w:type="spellEnd"/>
      <w:r w:rsidRPr="00987A70">
        <w:rPr>
          <w:rFonts w:cs="Times New Roman" w:eastAsia="Calibri"/>
          <w:lang w:val="en-US"/>
        </w:rPr>
        <w:t>.</w:t>
      </w: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lang w:eastAsia="hr-HR"/>
        </w:rPr>
      </w:pPr>
      <w:r w:rsidRPr="00987A70">
        <w:rPr>
          <w:rFonts w:cs="Times New Roman" w:eastAsia="Times New Roman"/>
          <w:lang w:eastAsia="hr-HR"/>
        </w:rPr>
        <w:t xml:space="preserve">          </w:t>
      </w:r>
      <w:r w:rsidRPr="00987A70">
        <w:rPr>
          <w:rFonts w:cs="Times New Roman" w:eastAsia="Times New Roman"/>
          <w:b/>
          <w:lang w:eastAsia="hr-HR"/>
        </w:rPr>
        <w:t>3.</w:t>
      </w:r>
      <w:r w:rsidRPr="00987A70">
        <w:rPr>
          <w:rFonts w:cs="Times New Roman" w:eastAsia="Times New Roman"/>
          <w:lang w:eastAsia="hr-HR"/>
        </w:rPr>
        <w:t xml:space="preserve">  Nakon provedene desete </w:t>
      </w:r>
      <w:proofErr w:type="spellStart"/>
      <w:r w:rsidRPr="00987A70">
        <w:rPr>
          <w:rFonts w:cs="Times New Roman" w:eastAsia="Times New Roman"/>
          <w:lang w:eastAsia="hr-HR"/>
        </w:rPr>
        <w:t>dijelomične</w:t>
      </w:r>
      <w:proofErr w:type="spellEnd"/>
      <w:r w:rsidRPr="00987A70">
        <w:rPr>
          <w:rFonts w:cs="Times New Roman" w:eastAsia="Times New Roman"/>
          <w:lang w:eastAsia="hr-HR"/>
        </w:rPr>
        <w:t xml:space="preserve"> diobe stečajne mase vjerovnicima, Stečajna je upraviteljica podneskom od 06. studenog 2017. a fizički zaprimljenim u Sudu 08. studenog 2017, predložila Sudu odobriti joj jedanaestu </w:t>
      </w:r>
      <w:proofErr w:type="spellStart"/>
      <w:r w:rsidRPr="00987A70">
        <w:rPr>
          <w:rFonts w:cs="Times New Roman" w:eastAsia="Times New Roman"/>
          <w:lang w:eastAsia="hr-HR"/>
        </w:rPr>
        <w:t>dijelomičnu</w:t>
      </w:r>
      <w:proofErr w:type="spellEnd"/>
      <w:r w:rsidRPr="00987A70">
        <w:rPr>
          <w:rFonts w:cs="Times New Roman" w:eastAsia="Times New Roman"/>
          <w:lang w:eastAsia="hr-HR"/>
        </w:rPr>
        <w:t xml:space="preserve"> diobu prikupljene stečajne mase vjerovnicima prvoga višega isplatnog reda i to u visini od daljnjih 10% utvrđenih im tražbina u ovome stečajnom postupku, pored već isplaćenih im 75% (</w:t>
      </w:r>
      <w:proofErr w:type="spellStart"/>
      <w:r w:rsidRPr="00987A70">
        <w:rPr>
          <w:rFonts w:cs="Times New Roman" w:eastAsia="Times New Roman"/>
          <w:lang w:eastAsia="hr-HR"/>
        </w:rPr>
        <w:t>sedamdesetipet</w:t>
      </w:r>
      <w:proofErr w:type="spellEnd"/>
      <w:r w:rsidRPr="00987A70">
        <w:rPr>
          <w:rFonts w:cs="Times New Roman" w:eastAsia="Times New Roman"/>
          <w:lang w:eastAsia="hr-HR"/>
        </w:rPr>
        <w:t xml:space="preserve"> posto) istih utvrđenih im tražbina. Uz prijedlog je dostavila i Diobeni popis - tablicu, predloživši jedanaestu </w:t>
      </w:r>
      <w:proofErr w:type="spellStart"/>
      <w:r w:rsidRPr="00987A70">
        <w:rPr>
          <w:rFonts w:cs="Times New Roman" w:eastAsia="Times New Roman"/>
          <w:lang w:eastAsia="hr-HR"/>
        </w:rPr>
        <w:t>dijelomičnu</w:t>
      </w:r>
      <w:proofErr w:type="spellEnd"/>
      <w:r w:rsidRPr="00987A70">
        <w:rPr>
          <w:rFonts w:cs="Times New Roman" w:eastAsia="Times New Roman"/>
          <w:lang w:eastAsia="hr-HR"/>
        </w:rPr>
        <w:t xml:space="preserve"> diobu upravo onako kako je to riješeno pod točkom I/ izrijeke ovog Rješenja.</w:t>
      </w: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7A70" w:rsidP="00987A70" w:rsidR="00987A70" w:rsidRPr="00987A70">
      <w:pPr>
        <w:spacing w:after="0"/>
        <w:jc w:val="both"/>
        <w:rPr>
          <w:rFonts w:cs="Times New Roman" w:eastAsia="Calibri"/>
          <w:lang w:val="en-US"/>
        </w:rPr>
      </w:pPr>
      <w:r w:rsidRPr="00987A70">
        <w:rPr>
          <w:rFonts w:cs="Times New Roman" w:eastAsia="Calibri" w:hAnsi="Calibri" w:ascii="Calibri"/>
          <w:lang w:val="en-US"/>
        </w:rPr>
        <w:t xml:space="preserve">          </w:t>
      </w:r>
      <w:r w:rsidRPr="00987A70">
        <w:rPr>
          <w:rFonts w:cs="Times New Roman" w:eastAsia="Calibri" w:hAnsi="Calibri" w:ascii="Calibri"/>
          <w:b/>
          <w:lang w:val="en-US"/>
        </w:rPr>
        <w:t>4.</w:t>
      </w:r>
      <w:r w:rsidRPr="00987A70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987A70">
        <w:rPr>
          <w:rFonts w:cs="Times New Roman" w:eastAsia="Calibri" w:hAnsi="Calibri" w:ascii="Calibri"/>
          <w:lang w:val="en-US"/>
        </w:rPr>
        <w:t>Člankom</w:t>
      </w:r>
      <w:proofErr w:type="spellEnd"/>
      <w:r w:rsidRPr="00987A70">
        <w:rPr>
          <w:rFonts w:cs="Times New Roman" w:eastAsia="Calibri" w:hAnsi="Calibri" w:ascii="Calibri"/>
          <w:lang w:val="en-US"/>
        </w:rPr>
        <w:t xml:space="preserve"> 183, SZ, </w:t>
      </w:r>
      <w:proofErr w:type="spellStart"/>
      <w:r w:rsidRPr="00987A70">
        <w:rPr>
          <w:rFonts w:cs="Times New Roman" w:eastAsia="Calibri" w:hAnsi="Calibri" w:ascii="Calibri"/>
          <w:lang w:val="en-US"/>
        </w:rPr>
        <w:t>propisano</w:t>
      </w:r>
      <w:proofErr w:type="spellEnd"/>
      <w:r w:rsidRPr="00987A70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987A70">
        <w:rPr>
          <w:rFonts w:cs="Times New Roman" w:eastAsia="Calibri" w:hAnsi="Calibri" w:ascii="Calibri"/>
          <w:lang w:val="en-US"/>
        </w:rPr>
        <w:t>kako</w:t>
      </w:r>
      <w:proofErr w:type="spellEnd"/>
      <w:r w:rsidRPr="00987A70">
        <w:rPr>
          <w:rFonts w:cs="Times New Roman" w:eastAsia="Calibri" w:hAnsi="Calibri" w:ascii="Calibri"/>
          <w:lang w:val="en-US"/>
        </w:rPr>
        <w:t xml:space="preserve"> se s </w:t>
      </w:r>
      <w:proofErr w:type="spellStart"/>
      <w:r w:rsidRPr="00987A70">
        <w:rPr>
          <w:rFonts w:cs="Times New Roman" w:eastAsia="Calibri" w:hAnsi="Calibri" w:ascii="Calibri"/>
          <w:lang w:val="en-US"/>
        </w:rPr>
        <w:t>namirenjem</w:t>
      </w:r>
      <w:proofErr w:type="spellEnd"/>
      <w:r w:rsidRPr="00987A7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87A70">
        <w:rPr>
          <w:rFonts w:cs="Times New Roman" w:eastAsia="Calibri" w:hAnsi="Calibri" w:ascii="Calibri"/>
          <w:lang w:val="en-US"/>
        </w:rPr>
        <w:t>stečajnih</w:t>
      </w:r>
      <w:proofErr w:type="spellEnd"/>
      <w:r w:rsidRPr="00987A7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87A70">
        <w:rPr>
          <w:rFonts w:cs="Times New Roman" w:eastAsia="Calibri" w:hAnsi="Calibri" w:ascii="Calibri"/>
          <w:lang w:val="en-US"/>
        </w:rPr>
        <w:t>vjerovnika</w:t>
      </w:r>
      <w:proofErr w:type="spellEnd"/>
      <w:r w:rsidRPr="00987A7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87A70">
        <w:rPr>
          <w:rFonts w:cs="Times New Roman" w:eastAsia="Calibri" w:hAnsi="Calibri" w:ascii="Calibri"/>
          <w:lang w:val="en-US"/>
        </w:rPr>
        <w:t>može</w:t>
      </w:r>
      <w:proofErr w:type="spellEnd"/>
      <w:r w:rsidRPr="00987A7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započeti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tek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nakon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općega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ispitnog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ročišta</w:t>
      </w:r>
      <w:proofErr w:type="spellEnd"/>
      <w:r w:rsidRPr="00987A70">
        <w:rPr>
          <w:rFonts w:cs="Times New Roman" w:eastAsia="Calibri"/>
          <w:lang w:val="en-US"/>
        </w:rPr>
        <w:t xml:space="preserve">, </w:t>
      </w:r>
      <w:proofErr w:type="spellStart"/>
      <w:r w:rsidRPr="00987A70">
        <w:rPr>
          <w:rFonts w:cs="Times New Roman" w:eastAsia="Calibri"/>
          <w:lang w:val="en-US"/>
        </w:rPr>
        <w:t>kako</w:t>
      </w:r>
      <w:proofErr w:type="spellEnd"/>
      <w:r w:rsidRPr="00987A70">
        <w:rPr>
          <w:rFonts w:cs="Times New Roman" w:eastAsia="Calibri"/>
          <w:lang w:val="en-US"/>
        </w:rPr>
        <w:t xml:space="preserve"> se </w:t>
      </w:r>
      <w:proofErr w:type="spellStart"/>
      <w:r w:rsidRPr="00987A70">
        <w:rPr>
          <w:rFonts w:cs="Times New Roman" w:eastAsia="Calibri"/>
          <w:lang w:val="en-US"/>
        </w:rPr>
        <w:t>namirenje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provodi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prema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pritjecanju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gotovinskih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sredstava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te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kako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diobe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obavlja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stečajni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upravitelj</w:t>
      </w:r>
      <w:proofErr w:type="spellEnd"/>
      <w:r w:rsidRPr="00987A70">
        <w:rPr>
          <w:rFonts w:cs="Times New Roman" w:eastAsia="Calibri"/>
          <w:lang w:val="en-US"/>
        </w:rPr>
        <w:t xml:space="preserve"> a </w:t>
      </w:r>
      <w:proofErr w:type="spellStart"/>
      <w:r w:rsidRPr="00987A70">
        <w:rPr>
          <w:rFonts w:cs="Times New Roman" w:eastAsia="Calibri"/>
          <w:lang w:val="en-US"/>
        </w:rPr>
        <w:t>prije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svake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diobe</w:t>
      </w:r>
      <w:proofErr w:type="spellEnd"/>
      <w:r w:rsidRPr="00987A70">
        <w:rPr>
          <w:rFonts w:cs="Times New Roman" w:eastAsia="Calibri"/>
          <w:lang w:val="en-US"/>
        </w:rPr>
        <w:t xml:space="preserve"> on je </w:t>
      </w:r>
      <w:proofErr w:type="spellStart"/>
      <w:r w:rsidRPr="00987A70">
        <w:rPr>
          <w:rFonts w:cs="Times New Roman" w:eastAsia="Calibri"/>
          <w:lang w:val="en-US"/>
        </w:rPr>
        <w:t>dužan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pribaviti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suglasnost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odbora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vjerovnika</w:t>
      </w:r>
      <w:proofErr w:type="spellEnd"/>
      <w:r w:rsidRPr="00987A70">
        <w:rPr>
          <w:rFonts w:cs="Times New Roman" w:eastAsia="Calibri"/>
          <w:lang w:val="en-US"/>
        </w:rPr>
        <w:t xml:space="preserve">, </w:t>
      </w:r>
      <w:proofErr w:type="spellStart"/>
      <w:r w:rsidRPr="00987A70">
        <w:rPr>
          <w:rFonts w:cs="Times New Roman" w:eastAsia="Calibri"/>
          <w:lang w:val="en-US"/>
        </w:rPr>
        <w:t>odnosno</w:t>
      </w:r>
      <w:proofErr w:type="spellEnd"/>
      <w:r w:rsidRPr="00987A70">
        <w:rPr>
          <w:rFonts w:cs="Times New Roman" w:eastAsia="Calibri"/>
          <w:lang w:val="en-US"/>
        </w:rPr>
        <w:t xml:space="preserve">, </w:t>
      </w:r>
      <w:proofErr w:type="spellStart"/>
      <w:r w:rsidRPr="00987A70">
        <w:rPr>
          <w:rFonts w:cs="Times New Roman" w:eastAsia="Calibri"/>
          <w:lang w:val="en-US"/>
        </w:rPr>
        <w:t>stečajnog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sudca</w:t>
      </w:r>
      <w:proofErr w:type="spellEnd"/>
      <w:r w:rsidRPr="00987A70">
        <w:rPr>
          <w:rFonts w:cs="Times New Roman" w:eastAsia="Calibri"/>
          <w:lang w:val="en-US"/>
        </w:rPr>
        <w:t xml:space="preserve">, </w:t>
      </w:r>
      <w:proofErr w:type="spellStart"/>
      <w:r w:rsidRPr="00987A70">
        <w:rPr>
          <w:rFonts w:cs="Times New Roman" w:eastAsia="Calibri"/>
          <w:lang w:val="en-US"/>
        </w:rPr>
        <w:t>ako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odbor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vjerovnika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nije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utemeljen</w:t>
      </w:r>
      <w:proofErr w:type="spellEnd"/>
      <w:r w:rsidRPr="00987A70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987A70">
        <w:rPr>
          <w:rFonts w:cs="Times New Roman" w:eastAsia="Calibri"/>
          <w:lang w:val="en-US"/>
        </w:rPr>
        <w:t>Također</w:t>
      </w:r>
      <w:proofErr w:type="spellEnd"/>
      <w:r w:rsidRPr="00987A70">
        <w:rPr>
          <w:rFonts w:cs="Times New Roman" w:eastAsia="Calibri"/>
          <w:lang w:val="en-US"/>
        </w:rPr>
        <w:t xml:space="preserve">, </w:t>
      </w:r>
      <w:proofErr w:type="spellStart"/>
      <w:r w:rsidRPr="00987A70">
        <w:rPr>
          <w:rFonts w:cs="Times New Roman" w:eastAsia="Calibri"/>
          <w:lang w:val="en-US"/>
        </w:rPr>
        <w:t>člankom</w:t>
      </w:r>
      <w:proofErr w:type="spellEnd"/>
      <w:r w:rsidRPr="00987A70">
        <w:rPr>
          <w:rFonts w:cs="Times New Roman" w:eastAsia="Calibri"/>
          <w:lang w:val="en-US"/>
        </w:rPr>
        <w:t xml:space="preserve"> 17, </w:t>
      </w:r>
      <w:proofErr w:type="spellStart"/>
      <w:r w:rsidRPr="00987A70">
        <w:rPr>
          <w:rFonts w:cs="Times New Roman" w:eastAsia="Calibri"/>
          <w:lang w:val="en-US"/>
        </w:rPr>
        <w:t>stavkom</w:t>
      </w:r>
      <w:proofErr w:type="spellEnd"/>
      <w:r w:rsidRPr="00987A70">
        <w:rPr>
          <w:rFonts w:cs="Times New Roman" w:eastAsia="Calibri"/>
          <w:lang w:val="en-US"/>
        </w:rPr>
        <w:t xml:space="preserve"> 1, </w:t>
      </w:r>
      <w:proofErr w:type="spellStart"/>
      <w:r w:rsidRPr="00987A70">
        <w:rPr>
          <w:rFonts w:cs="Times New Roman" w:eastAsia="Calibri"/>
          <w:lang w:val="en-US"/>
        </w:rPr>
        <w:t>točkom</w:t>
      </w:r>
      <w:proofErr w:type="spellEnd"/>
      <w:r w:rsidRPr="00987A70">
        <w:rPr>
          <w:rFonts w:cs="Times New Roman" w:eastAsia="Calibri"/>
          <w:lang w:val="en-US"/>
        </w:rPr>
        <w:t xml:space="preserve"> 7, SZ, </w:t>
      </w:r>
      <w:proofErr w:type="spellStart"/>
      <w:r w:rsidRPr="00987A70">
        <w:rPr>
          <w:rFonts w:cs="Times New Roman" w:eastAsia="Calibri"/>
          <w:lang w:val="en-US"/>
        </w:rPr>
        <w:t>propisano</w:t>
      </w:r>
      <w:proofErr w:type="spellEnd"/>
      <w:r w:rsidRPr="00987A70">
        <w:rPr>
          <w:rFonts w:cs="Times New Roman" w:eastAsia="Calibri"/>
          <w:lang w:val="en-US"/>
        </w:rPr>
        <w:t xml:space="preserve"> je </w:t>
      </w:r>
      <w:proofErr w:type="spellStart"/>
      <w:r w:rsidRPr="00987A70">
        <w:rPr>
          <w:rFonts w:cs="Times New Roman" w:eastAsia="Calibri"/>
          <w:lang w:val="en-US"/>
        </w:rPr>
        <w:t>kako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stečajni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sudac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odobraje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isplatu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vjerovnika</w:t>
      </w:r>
      <w:proofErr w:type="spellEnd"/>
      <w:r w:rsidRPr="00987A70">
        <w:rPr>
          <w:rFonts w:cs="Times New Roman" w:eastAsia="Calibri"/>
          <w:lang w:val="en-US"/>
        </w:rPr>
        <w:t>.</w:t>
      </w:r>
      <w:proofErr w:type="gramEnd"/>
    </w:p>
    <w:p w:rsidRDefault="00987A70" w:rsidP="00987A70" w:rsidR="00987A70" w:rsidRPr="00987A7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lang w:eastAsia="hr-HR"/>
        </w:rPr>
      </w:pPr>
      <w:r w:rsidRPr="00987A70">
        <w:rPr>
          <w:rFonts w:cs="Times New Roman" w:eastAsia="Times New Roman"/>
          <w:lang w:eastAsia="hr-HR"/>
        </w:rPr>
        <w:t xml:space="preserve">           </w:t>
      </w:r>
      <w:r w:rsidRPr="00987A70">
        <w:rPr>
          <w:rFonts w:cs="Times New Roman" w:eastAsia="Times New Roman"/>
          <w:b/>
          <w:lang w:eastAsia="hr-HR"/>
        </w:rPr>
        <w:t>5.</w:t>
      </w:r>
      <w:r w:rsidRPr="00987A70">
        <w:rPr>
          <w:rFonts w:cs="Times New Roman" w:eastAsia="Times New Roman"/>
          <w:lang w:eastAsia="hr-HR"/>
        </w:rPr>
        <w:t xml:space="preserve">  Kako je opće ispitno ročište održano dana 17. rujna 2002. godine a u dosadašnjem tijeku postupka prikupljeno je stečajne mase za razdiobu iste vjerovnicima provođenjem </w:t>
      </w:r>
      <w:proofErr w:type="spellStart"/>
      <w:r w:rsidRPr="00987A70">
        <w:rPr>
          <w:rFonts w:cs="Times New Roman" w:eastAsia="Times New Roman"/>
          <w:lang w:eastAsia="hr-HR"/>
        </w:rPr>
        <w:t>dijelomične</w:t>
      </w:r>
      <w:proofErr w:type="spellEnd"/>
      <w:r w:rsidRPr="00987A70">
        <w:rPr>
          <w:rFonts w:cs="Times New Roman" w:eastAsia="Times New Roman"/>
          <w:lang w:eastAsia="hr-HR"/>
        </w:rPr>
        <w:t xml:space="preserve"> diobe, trebalo je prijedlogu Stečajne upraviteljice udovoljiti i riješiti kao u izrijeci ovog Rješenja pod točkom I/. </w:t>
      </w:r>
    </w:p>
    <w:p w:rsidRDefault="00987A70" w:rsidP="00987A70" w:rsidR="00987A70" w:rsidRPr="00987A7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987A70" w:rsidP="00987A70" w:rsidR="00987A70" w:rsidRPr="00987A70">
      <w:pPr>
        <w:tabs>
          <w:tab w:pos="142" w:val="left"/>
        </w:tabs>
        <w:spacing w:after="0"/>
        <w:jc w:val="both"/>
        <w:rPr>
          <w:rFonts w:cs="Times New Roman" w:eastAsia="Calibri"/>
          <w:lang w:val="en-US"/>
        </w:rPr>
      </w:pPr>
      <w:r w:rsidRPr="00987A70">
        <w:rPr>
          <w:rFonts w:cs="Times New Roman" w:eastAsia="Calibri"/>
          <w:lang w:val="en-US"/>
        </w:rPr>
        <w:t xml:space="preserve">          </w:t>
      </w:r>
      <w:r w:rsidRPr="00987A70">
        <w:rPr>
          <w:rFonts w:cs="Times New Roman" w:eastAsia="Calibri"/>
          <w:b/>
          <w:lang w:val="en-US"/>
        </w:rPr>
        <w:t>6.</w:t>
      </w:r>
      <w:r w:rsidRPr="00987A70">
        <w:rPr>
          <w:rFonts w:cs="Times New Roman" w:eastAsia="Calibri"/>
          <w:lang w:val="en-US"/>
        </w:rPr>
        <w:t xml:space="preserve">  </w:t>
      </w:r>
      <w:proofErr w:type="spellStart"/>
      <w:r w:rsidRPr="00987A70">
        <w:rPr>
          <w:rFonts w:cs="Times New Roman" w:eastAsia="Calibri"/>
          <w:lang w:val="en-US"/>
        </w:rPr>
        <w:t>Člankom</w:t>
      </w:r>
      <w:proofErr w:type="spellEnd"/>
      <w:r w:rsidRPr="00987A70">
        <w:rPr>
          <w:rFonts w:cs="Times New Roman" w:eastAsia="Calibri"/>
          <w:lang w:val="en-US"/>
        </w:rPr>
        <w:t xml:space="preserve"> 184, SZ, </w:t>
      </w:r>
      <w:proofErr w:type="spellStart"/>
      <w:r w:rsidRPr="00987A70">
        <w:rPr>
          <w:rFonts w:cs="Times New Roman" w:eastAsia="Calibri"/>
          <w:lang w:val="en-US"/>
        </w:rPr>
        <w:t>propisano</w:t>
      </w:r>
      <w:proofErr w:type="spellEnd"/>
      <w:r w:rsidRPr="00987A70">
        <w:rPr>
          <w:rFonts w:cs="Times New Roman" w:eastAsia="Calibri"/>
          <w:lang w:val="en-US"/>
        </w:rPr>
        <w:t xml:space="preserve"> je </w:t>
      </w:r>
      <w:proofErr w:type="spellStart"/>
      <w:r w:rsidRPr="00987A70">
        <w:rPr>
          <w:rFonts w:cs="Times New Roman" w:eastAsia="Calibri"/>
          <w:lang w:val="en-US"/>
        </w:rPr>
        <w:t>kako</w:t>
      </w:r>
      <w:proofErr w:type="spellEnd"/>
      <w:r w:rsidRPr="00987A70">
        <w:rPr>
          <w:rFonts w:cs="Times New Roman" w:eastAsia="Calibri"/>
          <w:lang w:val="en-US"/>
        </w:rPr>
        <w:t xml:space="preserve"> je </w:t>
      </w:r>
      <w:proofErr w:type="spellStart"/>
      <w:r w:rsidRPr="00987A70">
        <w:rPr>
          <w:rFonts w:cs="Times New Roman" w:eastAsia="Calibri"/>
          <w:lang w:val="en-US"/>
        </w:rPr>
        <w:t>stečajni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upravitelj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dužan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javno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objaviti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zbroj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tražbina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i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iznos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koji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987A70">
        <w:rPr>
          <w:rFonts w:cs="Times New Roman" w:eastAsia="Calibri"/>
          <w:lang w:val="en-US"/>
        </w:rPr>
        <w:t>će</w:t>
      </w:r>
      <w:proofErr w:type="spellEnd"/>
      <w:proofErr w:type="gramEnd"/>
      <w:r w:rsidRPr="00987A70">
        <w:rPr>
          <w:rFonts w:cs="Times New Roman" w:eastAsia="Calibri"/>
          <w:lang w:val="en-US"/>
        </w:rPr>
        <w:t xml:space="preserve"> se </w:t>
      </w:r>
      <w:proofErr w:type="spellStart"/>
      <w:r w:rsidRPr="00987A70">
        <w:rPr>
          <w:rFonts w:cs="Times New Roman" w:eastAsia="Calibri"/>
          <w:lang w:val="en-US"/>
        </w:rPr>
        <w:t>raspodijeliti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vjerovnicima</w:t>
      </w:r>
      <w:proofErr w:type="spellEnd"/>
      <w:r w:rsidRPr="00987A70">
        <w:rPr>
          <w:rFonts w:cs="Times New Roman" w:eastAsia="Calibri"/>
          <w:lang w:val="en-US"/>
        </w:rPr>
        <w:t xml:space="preserve"> pa je, </w:t>
      </w:r>
      <w:proofErr w:type="spellStart"/>
      <w:r w:rsidRPr="00987A70">
        <w:rPr>
          <w:rFonts w:cs="Times New Roman" w:eastAsia="Calibri"/>
          <w:lang w:val="en-US"/>
        </w:rPr>
        <w:t>sukladno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istoj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zakonskoj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odredbi</w:t>
      </w:r>
      <w:proofErr w:type="spellEnd"/>
      <w:r w:rsidRPr="00987A70">
        <w:rPr>
          <w:rFonts w:cs="Times New Roman" w:eastAsia="Calibri"/>
          <w:lang w:val="en-US"/>
        </w:rPr>
        <w:t xml:space="preserve">, </w:t>
      </w:r>
      <w:proofErr w:type="spellStart"/>
      <w:r w:rsidRPr="00987A70">
        <w:rPr>
          <w:rFonts w:cs="Times New Roman" w:eastAsia="Calibri"/>
          <w:lang w:val="en-US"/>
        </w:rPr>
        <w:t>riješeno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kao</w:t>
      </w:r>
      <w:proofErr w:type="spellEnd"/>
      <w:r w:rsidRPr="00987A70">
        <w:rPr>
          <w:rFonts w:cs="Times New Roman" w:eastAsia="Calibri"/>
          <w:lang w:val="en-US"/>
        </w:rPr>
        <w:t xml:space="preserve"> pod </w:t>
      </w:r>
      <w:proofErr w:type="spellStart"/>
      <w:r w:rsidRPr="00987A70">
        <w:rPr>
          <w:rFonts w:cs="Times New Roman" w:eastAsia="Calibri"/>
          <w:lang w:val="en-US"/>
        </w:rPr>
        <w:t>točkom</w:t>
      </w:r>
      <w:proofErr w:type="spellEnd"/>
      <w:r w:rsidRPr="00987A70">
        <w:rPr>
          <w:rFonts w:cs="Times New Roman" w:eastAsia="Calibri"/>
          <w:lang w:val="en-US"/>
        </w:rPr>
        <w:t xml:space="preserve"> III/ </w:t>
      </w:r>
      <w:proofErr w:type="spellStart"/>
      <w:r w:rsidRPr="00987A70">
        <w:rPr>
          <w:rFonts w:cs="Times New Roman" w:eastAsia="Calibri"/>
          <w:lang w:val="en-US"/>
        </w:rPr>
        <w:t>izrijeke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ovog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rješenja</w:t>
      </w:r>
      <w:proofErr w:type="spellEnd"/>
      <w:r w:rsidRPr="00987A70">
        <w:rPr>
          <w:rFonts w:cs="Times New Roman" w:eastAsia="Calibri"/>
          <w:lang w:val="en-US"/>
        </w:rPr>
        <w:t xml:space="preserve">. </w:t>
      </w:r>
    </w:p>
    <w:p w:rsidRDefault="00987A70" w:rsidP="00987A70" w:rsidR="00987A70" w:rsidRPr="00987A70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87A70" w:rsidP="00987A70" w:rsidR="00987A70" w:rsidRPr="00987A70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87A70">
        <w:rPr>
          <w:rFonts w:cs="Times New Roman" w:eastAsia="Times New Roman"/>
          <w:lang w:eastAsia="hr-HR"/>
        </w:rPr>
        <w:t xml:space="preserve">        </w:t>
      </w:r>
      <w:r w:rsidRPr="00987A70">
        <w:rPr>
          <w:rFonts w:cs="Times New Roman" w:eastAsia="Times New Roman"/>
          <w:b/>
          <w:lang w:eastAsia="hr-HR"/>
        </w:rPr>
        <w:t>7.</w:t>
      </w:r>
      <w:r w:rsidRPr="00987A70">
        <w:rPr>
          <w:rFonts w:cs="Times New Roman" w:eastAsia="Times New Roman"/>
          <w:lang w:eastAsia="hr-HR"/>
        </w:rPr>
        <w:t xml:space="preserve">  Člankom 190, SZ, propisano je kako (i) kod </w:t>
      </w:r>
      <w:proofErr w:type="spellStart"/>
      <w:r w:rsidRPr="00987A70">
        <w:rPr>
          <w:rFonts w:cs="Times New Roman" w:eastAsia="Times New Roman"/>
          <w:lang w:eastAsia="hr-HR"/>
        </w:rPr>
        <w:t>dijelomične</w:t>
      </w:r>
      <w:proofErr w:type="spellEnd"/>
      <w:r w:rsidRPr="00987A70">
        <w:rPr>
          <w:rFonts w:cs="Times New Roman" w:eastAsia="Times New Roman"/>
          <w:lang w:eastAsia="hr-HR"/>
        </w:rPr>
        <w:t xml:space="preserve"> diobe vjerovnici mogu stečajnom sudcu podnijeti prigovor na popis i to u roku od osam dana nakon isteka roka</w:t>
      </w:r>
    </w:p>
    <w:p w:rsidRDefault="00987A70" w:rsidP="00987A70" w:rsidR="00987A70" w:rsidRPr="00987A70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87A70" w:rsidP="00987A70" w:rsidR="00987A70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87A70" w:rsidP="00987A70" w:rsidR="00987A70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87A70" w:rsidP="00987A70" w:rsidR="00987A70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87A70" w:rsidP="00987A70" w:rsidR="00987A70" w:rsidRPr="00987A70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lang w:eastAsia="hr-HR"/>
        </w:rPr>
      </w:pPr>
      <w:r w:rsidRPr="00987A70">
        <w:rPr>
          <w:rFonts w:cs="Times New Roman" w:eastAsia="Times New Roman"/>
          <w:lang w:eastAsia="hr-HR"/>
        </w:rPr>
        <w:t xml:space="preserve">                                                                   </w:t>
      </w:r>
      <w:r w:rsidRPr="00987A70">
        <w:rPr>
          <w:rFonts w:cs="Times New Roman" w:eastAsia="Times New Roman"/>
          <w:b/>
          <w:lang w:eastAsia="hr-HR"/>
        </w:rPr>
        <w:t>- 3 -</w:t>
      </w:r>
      <w:r w:rsidRPr="00987A70">
        <w:rPr>
          <w:rFonts w:cs="Times New Roman" w:eastAsia="Times New Roman"/>
          <w:lang w:eastAsia="hr-HR"/>
        </w:rPr>
        <w:t xml:space="preserve">                                </w:t>
      </w:r>
      <w:r w:rsidRPr="00987A70">
        <w:rPr>
          <w:rFonts w:cs="Times New Roman" w:eastAsia="Times New Roman"/>
          <w:b/>
          <w:lang w:eastAsia="hr-HR"/>
        </w:rPr>
        <w:t>Broj: 14. St-83/2002.</w:t>
      </w:r>
    </w:p>
    <w:p w:rsidRDefault="00987A70" w:rsidP="00987A70" w:rsidR="00987A70" w:rsidRPr="00987A70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87A70" w:rsidP="00987A70" w:rsidR="00987A70" w:rsidRPr="00987A70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87A70" w:rsidP="00987A70" w:rsidR="00987A70" w:rsidRPr="00987A70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87A70" w:rsidP="00987A70" w:rsidR="00987A70" w:rsidRPr="00987A70">
      <w:pPr>
        <w:tabs>
          <w:tab w:pos="142" w:val="left"/>
        </w:tabs>
        <w:spacing w:after="0"/>
        <w:jc w:val="both"/>
        <w:rPr>
          <w:rFonts w:cs="Times New Roman" w:eastAsia="Calibri"/>
          <w:lang w:val="en-US"/>
        </w:rPr>
      </w:pPr>
      <w:proofErr w:type="spellStart"/>
      <w:proofErr w:type="gramStart"/>
      <w:r w:rsidRPr="00987A70">
        <w:rPr>
          <w:rFonts w:cs="Times New Roman" w:eastAsia="Calibri"/>
          <w:lang w:val="en-US"/>
        </w:rPr>
        <w:t>iz</w:t>
      </w:r>
      <w:proofErr w:type="spellEnd"/>
      <w:proofErr w:type="gram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članka</w:t>
      </w:r>
      <w:proofErr w:type="spellEnd"/>
      <w:r w:rsidRPr="00987A70">
        <w:rPr>
          <w:rFonts w:cs="Times New Roman" w:eastAsia="Calibri"/>
          <w:lang w:val="en-US"/>
        </w:rPr>
        <w:t xml:space="preserve"> 185, </w:t>
      </w:r>
      <w:proofErr w:type="spellStart"/>
      <w:r w:rsidRPr="00987A70">
        <w:rPr>
          <w:rFonts w:cs="Times New Roman" w:eastAsia="Calibri"/>
          <w:lang w:val="en-US"/>
        </w:rPr>
        <w:t>stavak</w:t>
      </w:r>
      <w:proofErr w:type="spellEnd"/>
      <w:r w:rsidRPr="00987A70">
        <w:rPr>
          <w:rFonts w:cs="Times New Roman" w:eastAsia="Calibri"/>
          <w:lang w:val="en-US"/>
        </w:rPr>
        <w:t xml:space="preserve"> 1, SZ. </w:t>
      </w:r>
      <w:proofErr w:type="spellStart"/>
      <w:r w:rsidRPr="00987A70">
        <w:rPr>
          <w:rFonts w:cs="Times New Roman" w:eastAsia="Calibri"/>
          <w:lang w:val="en-US"/>
        </w:rPr>
        <w:t>Povodom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eventualnog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prigovora</w:t>
      </w:r>
      <w:proofErr w:type="spellEnd"/>
      <w:r w:rsidRPr="00987A70">
        <w:rPr>
          <w:rFonts w:cs="Times New Roman" w:eastAsia="Calibri"/>
          <w:lang w:val="en-US"/>
        </w:rPr>
        <w:t xml:space="preserve">, </w:t>
      </w:r>
      <w:proofErr w:type="spellStart"/>
      <w:r w:rsidRPr="00987A70">
        <w:rPr>
          <w:rFonts w:cs="Times New Roman" w:eastAsia="Calibri"/>
          <w:lang w:val="en-US"/>
        </w:rPr>
        <w:t>rješenjem</w:t>
      </w:r>
      <w:proofErr w:type="spellEnd"/>
      <w:r w:rsidRPr="00987A70">
        <w:rPr>
          <w:rFonts w:cs="Times New Roman" w:eastAsia="Calibri"/>
          <w:lang w:val="en-US"/>
        </w:rPr>
        <w:t xml:space="preserve"> se </w:t>
      </w:r>
      <w:proofErr w:type="spellStart"/>
      <w:r w:rsidRPr="00987A70">
        <w:rPr>
          <w:rFonts w:cs="Times New Roman" w:eastAsia="Calibri"/>
          <w:lang w:val="en-US"/>
        </w:rPr>
        <w:t>može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odrediti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ispravak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popisa</w:t>
      </w:r>
      <w:proofErr w:type="spellEnd"/>
      <w:r w:rsidRPr="00987A70">
        <w:rPr>
          <w:rFonts w:cs="Times New Roman" w:eastAsia="Calibri"/>
          <w:lang w:val="en-US"/>
        </w:rPr>
        <w:t xml:space="preserve">, </w:t>
      </w:r>
      <w:proofErr w:type="spellStart"/>
      <w:r w:rsidRPr="00987A70">
        <w:rPr>
          <w:rFonts w:cs="Times New Roman" w:eastAsia="Calibri"/>
          <w:lang w:val="en-US"/>
        </w:rPr>
        <w:t>kako</w:t>
      </w:r>
      <w:proofErr w:type="spellEnd"/>
      <w:r w:rsidRPr="00987A70">
        <w:rPr>
          <w:rFonts w:cs="Times New Roman" w:eastAsia="Calibri"/>
          <w:lang w:val="en-US"/>
        </w:rPr>
        <w:t xml:space="preserve"> to </w:t>
      </w:r>
      <w:proofErr w:type="spellStart"/>
      <w:r w:rsidRPr="00987A70">
        <w:rPr>
          <w:rFonts w:cs="Times New Roman" w:eastAsia="Calibri"/>
          <w:lang w:val="en-US"/>
        </w:rPr>
        <w:t>proizlazi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iz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stavka</w:t>
      </w:r>
      <w:proofErr w:type="spellEnd"/>
      <w:r w:rsidRPr="00987A70">
        <w:rPr>
          <w:rFonts w:cs="Times New Roman" w:eastAsia="Calibri"/>
          <w:lang w:val="en-US"/>
        </w:rPr>
        <w:t xml:space="preserve"> 3, </w:t>
      </w:r>
      <w:proofErr w:type="spellStart"/>
      <w:r w:rsidRPr="00987A70">
        <w:rPr>
          <w:rFonts w:cs="Times New Roman" w:eastAsia="Calibri"/>
          <w:lang w:val="en-US"/>
        </w:rPr>
        <w:t>članka</w:t>
      </w:r>
      <w:proofErr w:type="spellEnd"/>
      <w:r w:rsidRPr="00987A70">
        <w:rPr>
          <w:rFonts w:cs="Times New Roman" w:eastAsia="Calibri"/>
          <w:lang w:val="en-US"/>
        </w:rPr>
        <w:t xml:space="preserve"> 190, SZ a </w:t>
      </w:r>
      <w:proofErr w:type="spellStart"/>
      <w:r w:rsidRPr="00987A70">
        <w:rPr>
          <w:rFonts w:cs="Times New Roman" w:eastAsia="Calibri"/>
          <w:lang w:val="en-US"/>
        </w:rPr>
        <w:t>stavku</w:t>
      </w:r>
      <w:proofErr w:type="spellEnd"/>
      <w:r w:rsidRPr="00987A70">
        <w:rPr>
          <w:rFonts w:cs="Times New Roman" w:eastAsia="Calibri"/>
          <w:lang w:val="en-US"/>
        </w:rPr>
        <w:t xml:space="preserve"> 4, </w:t>
      </w:r>
      <w:proofErr w:type="spellStart"/>
      <w:r w:rsidRPr="00987A70">
        <w:rPr>
          <w:rFonts w:cs="Times New Roman" w:eastAsia="Calibri"/>
          <w:lang w:val="en-US"/>
        </w:rPr>
        <w:t>članka</w:t>
      </w:r>
      <w:proofErr w:type="spellEnd"/>
      <w:r w:rsidRPr="00987A70">
        <w:rPr>
          <w:rFonts w:cs="Times New Roman" w:eastAsia="Calibri"/>
          <w:lang w:val="en-US"/>
        </w:rPr>
        <w:t xml:space="preserve"> 190, SZ, </w:t>
      </w:r>
      <w:proofErr w:type="spellStart"/>
      <w:r w:rsidRPr="00987A70">
        <w:rPr>
          <w:rFonts w:cs="Times New Roman" w:eastAsia="Calibri"/>
          <w:lang w:val="en-US"/>
        </w:rPr>
        <w:t>propisano</w:t>
      </w:r>
      <w:proofErr w:type="spellEnd"/>
      <w:r w:rsidRPr="00987A70">
        <w:rPr>
          <w:rFonts w:cs="Times New Roman" w:eastAsia="Calibri"/>
          <w:lang w:val="en-US"/>
        </w:rPr>
        <w:t xml:space="preserve"> je </w:t>
      </w:r>
      <w:proofErr w:type="spellStart"/>
      <w:r w:rsidRPr="00987A70">
        <w:rPr>
          <w:rFonts w:cs="Times New Roman" w:eastAsia="Calibri"/>
          <w:lang w:val="en-US"/>
        </w:rPr>
        <w:t>kako</w:t>
      </w:r>
      <w:proofErr w:type="spellEnd"/>
      <w:r w:rsidRPr="00987A70">
        <w:rPr>
          <w:rFonts w:cs="Times New Roman" w:eastAsia="Calibri"/>
          <w:lang w:val="en-US"/>
        </w:rPr>
        <w:t xml:space="preserve"> se </w:t>
      </w:r>
      <w:proofErr w:type="spellStart"/>
      <w:r w:rsidRPr="00987A70">
        <w:rPr>
          <w:rFonts w:cs="Times New Roman" w:eastAsia="Calibri"/>
          <w:lang w:val="en-US"/>
        </w:rPr>
        <w:t>djelomičnoj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diobi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može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pristupiti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tek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po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pravomoćnosti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rješenja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iz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stavka</w:t>
      </w:r>
      <w:proofErr w:type="spellEnd"/>
      <w:r w:rsidRPr="00987A70">
        <w:rPr>
          <w:rFonts w:cs="Times New Roman" w:eastAsia="Calibri"/>
          <w:lang w:val="en-US"/>
        </w:rPr>
        <w:t xml:space="preserve"> 3, </w:t>
      </w:r>
      <w:proofErr w:type="spellStart"/>
      <w:r w:rsidRPr="00987A70">
        <w:rPr>
          <w:rFonts w:cs="Times New Roman" w:eastAsia="Calibri"/>
          <w:lang w:val="en-US"/>
        </w:rPr>
        <w:t>članka</w:t>
      </w:r>
      <w:proofErr w:type="spellEnd"/>
      <w:r w:rsidRPr="00987A70">
        <w:rPr>
          <w:rFonts w:cs="Times New Roman" w:eastAsia="Calibri"/>
          <w:lang w:val="en-US"/>
        </w:rPr>
        <w:t xml:space="preserve"> 190, SZ. </w:t>
      </w:r>
      <w:proofErr w:type="spellStart"/>
      <w:r w:rsidRPr="00987A70">
        <w:rPr>
          <w:rFonts w:cs="Times New Roman" w:eastAsia="Calibri"/>
          <w:lang w:val="en-US"/>
        </w:rPr>
        <w:t>Radi</w:t>
      </w:r>
      <w:proofErr w:type="spellEnd"/>
      <w:r w:rsidRPr="00987A70">
        <w:rPr>
          <w:rFonts w:cs="Times New Roman" w:eastAsia="Calibri"/>
          <w:lang w:val="en-US"/>
        </w:rPr>
        <w:t xml:space="preserve"> toga je </w:t>
      </w:r>
      <w:proofErr w:type="spellStart"/>
      <w:r w:rsidRPr="00987A70">
        <w:rPr>
          <w:rFonts w:cs="Times New Roman" w:eastAsia="Calibri"/>
          <w:lang w:val="en-US"/>
        </w:rPr>
        <w:t>Sud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i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odredio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kako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987A70">
        <w:rPr>
          <w:rFonts w:cs="Times New Roman" w:eastAsia="Calibri"/>
          <w:lang w:val="en-US"/>
        </w:rPr>
        <w:t>će</w:t>
      </w:r>
      <w:proofErr w:type="spellEnd"/>
      <w:proofErr w:type="gramEnd"/>
      <w:r w:rsidRPr="00987A70">
        <w:rPr>
          <w:rFonts w:cs="Times New Roman" w:eastAsia="Calibri"/>
          <w:lang w:val="en-US"/>
        </w:rPr>
        <w:t xml:space="preserve"> se </w:t>
      </w:r>
      <w:proofErr w:type="spellStart"/>
      <w:r w:rsidRPr="00987A70">
        <w:rPr>
          <w:rFonts w:cs="Times New Roman" w:eastAsia="Calibri"/>
          <w:lang w:val="en-US"/>
        </w:rPr>
        <w:t>isplata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određena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ovim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Rješenjem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provesti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nakon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pravomoćnosti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istog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i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nakon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proteka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roka</w:t>
      </w:r>
      <w:proofErr w:type="spellEnd"/>
      <w:r w:rsidRPr="00987A70">
        <w:rPr>
          <w:rFonts w:cs="Times New Roman" w:eastAsia="Calibri"/>
          <w:lang w:val="en-US"/>
        </w:rPr>
        <w:t xml:space="preserve"> od 25. </w:t>
      </w:r>
      <w:proofErr w:type="gramStart"/>
      <w:r w:rsidRPr="00987A70">
        <w:rPr>
          <w:rFonts w:cs="Times New Roman" w:eastAsia="Calibri"/>
          <w:lang w:val="en-US"/>
        </w:rPr>
        <w:t>dana</w:t>
      </w:r>
      <w:proofErr w:type="gramEnd"/>
      <w:r w:rsidRPr="00987A70">
        <w:rPr>
          <w:rFonts w:cs="Times New Roman" w:eastAsia="Calibri"/>
          <w:lang w:val="en-US"/>
        </w:rPr>
        <w:t xml:space="preserve"> od </w:t>
      </w:r>
      <w:proofErr w:type="spellStart"/>
      <w:r w:rsidRPr="00987A70">
        <w:rPr>
          <w:rFonts w:cs="Times New Roman" w:eastAsia="Calibri"/>
          <w:lang w:val="en-US"/>
        </w:rPr>
        <w:t>javne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objave</w:t>
      </w:r>
      <w:proofErr w:type="spellEnd"/>
      <w:r w:rsidRPr="00987A70">
        <w:rPr>
          <w:rFonts w:cs="Times New Roman" w:eastAsia="Calibri"/>
          <w:lang w:val="en-US"/>
        </w:rPr>
        <w:t xml:space="preserve"> u </w:t>
      </w:r>
      <w:proofErr w:type="spellStart"/>
      <w:r w:rsidRPr="00987A70">
        <w:rPr>
          <w:rFonts w:cs="Times New Roman" w:eastAsia="Calibri"/>
          <w:i/>
          <w:lang w:val="en-US"/>
        </w:rPr>
        <w:t>Narodne</w:t>
      </w:r>
      <w:proofErr w:type="spellEnd"/>
      <w:r w:rsidRPr="00987A70">
        <w:rPr>
          <w:rFonts w:cs="Times New Roman" w:eastAsia="Calibri"/>
          <w:i/>
          <w:lang w:val="en-US"/>
        </w:rPr>
        <w:t xml:space="preserve"> </w:t>
      </w:r>
      <w:proofErr w:type="spellStart"/>
      <w:r w:rsidRPr="00987A70">
        <w:rPr>
          <w:rFonts w:cs="Times New Roman" w:eastAsia="Calibri"/>
          <w:i/>
          <w:lang w:val="en-US"/>
        </w:rPr>
        <w:t>novine</w:t>
      </w:r>
      <w:proofErr w:type="spellEnd"/>
      <w:r w:rsidRPr="00987A70">
        <w:rPr>
          <w:rFonts w:cs="Times New Roman" w:eastAsia="Calibri"/>
          <w:lang w:val="en-US"/>
        </w:rPr>
        <w:t xml:space="preserve">, </w:t>
      </w:r>
      <w:proofErr w:type="spellStart"/>
      <w:r w:rsidRPr="00987A70">
        <w:rPr>
          <w:rFonts w:cs="Times New Roman" w:eastAsia="Calibri"/>
          <w:lang w:val="en-US"/>
        </w:rPr>
        <w:t>kako</w:t>
      </w:r>
      <w:proofErr w:type="spellEnd"/>
      <w:r w:rsidRPr="00987A70">
        <w:rPr>
          <w:rFonts w:cs="Times New Roman" w:eastAsia="Calibri"/>
          <w:lang w:val="en-US"/>
        </w:rPr>
        <w:t xml:space="preserve"> je to </w:t>
      </w:r>
      <w:proofErr w:type="spellStart"/>
      <w:r w:rsidRPr="00987A70">
        <w:rPr>
          <w:rFonts w:cs="Times New Roman" w:eastAsia="Calibri"/>
          <w:lang w:val="en-US"/>
        </w:rPr>
        <w:t>i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navedeno</w:t>
      </w:r>
      <w:proofErr w:type="spellEnd"/>
      <w:r w:rsidRPr="00987A70">
        <w:rPr>
          <w:rFonts w:cs="Times New Roman" w:eastAsia="Calibri"/>
          <w:lang w:val="en-US"/>
        </w:rPr>
        <w:t xml:space="preserve"> pod </w:t>
      </w:r>
      <w:proofErr w:type="spellStart"/>
      <w:r w:rsidRPr="00987A70">
        <w:rPr>
          <w:rFonts w:cs="Times New Roman" w:eastAsia="Calibri"/>
          <w:lang w:val="en-US"/>
        </w:rPr>
        <w:t>točkom</w:t>
      </w:r>
      <w:proofErr w:type="spellEnd"/>
      <w:r w:rsidRPr="00987A70">
        <w:rPr>
          <w:rFonts w:cs="Times New Roman" w:eastAsia="Calibri"/>
          <w:lang w:val="en-US"/>
        </w:rPr>
        <w:t xml:space="preserve"> II/, </w:t>
      </w:r>
      <w:proofErr w:type="spellStart"/>
      <w:r w:rsidRPr="00987A70">
        <w:rPr>
          <w:rFonts w:cs="Times New Roman" w:eastAsia="Calibri"/>
          <w:lang w:val="en-US"/>
        </w:rPr>
        <w:t>izrijeke</w:t>
      </w:r>
      <w:proofErr w:type="spellEnd"/>
      <w:r w:rsidRPr="00987A70">
        <w:rPr>
          <w:rFonts w:cs="Times New Roman" w:eastAsia="Calibri"/>
          <w:lang w:val="en-US"/>
        </w:rPr>
        <w:t xml:space="preserve"> </w:t>
      </w:r>
      <w:proofErr w:type="spellStart"/>
      <w:r w:rsidRPr="00987A70">
        <w:rPr>
          <w:rFonts w:cs="Times New Roman" w:eastAsia="Calibri"/>
          <w:lang w:val="en-US"/>
        </w:rPr>
        <w:t>Rješenja</w:t>
      </w:r>
      <w:proofErr w:type="spellEnd"/>
      <w:r w:rsidRPr="00987A70">
        <w:rPr>
          <w:rFonts w:cs="Times New Roman" w:eastAsia="Calibri"/>
          <w:lang w:val="en-US"/>
        </w:rPr>
        <w:t>.</w:t>
      </w:r>
    </w:p>
    <w:p w:rsidRDefault="00987A70" w:rsidP="00987A70" w:rsidR="00987A70" w:rsidRPr="00987A70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lang w:eastAsia="hr-HR"/>
        </w:rPr>
      </w:pPr>
      <w:r w:rsidRPr="00987A70">
        <w:rPr>
          <w:rFonts w:cs="Times New Roman" w:eastAsia="Times New Roman"/>
          <w:lang w:eastAsia="hr-HR"/>
        </w:rPr>
        <w:t xml:space="preserve">       </w:t>
      </w:r>
      <w:r w:rsidRPr="00987A70">
        <w:rPr>
          <w:rFonts w:cs="Times New Roman" w:eastAsia="Times New Roman"/>
          <w:b/>
          <w:lang w:eastAsia="hr-HR"/>
        </w:rPr>
        <w:t>8.</w:t>
      </w:r>
      <w:r w:rsidRPr="00987A70">
        <w:rPr>
          <w:rFonts w:cs="Times New Roman" w:eastAsia="Times New Roman"/>
          <w:lang w:eastAsia="hr-HR"/>
        </w:rPr>
        <w:t xml:space="preserve">  Radi svega izloženog i </w:t>
      </w:r>
      <w:proofErr w:type="spellStart"/>
      <w:r w:rsidRPr="00987A70">
        <w:rPr>
          <w:rFonts w:cs="Times New Roman" w:eastAsia="Times New Roman"/>
          <w:lang w:eastAsia="hr-HR"/>
        </w:rPr>
        <w:t>tzemeljem</w:t>
      </w:r>
      <w:proofErr w:type="spellEnd"/>
      <w:r w:rsidRPr="00987A70">
        <w:rPr>
          <w:rFonts w:cs="Times New Roman" w:eastAsia="Times New Roman"/>
          <w:lang w:eastAsia="hr-HR"/>
        </w:rPr>
        <w:t xml:space="preserve"> navedenih pozitivnih propisa, riješeno je kao u izrijeci rješenja.</w:t>
      </w: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lang w:eastAsia="hr-HR"/>
        </w:rPr>
      </w:pPr>
      <w:r w:rsidRPr="00987A70">
        <w:rPr>
          <w:rFonts w:cs="Times New Roman" w:eastAsia="Times New Roman"/>
          <w:lang w:eastAsia="hr-HR"/>
        </w:rPr>
        <w:t xml:space="preserve">   </w:t>
      </w: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7A70" w:rsidP="00987A70" w:rsidR="00987A70" w:rsidRPr="00987A70">
      <w:pPr>
        <w:tabs>
          <w:tab w:pos="-1843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87A70">
        <w:rPr>
          <w:rFonts w:cs="Times New Roman" w:eastAsia="Times New Roman"/>
          <w:lang w:eastAsia="hr-HR"/>
        </w:rPr>
        <w:t>Split, 21. studenog 2017.</w:t>
      </w: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lang w:eastAsia="hr-HR"/>
        </w:rPr>
      </w:pPr>
      <w:r w:rsidRPr="00987A7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</w:t>
      </w: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lang w:eastAsia="hr-HR"/>
        </w:rPr>
      </w:pPr>
      <w:r w:rsidRPr="00987A7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Stečajni sudac:</w:t>
      </w: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lang w:eastAsia="hr-HR"/>
        </w:rPr>
      </w:pPr>
      <w:r w:rsidRPr="00987A7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</w:t>
      </w:r>
      <w:smartTag w:element="PersonName" w:uri="urn:schemas-microsoft-com:office:smarttags">
        <w:r w:rsidRPr="00987A70">
          <w:rPr>
            <w:rFonts w:cs="Times New Roman" w:eastAsia="Times New Roman"/>
            <w:lang w:eastAsia="hr-HR"/>
          </w:rPr>
          <w:t>Jozo Ćaleta</w:t>
        </w:r>
      </w:smartTag>
      <w:r w:rsidRPr="00987A70">
        <w:rPr>
          <w:rFonts w:cs="Times New Roman" w:eastAsia="Times New Roman"/>
          <w:lang w:eastAsia="hr-HR"/>
        </w:rPr>
        <w:t>, v.r.</w:t>
      </w: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lang w:eastAsia="hr-HR"/>
        </w:rPr>
      </w:pPr>
      <w:r w:rsidRPr="00987A70">
        <w:rPr>
          <w:rFonts w:cs="Times New Roman" w:eastAsia="Times New Roman"/>
          <w:lang w:eastAsia="hr-HR"/>
        </w:rPr>
        <w:t xml:space="preserve">                                                                                        </w:t>
      </w: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7A70" w:rsidP="00987A70" w:rsidR="00987A70" w:rsidRPr="00987A70">
      <w:pPr>
        <w:tabs>
          <w:tab w:pos="142" w:val="left"/>
        </w:tabs>
        <w:spacing w:after="0"/>
        <w:jc w:val="both"/>
        <w:rPr>
          <w:rFonts w:cs="Times New Roman" w:eastAsia="Times New Roman"/>
        </w:rPr>
      </w:pPr>
      <w:proofErr w:type="spellStart"/>
      <w:r w:rsidRPr="00987A70">
        <w:rPr>
          <w:rFonts w:cs="Times New Roman" w:eastAsia="Times New Roman"/>
          <w:u w:val="single"/>
          <w:lang w:val="en-US"/>
        </w:rPr>
        <w:t>Pravna</w:t>
      </w:r>
      <w:proofErr w:type="spellEnd"/>
      <w:r w:rsidRPr="00987A70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987A70">
        <w:rPr>
          <w:rFonts w:cs="Times New Roman" w:eastAsia="Times New Roman"/>
          <w:u w:val="single"/>
          <w:lang w:val="en-US"/>
        </w:rPr>
        <w:t>pouka</w:t>
      </w:r>
      <w:proofErr w:type="spellEnd"/>
      <w:r w:rsidRPr="00987A70">
        <w:rPr>
          <w:rFonts w:cs="Times New Roman" w:eastAsia="Times New Roman"/>
        </w:rPr>
        <w:t xml:space="preserve">: </w:t>
      </w:r>
      <w:proofErr w:type="spellStart"/>
      <w:r w:rsidRPr="00987A70">
        <w:rPr>
          <w:rFonts w:cs="Times New Roman" w:eastAsia="Times New Roman"/>
          <w:lang w:val="en-US"/>
        </w:rPr>
        <w:t>Protiv</w:t>
      </w:r>
      <w:proofErr w:type="spellEnd"/>
      <w:r w:rsidRPr="00987A70">
        <w:rPr>
          <w:rFonts w:cs="Times New Roman" w:eastAsia="Times New Roman"/>
          <w:lang w:val="en-US"/>
        </w:rPr>
        <w:t xml:space="preserve"> </w:t>
      </w:r>
      <w:proofErr w:type="spellStart"/>
      <w:r w:rsidRPr="00987A70">
        <w:rPr>
          <w:rFonts w:cs="Times New Roman" w:eastAsia="Times New Roman"/>
          <w:lang w:val="en-US"/>
        </w:rPr>
        <w:t>Diobnog</w:t>
      </w:r>
      <w:proofErr w:type="spellEnd"/>
      <w:r w:rsidRPr="00987A70">
        <w:rPr>
          <w:rFonts w:cs="Times New Roman" w:eastAsia="Times New Roman"/>
          <w:lang w:val="en-US"/>
        </w:rPr>
        <w:t xml:space="preserve"> </w:t>
      </w:r>
      <w:proofErr w:type="spellStart"/>
      <w:r w:rsidRPr="00987A70">
        <w:rPr>
          <w:rFonts w:cs="Times New Roman" w:eastAsia="Times New Roman"/>
          <w:lang w:val="en-US"/>
        </w:rPr>
        <w:t>popisa</w:t>
      </w:r>
      <w:proofErr w:type="spellEnd"/>
      <w:r w:rsidRPr="00987A70">
        <w:rPr>
          <w:rFonts w:cs="Times New Roman" w:eastAsia="Times New Roman"/>
          <w:lang w:val="en-US"/>
        </w:rPr>
        <w:t xml:space="preserve"> </w:t>
      </w:r>
      <w:proofErr w:type="spellStart"/>
      <w:r w:rsidRPr="00987A70">
        <w:rPr>
          <w:rFonts w:cs="Times New Roman" w:eastAsia="Times New Roman"/>
          <w:lang w:val="en-US"/>
        </w:rPr>
        <w:t>iz</w:t>
      </w:r>
      <w:proofErr w:type="spellEnd"/>
      <w:r w:rsidRPr="00987A70">
        <w:rPr>
          <w:rFonts w:cs="Times New Roman" w:eastAsia="Times New Roman"/>
          <w:lang w:val="en-US"/>
        </w:rPr>
        <w:t xml:space="preserve"> </w:t>
      </w:r>
      <w:proofErr w:type="spellStart"/>
      <w:r w:rsidRPr="00987A70">
        <w:rPr>
          <w:rFonts w:cs="Times New Roman" w:eastAsia="Times New Roman"/>
          <w:lang w:val="en-US"/>
        </w:rPr>
        <w:t>točke</w:t>
      </w:r>
      <w:proofErr w:type="spellEnd"/>
      <w:r w:rsidRPr="00987A70">
        <w:rPr>
          <w:rFonts w:cs="Times New Roman" w:eastAsia="Times New Roman"/>
          <w:lang w:val="en-US"/>
        </w:rPr>
        <w:t xml:space="preserve"> I/ </w:t>
      </w:r>
      <w:proofErr w:type="spellStart"/>
      <w:r w:rsidRPr="00987A70">
        <w:rPr>
          <w:rFonts w:cs="Times New Roman" w:eastAsia="Times New Roman"/>
          <w:lang w:val="en-US"/>
        </w:rPr>
        <w:t>izreke</w:t>
      </w:r>
      <w:proofErr w:type="spellEnd"/>
      <w:r w:rsidRPr="00987A70">
        <w:rPr>
          <w:rFonts w:cs="Times New Roman" w:eastAsia="Times New Roman"/>
          <w:lang w:val="en-US"/>
        </w:rPr>
        <w:t xml:space="preserve"> </w:t>
      </w:r>
      <w:proofErr w:type="spellStart"/>
      <w:r w:rsidRPr="00987A70">
        <w:rPr>
          <w:rFonts w:cs="Times New Roman" w:eastAsia="Times New Roman"/>
          <w:lang w:val="en-US"/>
        </w:rPr>
        <w:t>ovog</w:t>
      </w:r>
      <w:proofErr w:type="spellEnd"/>
      <w:r w:rsidRPr="00987A70">
        <w:rPr>
          <w:rFonts w:cs="Times New Roman" w:eastAsia="Times New Roman"/>
          <w:lang w:val="en-US"/>
        </w:rPr>
        <w:t xml:space="preserve"> </w:t>
      </w:r>
      <w:proofErr w:type="spellStart"/>
      <w:r w:rsidRPr="00987A70">
        <w:rPr>
          <w:rFonts w:cs="Times New Roman" w:eastAsia="Times New Roman"/>
          <w:lang w:val="en-US"/>
        </w:rPr>
        <w:t>Rje</w:t>
      </w:r>
      <w:proofErr w:type="spellEnd"/>
      <w:r w:rsidRPr="00987A70">
        <w:rPr>
          <w:rFonts w:cs="Times New Roman" w:eastAsia="Times New Roman"/>
        </w:rPr>
        <w:t>š</w:t>
      </w:r>
      <w:proofErr w:type="spellStart"/>
      <w:r w:rsidRPr="00987A70">
        <w:rPr>
          <w:rFonts w:cs="Times New Roman" w:eastAsia="Times New Roman"/>
          <w:lang w:val="en-US"/>
        </w:rPr>
        <w:t>enja</w:t>
      </w:r>
      <w:proofErr w:type="spellEnd"/>
      <w:r w:rsidRPr="00987A70">
        <w:rPr>
          <w:rFonts w:cs="Times New Roman" w:eastAsia="Times New Roman"/>
          <w:lang w:val="en-US"/>
        </w:rPr>
        <w:t xml:space="preserve">, </w:t>
      </w:r>
      <w:proofErr w:type="spellStart"/>
      <w:r w:rsidRPr="00987A70">
        <w:rPr>
          <w:rFonts w:cs="Times New Roman" w:eastAsia="Times New Roman"/>
          <w:lang w:val="en-US"/>
        </w:rPr>
        <w:t>mo</w:t>
      </w:r>
      <w:proofErr w:type="spellEnd"/>
      <w:r w:rsidRPr="00987A70">
        <w:rPr>
          <w:rFonts w:cs="Times New Roman" w:eastAsia="Times New Roman"/>
        </w:rPr>
        <w:t>ž</w:t>
      </w:r>
      <w:r w:rsidRPr="00987A70">
        <w:rPr>
          <w:rFonts w:cs="Times New Roman" w:eastAsia="Times New Roman"/>
          <w:lang w:val="en-US"/>
        </w:rPr>
        <w:t xml:space="preserve">e se </w:t>
      </w:r>
      <w:proofErr w:type="spellStart"/>
      <w:r w:rsidRPr="00987A70">
        <w:rPr>
          <w:rFonts w:cs="Times New Roman" w:eastAsia="Times New Roman"/>
          <w:lang w:val="en-US"/>
        </w:rPr>
        <w:t>izjaviti</w:t>
      </w:r>
      <w:proofErr w:type="spellEnd"/>
      <w:r w:rsidRPr="00987A70">
        <w:rPr>
          <w:rFonts w:cs="Times New Roman" w:eastAsia="Times New Roman"/>
          <w:lang w:val="en-US"/>
        </w:rPr>
        <w:t xml:space="preserve"> </w:t>
      </w:r>
      <w:proofErr w:type="spellStart"/>
      <w:r w:rsidRPr="00987A70">
        <w:rPr>
          <w:rFonts w:cs="Times New Roman" w:eastAsia="Times New Roman"/>
          <w:lang w:val="en-US"/>
        </w:rPr>
        <w:t>prigovor</w:t>
      </w:r>
      <w:proofErr w:type="spellEnd"/>
      <w:r w:rsidRPr="00987A70">
        <w:rPr>
          <w:rFonts w:cs="Times New Roman" w:eastAsia="Times New Roman"/>
          <w:lang w:val="en-US"/>
        </w:rPr>
        <w:t xml:space="preserve"> </w:t>
      </w:r>
      <w:proofErr w:type="spellStart"/>
      <w:r w:rsidRPr="00987A70">
        <w:rPr>
          <w:rFonts w:cs="Times New Roman" w:eastAsia="Times New Roman"/>
          <w:lang w:val="en-US"/>
        </w:rPr>
        <w:t>Ste</w:t>
      </w:r>
      <w:proofErr w:type="spellEnd"/>
      <w:r w:rsidRPr="00987A70">
        <w:rPr>
          <w:rFonts w:cs="Times New Roman" w:eastAsia="Times New Roman"/>
        </w:rPr>
        <w:t>č</w:t>
      </w:r>
      <w:proofErr w:type="spellStart"/>
      <w:r w:rsidRPr="00987A70">
        <w:rPr>
          <w:rFonts w:cs="Times New Roman" w:eastAsia="Times New Roman"/>
          <w:lang w:val="en-US"/>
        </w:rPr>
        <w:t>ajnom</w:t>
      </w:r>
      <w:proofErr w:type="spellEnd"/>
      <w:r w:rsidRPr="00987A70">
        <w:rPr>
          <w:rFonts w:cs="Times New Roman" w:eastAsia="Times New Roman"/>
          <w:lang w:val="en-US"/>
        </w:rPr>
        <w:t xml:space="preserve"> </w:t>
      </w:r>
      <w:proofErr w:type="spellStart"/>
      <w:r w:rsidRPr="00987A70">
        <w:rPr>
          <w:rFonts w:cs="Times New Roman" w:eastAsia="Times New Roman"/>
          <w:lang w:val="en-US"/>
        </w:rPr>
        <w:t>sudcu</w:t>
      </w:r>
      <w:proofErr w:type="spellEnd"/>
      <w:r w:rsidRPr="00987A70">
        <w:rPr>
          <w:rFonts w:cs="Times New Roman" w:eastAsia="Times New Roman"/>
          <w:lang w:val="en-US"/>
        </w:rPr>
        <w:t xml:space="preserve"> </w:t>
      </w:r>
      <w:proofErr w:type="spellStart"/>
      <w:r w:rsidRPr="00987A70">
        <w:rPr>
          <w:rFonts w:cs="Times New Roman" w:eastAsia="Times New Roman"/>
          <w:lang w:val="en-US"/>
        </w:rPr>
        <w:t>i</w:t>
      </w:r>
      <w:proofErr w:type="spellEnd"/>
      <w:r w:rsidRPr="00987A70">
        <w:rPr>
          <w:rFonts w:cs="Times New Roman" w:eastAsia="Times New Roman"/>
          <w:lang w:val="en-US"/>
        </w:rPr>
        <w:t xml:space="preserve"> to u </w:t>
      </w:r>
      <w:proofErr w:type="spellStart"/>
      <w:r w:rsidRPr="00987A70">
        <w:rPr>
          <w:rFonts w:cs="Times New Roman" w:eastAsia="Times New Roman"/>
          <w:lang w:val="en-US"/>
        </w:rPr>
        <w:t>roku</w:t>
      </w:r>
      <w:proofErr w:type="spellEnd"/>
      <w:r w:rsidRPr="00987A70">
        <w:rPr>
          <w:rFonts w:cs="Times New Roman" w:eastAsia="Times New Roman"/>
          <w:lang w:val="en-US"/>
        </w:rPr>
        <w:t xml:space="preserve"> </w:t>
      </w:r>
      <w:proofErr w:type="gramStart"/>
      <w:r w:rsidRPr="00987A70">
        <w:rPr>
          <w:rFonts w:cs="Times New Roman" w:eastAsia="Times New Roman"/>
          <w:lang w:val="en-US"/>
        </w:rPr>
        <w:t>od</w:t>
      </w:r>
      <w:proofErr w:type="gramEnd"/>
      <w:r w:rsidRPr="00987A70">
        <w:rPr>
          <w:rFonts w:cs="Times New Roman" w:eastAsia="Times New Roman"/>
          <w:lang w:val="en-US"/>
        </w:rPr>
        <w:t xml:space="preserve"> </w:t>
      </w:r>
      <w:proofErr w:type="spellStart"/>
      <w:r w:rsidRPr="00987A70">
        <w:rPr>
          <w:rFonts w:cs="Times New Roman" w:eastAsia="Times New Roman"/>
          <w:lang w:val="en-US"/>
        </w:rPr>
        <w:t>osam</w:t>
      </w:r>
      <w:proofErr w:type="spellEnd"/>
      <w:r w:rsidRPr="00987A70">
        <w:rPr>
          <w:rFonts w:cs="Times New Roman" w:eastAsia="Times New Roman"/>
        </w:rPr>
        <w:t xml:space="preserve"> (8) </w:t>
      </w:r>
      <w:r w:rsidRPr="00987A70">
        <w:rPr>
          <w:rFonts w:cs="Times New Roman" w:eastAsia="Times New Roman"/>
          <w:lang w:val="en-US"/>
        </w:rPr>
        <w:t xml:space="preserve">dana </w:t>
      </w:r>
      <w:proofErr w:type="spellStart"/>
      <w:r w:rsidRPr="00987A70">
        <w:rPr>
          <w:rFonts w:cs="Times New Roman" w:eastAsia="Times New Roman"/>
          <w:lang w:val="en-US"/>
        </w:rPr>
        <w:t>nakon</w:t>
      </w:r>
      <w:proofErr w:type="spellEnd"/>
      <w:r w:rsidRPr="00987A70">
        <w:rPr>
          <w:rFonts w:cs="Times New Roman" w:eastAsia="Times New Roman"/>
          <w:lang w:val="en-US"/>
        </w:rPr>
        <w:t xml:space="preserve"> </w:t>
      </w:r>
      <w:proofErr w:type="spellStart"/>
      <w:r w:rsidRPr="00987A70">
        <w:rPr>
          <w:rFonts w:cs="Times New Roman" w:eastAsia="Times New Roman"/>
          <w:lang w:val="en-US"/>
        </w:rPr>
        <w:t>isteka</w:t>
      </w:r>
      <w:proofErr w:type="spellEnd"/>
      <w:r w:rsidRPr="00987A70">
        <w:rPr>
          <w:rFonts w:cs="Times New Roman" w:eastAsia="Times New Roman"/>
          <w:lang w:val="en-US"/>
        </w:rPr>
        <w:t xml:space="preserve"> </w:t>
      </w:r>
      <w:proofErr w:type="spellStart"/>
      <w:r w:rsidRPr="00987A70">
        <w:rPr>
          <w:rFonts w:cs="Times New Roman" w:eastAsia="Times New Roman"/>
          <w:lang w:val="en-US"/>
        </w:rPr>
        <w:t>roka</w:t>
      </w:r>
      <w:proofErr w:type="spellEnd"/>
      <w:r w:rsidRPr="00987A70">
        <w:rPr>
          <w:rFonts w:cs="Times New Roman" w:eastAsia="Times New Roman"/>
          <w:lang w:val="en-US"/>
        </w:rPr>
        <w:t xml:space="preserve"> od</w:t>
      </w:r>
      <w:r w:rsidRPr="00987A70">
        <w:rPr>
          <w:rFonts w:cs="Times New Roman" w:eastAsia="Times New Roman"/>
        </w:rPr>
        <w:t xml:space="preserve"> 15. </w:t>
      </w:r>
      <w:proofErr w:type="gramStart"/>
      <w:r w:rsidRPr="00987A70">
        <w:rPr>
          <w:rFonts w:cs="Times New Roman" w:eastAsia="Times New Roman"/>
          <w:lang w:val="en-US"/>
        </w:rPr>
        <w:t>dana</w:t>
      </w:r>
      <w:proofErr w:type="gramEnd"/>
      <w:r w:rsidRPr="00987A70">
        <w:rPr>
          <w:rFonts w:cs="Times New Roman" w:eastAsia="Times New Roman"/>
          <w:lang w:val="en-US"/>
        </w:rPr>
        <w:t xml:space="preserve"> od </w:t>
      </w:r>
      <w:proofErr w:type="spellStart"/>
      <w:r w:rsidRPr="00987A70">
        <w:rPr>
          <w:rFonts w:cs="Times New Roman" w:eastAsia="Times New Roman"/>
          <w:lang w:val="en-US"/>
        </w:rPr>
        <w:t>javne</w:t>
      </w:r>
      <w:proofErr w:type="spellEnd"/>
      <w:r w:rsidRPr="00987A70">
        <w:rPr>
          <w:rFonts w:cs="Times New Roman" w:eastAsia="Times New Roman"/>
          <w:lang w:val="en-US"/>
        </w:rPr>
        <w:t xml:space="preserve"> </w:t>
      </w:r>
      <w:proofErr w:type="spellStart"/>
      <w:r w:rsidRPr="00987A70">
        <w:rPr>
          <w:rFonts w:cs="Times New Roman" w:eastAsia="Times New Roman"/>
          <w:lang w:val="en-US"/>
        </w:rPr>
        <w:t>objave</w:t>
      </w:r>
      <w:proofErr w:type="spellEnd"/>
      <w:r w:rsidRPr="00987A70">
        <w:rPr>
          <w:rFonts w:cs="Times New Roman" w:eastAsia="Times New Roman"/>
          <w:lang w:val="en-US"/>
        </w:rPr>
        <w:t xml:space="preserve"> u </w:t>
      </w:r>
      <w:proofErr w:type="spellStart"/>
      <w:r w:rsidRPr="00987A70">
        <w:rPr>
          <w:rFonts w:cs="Times New Roman" w:eastAsia="Times New Roman"/>
          <w:i/>
          <w:lang w:val="en-US"/>
        </w:rPr>
        <w:t>Narodne</w:t>
      </w:r>
      <w:proofErr w:type="spellEnd"/>
      <w:r w:rsidRPr="00987A70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87A70">
        <w:rPr>
          <w:rFonts w:cs="Times New Roman" w:eastAsia="Times New Roman"/>
          <w:i/>
          <w:lang w:val="en-US"/>
        </w:rPr>
        <w:t>novine</w:t>
      </w:r>
      <w:proofErr w:type="spellEnd"/>
      <w:r w:rsidRPr="00987A70">
        <w:rPr>
          <w:rFonts w:cs="Times New Roman" w:eastAsia="Times New Roman"/>
        </w:rPr>
        <w:t xml:space="preserve"> (č</w:t>
      </w:r>
      <w:proofErr w:type="spellStart"/>
      <w:r w:rsidRPr="00987A70">
        <w:rPr>
          <w:rFonts w:cs="Times New Roman" w:eastAsia="Times New Roman"/>
          <w:lang w:val="en-US"/>
        </w:rPr>
        <w:t>lanak</w:t>
      </w:r>
      <w:proofErr w:type="spellEnd"/>
      <w:r w:rsidRPr="00987A70">
        <w:rPr>
          <w:rFonts w:cs="Times New Roman" w:eastAsia="Times New Roman"/>
        </w:rPr>
        <w:t xml:space="preserve"> 190, </w:t>
      </w:r>
      <w:proofErr w:type="spellStart"/>
      <w:r w:rsidRPr="00987A70">
        <w:rPr>
          <w:rFonts w:cs="Times New Roman" w:eastAsia="Times New Roman"/>
          <w:lang w:val="en-US"/>
        </w:rPr>
        <w:t>stavak</w:t>
      </w:r>
      <w:proofErr w:type="spellEnd"/>
      <w:r w:rsidRPr="00987A70">
        <w:rPr>
          <w:rFonts w:cs="Times New Roman" w:eastAsia="Times New Roman"/>
        </w:rPr>
        <w:t xml:space="preserve"> 1, </w:t>
      </w:r>
      <w:r w:rsidRPr="00987A70">
        <w:rPr>
          <w:rFonts w:cs="Times New Roman" w:eastAsia="Times New Roman"/>
          <w:lang w:val="en-US"/>
        </w:rPr>
        <w:t>SZ</w:t>
      </w:r>
      <w:r w:rsidRPr="00987A70">
        <w:rPr>
          <w:rFonts w:cs="Times New Roman" w:eastAsia="Times New Roman"/>
        </w:rPr>
        <w:t xml:space="preserve">). Protiv ostalog dijela Rješenja može se izjaviti žalba, u roku od osam dana, u tri primjerka. Prigovor i Žalba se dostavljaju Trgovačkom sudu u Splitu, Split, </w:t>
      </w:r>
      <w:proofErr w:type="spellStart"/>
      <w:r w:rsidRPr="00987A70">
        <w:rPr>
          <w:rFonts w:cs="Times New Roman" w:eastAsia="Times New Roman"/>
        </w:rPr>
        <w:t>Sukoišanska</w:t>
      </w:r>
      <w:proofErr w:type="spellEnd"/>
      <w:r w:rsidRPr="00987A70">
        <w:rPr>
          <w:rFonts w:cs="Times New Roman" w:eastAsia="Times New Roman"/>
        </w:rPr>
        <w:t xml:space="preserve"> 6. a o istoj žalbi odlučuje Visoku trgovački sud Republike </w:t>
      </w:r>
      <w:proofErr w:type="spellStart"/>
      <w:r w:rsidRPr="00987A70">
        <w:rPr>
          <w:rFonts w:cs="Times New Roman" w:eastAsia="Times New Roman"/>
        </w:rPr>
        <w:t>Hrvateke</w:t>
      </w:r>
      <w:proofErr w:type="spellEnd"/>
      <w:r w:rsidRPr="00987A70">
        <w:rPr>
          <w:rFonts w:cs="Times New Roman" w:eastAsia="Times New Roman"/>
        </w:rPr>
        <w:t xml:space="preserve"> u Zagrebu dok o prigovoru odlučuje stečajni sudac.</w:t>
      </w:r>
    </w:p>
    <w:p w:rsidRDefault="00987A70" w:rsidP="00987A70" w:rsidR="00987A70" w:rsidRPr="00987A70">
      <w:pPr>
        <w:spacing w:after="0"/>
        <w:rPr>
          <w:rFonts w:cs="Times New Roman" w:eastAsia="Times New Roman"/>
          <w:lang w:eastAsia="hr-HR"/>
        </w:rPr>
      </w:pPr>
    </w:p>
    <w:p w:rsidRDefault="00987A70" w:rsidP="00987A70" w:rsidR="00987A70" w:rsidRPr="00987A70">
      <w:pPr>
        <w:spacing w:after="0"/>
        <w:rPr>
          <w:rFonts w:cs="Times New Roman" w:eastAsia="Times New Roman"/>
          <w:lang w:eastAsia="hr-HR"/>
        </w:rPr>
      </w:pPr>
    </w:p>
    <w:p w:rsidRDefault="00987A70" w:rsidP="00987A70" w:rsidR="00987A70" w:rsidRPr="00987A70">
      <w:pPr>
        <w:spacing w:after="0"/>
        <w:rPr>
          <w:rFonts w:cs="Times New Roman" w:eastAsia="Times New Roman"/>
          <w:u w:val="single"/>
          <w:lang w:eastAsia="hr-HR"/>
        </w:rPr>
      </w:pPr>
      <w:r w:rsidRPr="00987A70">
        <w:rPr>
          <w:rFonts w:cs="Times New Roman" w:eastAsia="Times New Roman"/>
          <w:u w:val="single"/>
          <w:lang w:eastAsia="hr-HR"/>
        </w:rPr>
        <w:t>DNA:</w:t>
      </w: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lang w:eastAsia="hr-HR"/>
        </w:rPr>
      </w:pPr>
      <w:r w:rsidRPr="00987A70">
        <w:rPr>
          <w:rFonts w:cs="Times New Roman" w:eastAsia="Times New Roman"/>
          <w:lang w:eastAsia="hr-HR"/>
        </w:rPr>
        <w:t xml:space="preserve">1. Stečajna upraviteljica: Meri </w:t>
      </w:r>
      <w:proofErr w:type="spellStart"/>
      <w:r w:rsidRPr="00987A70">
        <w:rPr>
          <w:rFonts w:cs="Times New Roman" w:eastAsia="Times New Roman"/>
          <w:lang w:eastAsia="hr-HR"/>
        </w:rPr>
        <w:t>Šitić</w:t>
      </w:r>
      <w:proofErr w:type="spellEnd"/>
      <w:r w:rsidRPr="00987A70">
        <w:rPr>
          <w:rFonts w:cs="Times New Roman" w:eastAsia="Times New Roman"/>
          <w:lang w:eastAsia="hr-HR"/>
        </w:rPr>
        <w:t>, iz Splita, Šime Ljubića 7,</w:t>
      </w: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lang w:eastAsia="hr-HR"/>
        </w:rPr>
      </w:pPr>
      <w:r w:rsidRPr="00987A70">
        <w:rPr>
          <w:rFonts w:cs="Times New Roman" w:eastAsia="Times New Roman"/>
          <w:lang w:eastAsia="hr-HR"/>
        </w:rPr>
        <w:t>2. Ž</w:t>
      </w:r>
      <w:r w:rsidRPr="00987A70">
        <w:rPr>
          <w:rFonts w:cs="Times New Roman" w:eastAsia="Times New Roman"/>
          <w:lang w:eastAsia="hr-HR" w:val="fr-FR"/>
        </w:rPr>
        <w:t>upanijsko dr</w:t>
      </w:r>
      <w:r w:rsidRPr="00987A70">
        <w:rPr>
          <w:rFonts w:cs="Times New Roman" w:eastAsia="Times New Roman"/>
          <w:lang w:eastAsia="hr-HR"/>
        </w:rPr>
        <w:t>ž</w:t>
      </w:r>
      <w:r w:rsidRPr="00987A70">
        <w:rPr>
          <w:rFonts w:cs="Times New Roman" w:eastAsia="Times New Roman"/>
          <w:lang w:eastAsia="hr-HR" w:val="fr-FR"/>
        </w:rPr>
        <w:t>avno odvjetni</w:t>
      </w:r>
      <w:r w:rsidRPr="00987A70">
        <w:rPr>
          <w:rFonts w:cs="Times New Roman" w:eastAsia="Times New Roman"/>
          <w:lang w:eastAsia="hr-HR"/>
        </w:rPr>
        <w:t>š</w:t>
      </w:r>
      <w:r w:rsidRPr="00987A70">
        <w:rPr>
          <w:rFonts w:cs="Times New Roman" w:eastAsia="Times New Roman"/>
          <w:lang w:eastAsia="hr-HR" w:val="fr-FR"/>
        </w:rPr>
        <w:t>tvo</w:t>
      </w:r>
      <w:r w:rsidRPr="00987A70">
        <w:rPr>
          <w:rFonts w:cs="Times New Roman" w:eastAsia="Times New Roman"/>
          <w:lang w:eastAsia="hr-HR"/>
        </w:rPr>
        <w:t>-</w:t>
      </w:r>
      <w:r w:rsidRPr="00987A70">
        <w:rPr>
          <w:rFonts w:cs="Times New Roman" w:eastAsia="Times New Roman"/>
          <w:lang w:eastAsia="hr-HR" w:val="fr-FR"/>
        </w:rPr>
        <w:t>Gra</w:t>
      </w:r>
      <w:r w:rsidRPr="00987A70">
        <w:rPr>
          <w:rFonts w:cs="Times New Roman" w:eastAsia="Times New Roman"/>
          <w:lang w:eastAsia="hr-HR"/>
        </w:rPr>
        <w:t>đ</w:t>
      </w:r>
      <w:r w:rsidRPr="00987A70">
        <w:rPr>
          <w:rFonts w:cs="Times New Roman" w:eastAsia="Times New Roman"/>
          <w:lang w:eastAsia="hr-HR" w:val="fr-FR"/>
        </w:rPr>
        <w:t>anskoupravni odjel</w:t>
      </w:r>
      <w:r w:rsidRPr="00987A70">
        <w:rPr>
          <w:rFonts w:cs="Times New Roman" w:eastAsia="Times New Roman"/>
          <w:lang w:eastAsia="hr-HR"/>
        </w:rPr>
        <w:t xml:space="preserve">, </w:t>
      </w:r>
      <w:r w:rsidRPr="00987A70">
        <w:rPr>
          <w:rFonts w:cs="Times New Roman" w:eastAsia="Times New Roman"/>
          <w:lang w:eastAsia="hr-HR" w:val="fr-FR"/>
        </w:rPr>
        <w:t>Split</w:t>
      </w:r>
      <w:r w:rsidRPr="00987A70">
        <w:rPr>
          <w:rFonts w:cs="Times New Roman" w:eastAsia="Times New Roman"/>
          <w:lang w:eastAsia="hr-HR"/>
        </w:rPr>
        <w:t xml:space="preserve">, </w:t>
      </w: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lang w:eastAsia="hr-HR"/>
        </w:rPr>
      </w:pPr>
      <w:r w:rsidRPr="00987A70">
        <w:rPr>
          <w:rFonts w:cs="Times New Roman" w:eastAsia="Times New Roman"/>
          <w:lang w:eastAsia="hr-HR"/>
        </w:rPr>
        <w:t xml:space="preserve">3. Mrežna stranica e-Oglasna ploča sudova – rok do 31. prosinca 2017, zajedno </w:t>
      </w: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lang w:eastAsia="hr-HR"/>
        </w:rPr>
      </w:pPr>
      <w:r w:rsidRPr="00987A70">
        <w:rPr>
          <w:rFonts w:cs="Times New Roman" w:eastAsia="Times New Roman"/>
          <w:lang w:eastAsia="hr-HR"/>
        </w:rPr>
        <w:t xml:space="preserve">   sa ovom DNA,</w:t>
      </w: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lang w:eastAsia="hr-HR"/>
        </w:rPr>
      </w:pPr>
      <w:r w:rsidRPr="00987A70">
        <w:rPr>
          <w:rFonts w:cs="Times New Roman" w:eastAsia="Times New Roman"/>
          <w:lang w:eastAsia="hr-HR"/>
        </w:rPr>
        <w:t>4.  Sudska stečajna pisarnica - rok do 31. prosinca 2017,</w:t>
      </w: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lang w:eastAsia="hr-HR"/>
        </w:rPr>
      </w:pPr>
      <w:r w:rsidRPr="00987A70">
        <w:rPr>
          <w:rFonts w:cs="Times New Roman" w:eastAsia="Times New Roman"/>
          <w:lang w:eastAsia="hr-HR"/>
        </w:rPr>
        <w:t>5.  Spis.</w:t>
      </w: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7A70" w:rsidP="00987A70" w:rsidR="00987A70" w:rsidRPr="00987A7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7A70" w:rsidP="00987A70" w:rsidR="00AE649C" w:rsidRPr="00B76F3C">
      <w:pPr>
        <w:spacing w:after="0"/>
        <w:jc w:val="both"/>
      </w:pPr>
      <w:r w:rsidRPr="00987A70">
        <w:rPr>
          <w:rFonts w:cs="Times New Roman" w:eastAsia="Times New Roman"/>
          <w:lang w:eastAsia="hr-HR"/>
        </w:rPr>
        <w:t>Split, 21. studenog 2017.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A70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847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St-83/2002-19</izvorni_sadrzaj>
    <derivirana_varijabla naziv="DomainObject.Oznaka_1">St-83/2002-19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2002.</izvorni_sadrzaj>
    <derivirana_varijabla naziv="DomainObject.Predmet.DatumOsnivanja_1">14. svibnja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St-83/2002</izvorni_sadrzaj>
    <derivirana_varijabla naziv="DomainObject.Predmet.OznakaBroj_1">St-83/2002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LAURUS-BELLEVUE, društvo s ograničenom odgovornošću za ugostiteljstvo i turizam, u stečaju</izvorni_sadrzaj>
    <derivirana_varijabla naziv="DomainObject.Predmet.ProtustrankaFormated_1">  LAURUS-BELLEVUE, društvo s ograničenom odgovornošću za ugostiteljstvo i turizam, u stečaju</derivirana_varijabla>
  </DomainObject.Predmet.ProtustrankaFormated>
  <DomainObject.Predmet.ProtustrankaFormatedOIB>
    <izvorni_sadrzaj>  LAURUS-BELLEVUE, društvo s ograničenom odgovornošću za ugostiteljstvo i turizam, u stečaju, OIB 30066470924</izvorni_sadrzaj>
    <derivirana_varijabla naziv="DomainObject.Predmet.ProtustrankaFormatedOIB_1">  LAURUS-BELLEVUE, društvo s ograničenom odgovornošću za ugostiteljstvo i turizam, u stečaju, OIB 30066470924</derivirana_varijabla>
  </DomainObject.Predmet.ProtustrankaFormatedOIB>
  <DomainObject.Predmet.ProtustrankaFormatedWithAdress>
    <izvorni_sadrzaj> LAURUS-BELLEVUE, društvo s ograničenom odgovornošću za ugostiteljstvo i turizam, u stečaju, Ulica Bana Josipa Jelačića 2, 21000 Split</izvorni_sadrzaj>
    <derivirana_varijabla naziv="DomainObject.Predmet.ProtustrankaFormatedWithAdress_1"> LAURUS-BELLEVUE, društvo s ograničenom odgovornošću za ugostiteljstvo i turizam, u stečaju, Ulica Bana Josipa Jelačića 2, 21000 Split</derivirana_varijabla>
  </DomainObject.Predmet.ProtustrankaFormatedWithAdress>
  <DomainObject.Predmet.ProtustrankaFormatedWithAdressOIB>
    <izvorni_sadrzaj> LAURUS-BELLEVUE, društvo s ograničenom odgovornošću za ugostiteljstvo i turizam, u stečaju, OIB 30066470924, Ulica Bana Josipa Jelačića 2, 21000 Split</izvorni_sadrzaj>
    <derivirana_varijabla naziv="DomainObject.Predmet.ProtustrankaFormatedWithAdressOIB_1"> LAURUS-BELLEVUE, društvo s ograničenom odgovornošću za ugostiteljstvo i turizam, u stečaju, OIB 30066470924, Ulica Bana Josipa Jelačića 2, 21000 Split</derivirana_varijabla>
  </DomainObject.Predmet.ProtustrankaFormatedWithAdressOIB>
  <DomainObject.Predmet.ProtustrankaWithAdress>
    <izvorni_sadrzaj>LAURUS-BELLEVUE, društvo s ograničenom odgovornošću za ugostiteljstvo i turizam, u stečaju Ulica Bana Josipa Jelačića 2, 21000 Split</izvorni_sadrzaj>
    <derivirana_varijabla naziv="DomainObject.Predmet.ProtustrankaWithAdress_1">LAURUS-BELLEVUE, društvo s ograničenom odgovornošću za ugostiteljstvo i turizam, u stečaju Ulica Bana Josipa Jelačića 2, 21000 Split</derivirana_varijabla>
  </DomainObject.Predmet.ProtustrankaWithAdress>
  <DomainObject.Predmet.ProtustrankaWithAdressOIB>
    <izvorni_sadrzaj>LAURUS-BELLEVUE, društvo s ograničenom odgovornošću za ugostiteljstvo i turizam, u stečaju, OIB 30066470924, Ulica Bana Josipa Jelačića 2, 21000 Split</izvorni_sadrzaj>
    <derivirana_varijabla naziv="DomainObject.Predmet.ProtustrankaWithAdressOIB_1">LAURUS-BELLEVUE, društvo s ograničenom odgovornošću za ugostiteljstvo i turizam, u stečaju, OIB 30066470924, Ulica Bana Josipa Jelačića 2, 21000 Split</derivirana_varijabla>
  </DomainObject.Predmet.ProtustrankaWithAdressOIB>
  <DomainObject.Predmet.ProtustrankaNazivFormated>
    <izvorni_sadrzaj>LAURUS-BELLEVUE, društvo s ograničenom odgovornošću za ugostiteljstvo i turizam, u stečaju</izvorni_sadrzaj>
    <derivirana_varijabla naziv="DomainObject.Predmet.ProtustrankaNazivFormated_1">LAURUS-BELLEVUE, društvo s ograničenom odgovornošću za ugostiteljstvo i turizam, u stečaju</derivirana_varijabla>
  </DomainObject.Predmet.ProtustrankaNazivFormated>
  <DomainObject.Predmet.ProtustrankaNazivFormatedOIB>
    <izvorni_sadrzaj>LAURUS-BELLEVUE, društvo s ograničenom odgovornošću za ugostiteljstvo i turizam, u stečaju, OIB 30066470924</izvorni_sadrzaj>
    <derivirana_varijabla naziv="DomainObject.Predmet.ProtustrankaNazivFormatedOIB_1">LAURUS-BELLEVUE, društvo s ograničenom odgovornošću za ugostiteljstvo i turizam, u stečaju, OIB 30066470924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LAURUS, dioničko društvo za ugostiteljstvo i turizam, u stečaju</izvorni_sadrzaj>
    <derivirana_varijabla naziv="DomainObject.Predmet.StrankaFormated_1">  LAURUS, dioničko društvo za ugostiteljstvo i turizam, u stečaju</derivirana_varijabla>
  </DomainObject.Predmet.StrankaFormated>
  <DomainObject.Predmet.StrankaFormatedOIB>
    <izvorni_sadrzaj>  LAURUS, dioničko društvo za ugostiteljstvo i turizam, u stečaju, OIB 20864737693</izvorni_sadrzaj>
    <derivirana_varijabla naziv="DomainObject.Predmet.StrankaFormatedOIB_1">  LAURUS, dioničko društvo za ugostiteljstvo i turizam, u stečaju, OIB 20864737693</derivirana_varijabla>
  </DomainObject.Predmet.StrankaFormatedOIB>
  <DomainObject.Predmet.StrankaFormatedWithAdress>
    <izvorni_sadrzaj> LAURUS, dioničko društvo za ugostiteljstvo i turizam, u stečaju, Grabovčeva Širina 1, 21000 Split</izvorni_sadrzaj>
    <derivirana_varijabla naziv="DomainObject.Predmet.StrankaFormatedWithAdress_1"> LAURUS, dioničko društvo za ugostiteljstvo i turizam, u stečaju, Grabovčeva Širina 1, 21000 Split</derivirana_varijabla>
  </DomainObject.Predmet.StrankaFormatedWithAdress>
  <DomainObject.Predmet.StrankaFormatedWithAdressOIB>
    <izvorni_sadrzaj> LAURUS, dioničko društvo za ugostiteljstvo i turizam, u stečaju, OIB 20864737693, Grabovčeva Širina 1, 21000 Split</izvorni_sadrzaj>
    <derivirana_varijabla naziv="DomainObject.Predmet.StrankaFormatedWithAdressOIB_1"> LAURUS, dioničko društvo za ugostiteljstvo i turizam, u stečaju, OIB 20864737693, Grabovčeva Širina 1, 21000 Split</derivirana_varijabla>
  </DomainObject.Predmet.StrankaFormatedWithAdressOIB>
  <DomainObject.Predmet.StrankaWithAdress>
    <izvorni_sadrzaj>LAURUS, dioničko društvo za ugostiteljstvo i turizam, u stečaju Grabovčeva Širina 1,21000 Split</izvorni_sadrzaj>
    <derivirana_varijabla naziv="DomainObject.Predmet.StrankaWithAdress_1">LAURUS, dioničko društvo za ugostiteljstvo i turizam, u stečaju Grabovčeva Širina 1,21000 Split</derivirana_varijabla>
  </DomainObject.Predmet.StrankaWithAdress>
  <DomainObject.Predmet.StrankaWithAdressOIB>
    <izvorni_sadrzaj>LAURUS, dioničko društvo za ugostiteljstvo i turizam, u stečaju, OIB 20864737693, Grabovčeva Širina 1,21000 Split</izvorni_sadrzaj>
    <derivirana_varijabla naziv="DomainObject.Predmet.StrankaWithAdressOIB_1">LAURUS, dioničko društvo za ugostiteljstvo i turizam, u stečaju, OIB 20864737693, Grabovčeva Širina 1,21000 Split</derivirana_varijabla>
  </DomainObject.Predmet.StrankaWithAdressOIB>
  <DomainObject.Predmet.StrankaNazivFormated>
    <izvorni_sadrzaj>LAURUS, dioničko društvo za ugostiteljstvo i turizam, u stečaju</izvorni_sadrzaj>
    <derivirana_varijabla naziv="DomainObject.Predmet.StrankaNazivFormated_1">LAURUS, dioničko društvo za ugostiteljstvo i turizam, u stečaju</derivirana_varijabla>
  </DomainObject.Predmet.StrankaNazivFormated>
  <DomainObject.Predmet.StrankaNazivFormatedOIB>
    <izvorni_sadrzaj>LAURUS, dioničko društvo za ugostiteljstvo i turizam, u stečaju, OIB 20864737693</izvorni_sadrzaj>
    <derivirana_varijabla naziv="DomainObject.Predmet.StrankaNazivFormatedOIB_1">LAURUS, dioničko društvo za ugostiteljstvo i turizam, u stečaju, OIB 20864737693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LAURUS, dioničko društvo za ugostiteljstvo i turizam, u stečaju</item>
    </izvorni_sadrzaj>
    <derivirana_varijabla naziv="DomainObject.Predmet.StrankaListFormated_1">
      <item>LAURUS, dioničko društvo za ugostiteljstvo i turizam, u stečaju</item>
    </derivirana_varijabla>
  </DomainObject.Predmet.StrankaListFormated>
  <DomainObject.Predmet.StrankaListFormatedOIB>
    <izvorni_sadrzaj>
      <item>LAURUS, dioničko društvo za ugostiteljstvo i turizam, u stečaju, OIB 20864737693</item>
    </izvorni_sadrzaj>
    <derivirana_varijabla naziv="DomainObject.Predmet.StrankaListFormatedOIB_1">
      <item>LAURUS, dioničko društvo za ugostiteljstvo i turizam, u stečaju, OIB 20864737693</item>
    </derivirana_varijabla>
  </DomainObject.Predmet.StrankaListFormatedOIB>
  <DomainObject.Predmet.StrankaListFormatedWithAdress>
    <izvorni_sadrzaj>
      <item>LAURUS, dioničko društvo za ugostiteljstvo i turizam, u stečaju, Grabovčeva Širina 1, 21000 Split</item>
    </izvorni_sadrzaj>
    <derivirana_varijabla naziv="DomainObject.Predmet.StrankaListFormatedWithAdress_1">
      <item>LAURUS, dioničko društvo za ugostiteljstvo i turizam, u stečaju, Grabovčeva Širina 1, 21000 Split</item>
    </derivirana_varijabla>
  </DomainObject.Predmet.StrankaListFormatedWithAdress>
  <DomainObject.Predmet.StrankaListFormatedWithAdressOIB>
    <izvorni_sadrzaj>
      <item>LAURUS, dioničko društvo za ugostiteljstvo i turizam, u stečaju, OIB 20864737693, Grabovčeva Širina 1, 21000 Split</item>
    </izvorni_sadrzaj>
    <derivirana_varijabla naziv="DomainObject.Predmet.StrankaListFormatedWithAdressOIB_1">
      <item>LAURUS, dioničko društvo za ugostiteljstvo i turizam, u stečaju, OIB 20864737693, Grabovčeva Širina 1, 21000 Split</item>
    </derivirana_varijabla>
  </DomainObject.Predmet.StrankaListFormatedWithAdressOIB>
  <DomainObject.Predmet.StrankaListNazivFormated>
    <izvorni_sadrzaj>
      <item>LAURUS, dioničko društvo za ugostiteljstvo i turizam, u stečaju</item>
    </izvorni_sadrzaj>
    <derivirana_varijabla naziv="DomainObject.Predmet.StrankaListNazivFormated_1">
      <item>LAURUS, dioničko društvo za ugostiteljstvo i turizam, u stečaju</item>
    </derivirana_varijabla>
  </DomainObject.Predmet.StrankaListNazivFormated>
  <DomainObject.Predmet.StrankaListNazivFormatedOIB>
    <izvorni_sadrzaj>
      <item>LAURUS, dioničko društvo za ugostiteljstvo i turizam, u stečaju, OIB 20864737693</item>
    </izvorni_sadrzaj>
    <derivirana_varijabla naziv="DomainObject.Predmet.StrankaListNazivFormatedOIB_1">
      <item>LAURUS, dioničko društvo za ugostiteljstvo i turizam, u stečaju, OIB 20864737693</item>
    </derivirana_varijabla>
  </DomainObject.Predmet.StrankaListNazivFormatedOIB>
  <DomainObject.Predmet.ProtuStrankaListFormated>
    <izvorni_sadrzaj>
      <item>LAURUS-BELLEVUE, društvo s ograničenom odgovornošću za ugostiteljstvo i turizam, u stečaju</item>
    </izvorni_sadrzaj>
    <derivirana_varijabla naziv="DomainObject.Predmet.ProtuStrankaListFormated_1">
      <item>LAURUS-BELLEVUE, društvo s ograničenom odgovornošću za ugostiteljstvo i turizam, u stečaju</item>
    </derivirana_varijabla>
  </DomainObject.Predmet.ProtuStrankaListFormated>
  <DomainObject.Predmet.ProtuStrankaListFormatedOIB>
    <izvorni_sadrzaj>
      <item>LAURUS-BELLEVUE, društvo s ograničenom odgovornošću za ugostiteljstvo i turizam, u stečaju, OIB 30066470924</item>
    </izvorni_sadrzaj>
    <derivirana_varijabla naziv="DomainObject.Predmet.ProtuStrankaListFormatedOIB_1">
      <item>LAURUS-BELLEVUE, društvo s ograničenom odgovornošću za ugostiteljstvo i turizam, u stečaju, OIB 30066470924</item>
    </derivirana_varijabla>
  </DomainObject.Predmet.ProtuStrankaListFormatedOIB>
  <DomainObject.Predmet.ProtuStrankaListFormatedWithAdress>
    <izvorni_sadrzaj>
      <item>LAURUS-BELLEVUE, društvo s ograničenom odgovornošću za ugostiteljstvo i turizam, u stečaju, Ulica Bana Josipa Jelačića 2, 21000 Split</item>
    </izvorni_sadrzaj>
    <derivirana_varijabla naziv="DomainObject.Predmet.ProtuStrankaListFormatedWithAdress_1">
      <item>LAURUS-BELLEVUE, društvo s ograničenom odgovornošću za ugostiteljstvo i turizam, u stečaju, Ulica Bana Josipa Jelačića 2, 21000 Split</item>
    </derivirana_varijabla>
  </DomainObject.Predmet.ProtuStrankaListFormatedWithAdress>
  <DomainObject.Predmet.ProtuStrankaListFormatedWithAdressOIB>
    <izvorni_sadrzaj>
      <item>LAURUS-BELLEVUE, društvo s ograničenom odgovornošću za ugostiteljstvo i turizam, u stečaju, OIB 30066470924, Ulica Bana Josipa Jelačića 2, 21000 Split</item>
    </izvorni_sadrzaj>
    <derivirana_varijabla naziv="DomainObject.Predmet.ProtuStrankaListFormatedWithAdressOIB_1">
      <item>LAURUS-BELLEVUE, društvo s ograničenom odgovornošću za ugostiteljstvo i turizam, u stečaju, OIB 30066470924, Ulica Bana Josipa Jelačića 2, 21000 Split</item>
    </derivirana_varijabla>
  </DomainObject.Predmet.ProtuStrankaListFormatedWithAdressOIB>
  <DomainObject.Predmet.ProtuStrankaListNazivFormated>
    <izvorni_sadrzaj>
      <item>LAURUS-BELLEVUE, društvo s ograničenom odgovornošću za ugostiteljstvo i turizam, u stečaju</item>
    </izvorni_sadrzaj>
    <derivirana_varijabla naziv="DomainObject.Predmet.ProtuStrankaListNazivFormated_1">
      <item>LAURUS-BELLEVUE, društvo s ograničenom odgovornošću za ugostiteljstvo i turizam, u stečaju</item>
    </derivirana_varijabla>
  </DomainObject.Predmet.ProtuStrankaListNazivFormated>
  <DomainObject.Predmet.ProtuStrankaListNazivFormatedOIB>
    <izvorni_sadrzaj>
      <item>LAURUS-BELLEVUE, društvo s ograničenom odgovornošću za ugostiteljstvo i turizam, u stečaju, OIB 30066470924</item>
    </izvorni_sadrzaj>
    <derivirana_varijabla naziv="DomainObject.Predmet.ProtuStrankaListNazivFormatedOIB_1">
      <item>LAURUS-BELLEVUE, društvo s ograničenom odgovornošću za ugostiteljstvo i turizam, u stečaju, OIB 30066470924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St-83/2002-19</izvorni_sadrzaj>
    <derivirana_varijabla naziv="DomainObject.PoslovniBrojDokumenta_1">St-83/2002-19</derivirana_varijabla>
  </DomainObject.PoslovniBrojDokumenta>
  <DomainObject.Predmet.StrankaIDrugi>
    <izvorni_sadrzaj>LAURUS, dioničko društvo za ugostiteljstvo i turizam, u stečaju</izvorni_sadrzaj>
    <derivirana_varijabla naziv="DomainObject.Predmet.StrankaIDrugi_1">LAURUS, dioničko društvo za ugostiteljstvo i turizam, u stečaju</derivirana_varijabla>
  </DomainObject.Predmet.StrankaIDrugi>
  <DomainObject.Predmet.ProtustrankaIDrugi>
    <izvorni_sadrzaj>LAURUS-BELLEVUE, društvo s ograničenom odgovornošću za ugostiteljstvo i turizam, u stečaju</izvorni_sadrzaj>
    <derivirana_varijabla naziv="DomainObject.Predmet.ProtustrankaIDrugi_1">LAURUS-BELLEVUE, društvo s ograničenom odgovornošću za ugostiteljstvo i turizam, u stečaju</derivirana_varijabla>
  </DomainObject.Predmet.ProtustrankaIDrugi>
  <DomainObject.Predmet.StrankaIDrugiAdressOIB>
    <izvorni_sadrzaj>LAURUS, dioničko društvo za ugostiteljstvo i turizam, u stečaju, OIB 20864737693, Grabovčeva Širina 1, 21000 Split</izvorni_sadrzaj>
    <derivirana_varijabla naziv="DomainObject.Predmet.StrankaIDrugiAdressOIB_1">LAURUS, dioničko društvo za ugostiteljstvo i turizam, u stečaju, OIB 20864737693, Grabovčeva Širina 1, 21000 Split</derivirana_varijabla>
  </DomainObject.Predmet.StrankaIDrugiAdressOIB>
  <DomainObject.Predmet.ProtustrankaIDrugiAdressOIB>
    <izvorni_sadrzaj>LAURUS-BELLEVUE, društvo s ograničenom odgovornošću za ugostiteljstvo i turizam, u stečaju, OIB 30066470924, Ulica Bana Josipa Jelačića 2, 21000 Split</izvorni_sadrzaj>
    <derivirana_varijabla naziv="DomainObject.Predmet.ProtustrankaIDrugiAdressOIB_1">LAURUS-BELLEVUE, društvo s ograničenom odgovornošću za ugostiteljstvo i turizam, u stečaju, OIB 30066470924, Ulica Bana Josipa Jelačića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LAURUS, dioničko društvo za ugostiteljstvo i turizam, u stečaju</item>
      <item>LAURUS-BELLEVUE, društvo s ograničenom odgovornošću za ugostiteljstvo i turizam, u stečaju</item>
    </izvorni_sadrzaj>
    <derivirana_varijabla naziv="DomainObject.Predmet.SudioniciListNaziv_1">
      <item>LAURUS, dioničko društvo za ugostiteljstvo i turizam, u stečaju</item>
      <item>LAURUS-BELLEVUE, društvo s ograničenom odgovornošću za ugostiteljstvo i turizam, u stečaju</item>
    </derivirana_varijabla>
  </DomainObject.Predmet.SudioniciListNaziv>
  <DomainObject.Predmet.SudioniciListAdressOIB>
    <izvorni_sadrzaj>
      <item>LAURUS, dioničko društvo za ugostiteljstvo i turizam, u stečaju, OIB 20864737693, Grabovčeva Širina 1,21000 Split</item>
      <item>LAURUS-BELLEVUE, društvo s ograničenom odgovornošću za ugostiteljstvo i turizam, u stečaju, OIB 30066470924, Ulica Bana Josipa Jelačića 2,21000 Split</item>
    </izvorni_sadrzaj>
    <derivirana_varijabla naziv="DomainObject.Predmet.SudioniciListAdressOIB_1">
      <item>LAURUS, dioničko društvo za ugostiteljstvo i turizam, u stečaju, OIB 20864737693, Grabovčeva Širina 1,21000 Split</item>
      <item>LAURUS-BELLEVUE, društvo s ograničenom odgovornošću za ugostiteljstvo i turizam, u stečaju, OIB 30066470924, Ulica Bana Josipa Jelačića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D01E0E-0D96-4060-8889-3AA30467FA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956</properties:Words>
  <properties:Characters>5093</properties:Characters>
  <properties:Lines>134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2017-11-21T10:36:00Z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St-83/2002-19 / Odluka - Rješenje - dioba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