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c61e" w14:paraId="43fc61e" w:rsidRDefault="00385A04" w:rsidP="008A465B" w:rsidR="00DE4E4A" w:rsidRPr="006E6736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 w:rsidRPr="006E6736">
        <w:rPr>
          <w:rFonts w:cs="Times New Roman"/>
          <w:color w:val="000000"/>
        </w:rPr>
        <w:t xml:space="preserve"> </w:t>
      </w:r>
    </w:p>
    <w:p w:rsidRDefault="00947E88" w:rsidP="00947E88" w:rsidR="00947E88" w:rsidRPr="006E6736">
      <w:pPr>
        <w:spacing w:after="0"/>
        <w:ind w:firstLine="708" w:left="708"/>
        <w:rPr>
          <w:rFonts w:cs="Times New Roman"/>
          <w:color w:val="000000"/>
        </w:rPr>
      </w:pPr>
      <w:r w:rsidRPr="006E6736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color w:val="000000"/>
        </w:rPr>
        <w:t xml:space="preserve">        </w:t>
      </w:r>
      <w:r w:rsidRPr="006E6736">
        <w:rPr>
          <w:rFonts w:cs="Times New Roman"/>
          <w:b/>
        </w:rPr>
        <w:t>REPUBLIKA HRVATSKA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  TRGOVAČKI SUD U SPLITU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STALNA SLUŽBA DUBROVNIK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6E6736">
      <w:pPr>
        <w:spacing w:after="0"/>
        <w:jc w:val="right"/>
        <w:rPr>
          <w:rFonts w:cs="Times New Roman"/>
          <w:b/>
        </w:rPr>
      </w:pPr>
      <w:r w:rsidRPr="006E6736">
        <w:rPr>
          <w:rFonts w:cs="Times New Roman"/>
          <w:b/>
        </w:rPr>
        <w:t>Posl.br.7.St-</w:t>
      </w:r>
      <w:r w:rsidR="00502702">
        <w:rPr>
          <w:rFonts w:cs="Times New Roman"/>
          <w:b/>
        </w:rPr>
        <w:t>1306</w:t>
      </w:r>
      <w:r w:rsidR="000F1315" w:rsidRPr="006E6736">
        <w:rPr>
          <w:rFonts w:cs="Times New Roman"/>
          <w:b/>
        </w:rPr>
        <w:t>/16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6E6736" w:rsidP="00DC116C" w:rsidR="006E6736" w:rsidRPr="006E6736">
      <w:pPr>
        <w:spacing w:after="0"/>
        <w:rPr>
          <w:rFonts w:cs="Times New Roman"/>
          <w:b/>
        </w:rPr>
      </w:pP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REPUBLIKA HRVATSKA</w:t>
      </w: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RJEŠENJE</w:t>
      </w:r>
    </w:p>
    <w:p w:rsidRDefault="00D12F36" w:rsidP="00D12F36" w:rsidR="00D12F36" w:rsidRPr="006E67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4F0A0C" w:rsid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E6736">
        <w:rPr>
          <w:rFonts w:cs="Times New Roman" w:eastAsia="Times New Roman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4F0A0C" w:rsidRPr="004F0A0C">
        <w:rPr>
          <w:sz w:val="22"/>
          <w:szCs w:val="22"/>
        </w:rPr>
        <w:t xml:space="preserve"> </w:t>
      </w:r>
      <w:r w:rsidR="004F0A0C">
        <w:rPr>
          <w:sz w:val="22"/>
          <w:szCs w:val="22"/>
        </w:rPr>
        <w:t xml:space="preserve">BURĆINA d.o.o., Opuzen, A. Starčevića 8, OIB: 58879033235, </w:t>
      </w:r>
      <w:r w:rsidRPr="006E6736">
        <w:rPr>
          <w:rFonts w:cs="Times New Roman" w:eastAsia="Times New Roman"/>
          <w:lang w:eastAsia="hr-HR"/>
        </w:rPr>
        <w:t xml:space="preserve">zastupanog po stečajnom upravitelju </w:t>
      </w:r>
      <w:r w:rsidR="004F0A0C">
        <w:rPr>
          <w:rFonts w:cs="Times New Roman" w:eastAsia="Times New Roman"/>
          <w:lang w:eastAsia="hr-HR"/>
        </w:rPr>
        <w:t xml:space="preserve">Ivanu Sunari iz Splita, </w:t>
      </w:r>
      <w:r w:rsidRPr="006E6736">
        <w:rPr>
          <w:rFonts w:cs="Times New Roman" w:eastAsia="Times New Roman"/>
          <w:lang w:eastAsia="hr-HR"/>
        </w:rPr>
        <w:t xml:space="preserve">dana </w:t>
      </w:r>
      <w:r w:rsidR="004F0A0C">
        <w:rPr>
          <w:rFonts w:cs="Times New Roman" w:eastAsia="Times New Roman"/>
          <w:lang w:eastAsia="hr-HR"/>
        </w:rPr>
        <w:t>22. studenog 2016.g.</w:t>
      </w:r>
      <w:r w:rsidRPr="006E6736">
        <w:rPr>
          <w:rFonts w:cs="Times New Roman" w:eastAsia="Times New Roman"/>
          <w:lang w:eastAsia="hr-HR"/>
        </w:rPr>
        <w:t xml:space="preserve"> </w:t>
      </w:r>
    </w:p>
    <w:p w:rsidRDefault="006E6736" w:rsidP="00D12F36" w:rsidR="006E6736" w:rsidRPr="006E67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47E88" w:rsidP="00D12F36" w:rsidR="00947E88" w:rsidRPr="006E6736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6E6736">
      <w:pPr>
        <w:spacing w:after="0"/>
        <w:jc w:val="center"/>
        <w:rPr>
          <w:rFonts w:cs="Times New Roman"/>
        </w:rPr>
      </w:pPr>
      <w:r w:rsidRPr="006E6736">
        <w:rPr>
          <w:rFonts w:cs="Times New Roman"/>
          <w:b/>
        </w:rPr>
        <w:t>r i j e š i o   j e</w:t>
      </w:r>
    </w:p>
    <w:p w:rsidRDefault="00390E50" w:rsidP="00947E88" w:rsidR="00390E50" w:rsidRPr="006E6736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 w:rsidRPr="006E6736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Nekretnine:</w:t>
      </w:r>
    </w:p>
    <w:p w:rsidRDefault="00CA3056" w:rsidP="00CA3056" w:rsidR="00CA3056" w:rsidRPr="006E673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2D00FF" w:rsidP="008F3929" w:rsidR="002D00FF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 w:rsidRPr="002D00FF">
        <w:rPr>
          <w:rFonts w:cs="Times New Roman"/>
        </w:rPr>
        <w:t>kat. čest. br. 870 upisana u z.ul. 2789 k.o. Opuzen I površine 1673 m2</w:t>
      </w:r>
    </w:p>
    <w:p w:rsidRDefault="002D00FF" w:rsidP="002D00FF" w:rsidR="002D00FF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 w:rsidRPr="002D00FF">
        <w:rPr>
          <w:rFonts w:cs="Times New Roman"/>
        </w:rPr>
        <w:t xml:space="preserve">kat. čest. br. 870 upisana u z.ul. 2789 k.o. Opuzen I površine </w:t>
      </w:r>
      <w:r>
        <w:rPr>
          <w:rFonts w:cs="Times New Roman"/>
        </w:rPr>
        <w:t xml:space="preserve">  968</w:t>
      </w:r>
      <w:r w:rsidRPr="002D00FF">
        <w:rPr>
          <w:rFonts w:cs="Times New Roman"/>
        </w:rPr>
        <w:t xml:space="preserve"> m2</w:t>
      </w:r>
    </w:p>
    <w:p w:rsidRDefault="002D00FF" w:rsidP="002D00FF" w:rsidR="002D00FF">
      <w:pPr>
        <w:pStyle w:val="Bezproreda"/>
        <w:ind w:left="1440"/>
        <w:jc w:val="both"/>
        <w:rPr>
          <w:rFonts w:cs="Times New Roman"/>
        </w:rPr>
      </w:pPr>
    </w:p>
    <w:p w:rsidRDefault="00F80B6B" w:rsidP="002D00FF" w:rsidR="00F80B6B" w:rsidRPr="002D00FF">
      <w:pPr>
        <w:pStyle w:val="Bezproreda"/>
        <w:ind w:left="1440"/>
        <w:jc w:val="both"/>
        <w:rPr>
          <w:rFonts w:cs="Times New Roman"/>
        </w:rPr>
      </w:pPr>
      <w:r w:rsidRPr="002D00FF">
        <w:rPr>
          <w:rFonts w:cs="Times New Roman"/>
        </w:rPr>
        <w:t>prodati će se u stečajnom postupku koji se vodi nad stečajnim dužnikom</w:t>
      </w:r>
      <w:r w:rsidR="004E28CF" w:rsidRPr="002D00FF">
        <w:rPr>
          <w:rFonts w:cs="Times New Roman"/>
        </w:rPr>
        <w:t xml:space="preserve"> </w:t>
      </w:r>
      <w:r w:rsidR="004F0A0C">
        <w:rPr>
          <w:sz w:val="22"/>
          <w:szCs w:val="22"/>
        </w:rPr>
        <w:t>BURĆINA d.o.o., Opuzen, A. Starčevića 8, OIB: 58879033235</w:t>
      </w:r>
      <w:r w:rsidRPr="002D00FF">
        <w:rPr>
          <w:rFonts w:cs="Times New Roman"/>
        </w:rPr>
        <w:t>, uz odgovarajuću primjenu</w:t>
      </w:r>
      <w:r w:rsidR="00D12F36" w:rsidRPr="002D00FF">
        <w:rPr>
          <w:rFonts w:cs="Times New Roman"/>
        </w:rPr>
        <w:t xml:space="preserve"> </w:t>
      </w:r>
      <w:r w:rsidRPr="002D00FF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6E673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500F0E" w:rsidR="00500F0E" w:rsidRPr="006E6736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6E6736">
        <w:rPr>
          <w:rFonts w:cs="Times New Roman"/>
        </w:rPr>
        <w:t>Na imovini iz točke I. ove odluke postoji upisano razlučno pravo u korist</w:t>
      </w:r>
      <w:r w:rsidR="00AC6D18" w:rsidRPr="006E6736">
        <w:rPr>
          <w:rFonts w:cs="Times New Roman"/>
        </w:rPr>
        <w:t xml:space="preserve"> </w:t>
      </w:r>
      <w:r w:rsidR="002D00FF">
        <w:rPr>
          <w:rFonts w:cs="Times New Roman"/>
        </w:rPr>
        <w:t xml:space="preserve">OTP BANKA </w:t>
      </w:r>
      <w:r w:rsidR="00500F0E" w:rsidRPr="006E6736">
        <w:rPr>
          <w:rFonts w:cs="Times New Roman"/>
        </w:rPr>
        <w:t>d.d</w:t>
      </w:r>
      <w:r w:rsidR="003A03A1" w:rsidRPr="006E6736">
        <w:rPr>
          <w:rFonts w:cs="Times New Roman"/>
        </w:rPr>
        <w:t>.</w:t>
      </w:r>
      <w:r w:rsidR="00500F0E" w:rsidRPr="006E6736">
        <w:rPr>
          <w:rFonts w:cs="Times New Roman"/>
        </w:rPr>
        <w:t xml:space="preserve"> </w:t>
      </w:r>
      <w:r w:rsidR="002D00FF">
        <w:rPr>
          <w:rFonts w:cs="Times New Roman"/>
        </w:rPr>
        <w:t>Zadar</w:t>
      </w:r>
      <w:r w:rsidR="00500F0E" w:rsidRPr="006E6736">
        <w:rPr>
          <w:rFonts w:cs="Times New Roman"/>
        </w:rPr>
        <w:t>.</w:t>
      </w:r>
    </w:p>
    <w:p w:rsidRDefault="00500F0E" w:rsidP="00500F0E" w:rsidR="00AC6D18" w:rsidRPr="006E6736">
      <w:pPr>
        <w:pStyle w:val="Bezproreda"/>
        <w:ind w:left="1440"/>
        <w:jc w:val="both"/>
        <w:rPr>
          <w:rFonts w:cs="Times New Roman"/>
        </w:rPr>
      </w:pPr>
      <w:r w:rsidRPr="006E6736">
        <w:rPr>
          <w:rFonts w:cs="Times New Roman"/>
        </w:rPr>
        <w:t xml:space="preserve"> </w:t>
      </w:r>
    </w:p>
    <w:p w:rsidRDefault="00DF7277" w:rsidP="00AC6D18" w:rsidR="00F80B6B" w:rsidRPr="006E6736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 Nalaže se u</w:t>
      </w:r>
      <w:r w:rsidR="00F80B6B" w:rsidRPr="006E6736">
        <w:rPr>
          <w:rFonts w:cs="Times New Roman"/>
        </w:rPr>
        <w:t xml:space="preserve"> zemljišnim knjigama koje vodi zemljišno-knjižni odjel Općinskog suda u </w:t>
      </w:r>
      <w:r w:rsidR="002D00FF">
        <w:rPr>
          <w:rFonts w:cs="Times New Roman"/>
        </w:rPr>
        <w:t>Dubr</w:t>
      </w:r>
      <w:r w:rsidR="001935E7" w:rsidRPr="006E6736">
        <w:rPr>
          <w:rFonts w:cs="Times New Roman"/>
        </w:rPr>
        <w:t>ovniku</w:t>
      </w:r>
      <w:r w:rsidR="00500F0E" w:rsidRPr="006E6736">
        <w:rPr>
          <w:rFonts w:cs="Times New Roman"/>
        </w:rPr>
        <w:t xml:space="preserve">, </w:t>
      </w:r>
      <w:r w:rsidR="002D00FF">
        <w:rPr>
          <w:rFonts w:cs="Times New Roman"/>
        </w:rPr>
        <w:t xml:space="preserve">Stalna služba u Metkoviću, </w:t>
      </w:r>
      <w:r w:rsidRPr="006E6736">
        <w:rPr>
          <w:rFonts w:cs="Times New Roman"/>
        </w:rPr>
        <w:t>izvršiti upis</w:t>
      </w:r>
      <w:r w:rsidR="00F80B6B" w:rsidRPr="006E6736">
        <w:rPr>
          <w:rFonts w:cs="Times New Roman"/>
        </w:rPr>
        <w:t xml:space="preserve"> zabilježba rješenja o prodaji nekr</w:t>
      </w:r>
      <w:r w:rsidR="009F3A5E" w:rsidRPr="006E6736">
        <w:rPr>
          <w:rFonts w:cs="Times New Roman"/>
        </w:rPr>
        <w:t>etnina opisanih u točki I.</w:t>
      </w:r>
      <w:r w:rsidR="00F80B6B" w:rsidRPr="006E6736">
        <w:rPr>
          <w:rFonts w:cs="Times New Roman"/>
        </w:rPr>
        <w:t xml:space="preserve"> izreke ovog rješenja.</w:t>
      </w:r>
    </w:p>
    <w:p w:rsidRDefault="009F3A5E" w:rsidP="00947E88" w:rsidR="009F3A5E" w:rsidRPr="006E6736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 w:rsidRPr="006E6736">
      <w:pPr>
        <w:spacing w:after="0"/>
        <w:ind w:left="72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Obrazloženje</w:t>
      </w:r>
    </w:p>
    <w:p w:rsidRDefault="00947E88" w:rsidP="00947E88" w:rsidR="00947E88" w:rsidRPr="006E6736">
      <w:pPr>
        <w:spacing w:after="0"/>
        <w:ind w:left="720"/>
        <w:jc w:val="center"/>
        <w:rPr>
          <w:rFonts w:cs="Times New Roman"/>
        </w:rPr>
      </w:pPr>
    </w:p>
    <w:p w:rsidRDefault="00F80B6B" w:rsidP="002D00FF" w:rsidR="002D00FF">
      <w:pPr>
        <w:pStyle w:val="Bezproreda"/>
        <w:ind w:firstLine="708"/>
        <w:jc w:val="both"/>
        <w:rPr>
          <w:rFonts w:cs="Times New Roman"/>
        </w:rPr>
      </w:pPr>
      <w:r w:rsidRPr="006E6736">
        <w:rPr>
          <w:rFonts w:cs="Times New Roman"/>
        </w:rPr>
        <w:t>U stečajnom postupku nad dužnikom</w:t>
      </w:r>
      <w:r w:rsidR="00114516" w:rsidRPr="006E6736">
        <w:rPr>
          <w:rFonts w:cs="Times New Roman"/>
        </w:rPr>
        <w:t xml:space="preserve"> </w:t>
      </w:r>
      <w:r w:rsidR="004F0A0C">
        <w:rPr>
          <w:sz w:val="22"/>
          <w:szCs w:val="22"/>
        </w:rPr>
        <w:t>BURĆINA d.o.o., Opuzen, A. Starčevića 8, OIB: 58879033235</w:t>
      </w:r>
      <w:r w:rsidR="009F3A5E" w:rsidRPr="006E6736">
        <w:rPr>
          <w:rFonts w:cs="Times New Roman"/>
        </w:rPr>
        <w:t xml:space="preserve">, </w:t>
      </w:r>
      <w:r w:rsidRPr="006E6736">
        <w:rPr>
          <w:rFonts w:cs="Times New Roman"/>
        </w:rPr>
        <w:t>utvr</w:t>
      </w:r>
      <w:r w:rsidR="001935E7" w:rsidRPr="006E6736">
        <w:rPr>
          <w:rFonts w:cs="Times New Roman"/>
        </w:rPr>
        <w:t>đeno je da u stečajnu masu ulazi nekretnina</w:t>
      </w:r>
      <w:r w:rsidRPr="006E6736">
        <w:rPr>
          <w:rFonts w:cs="Times New Roman"/>
        </w:rPr>
        <w:t xml:space="preserve"> o</w:t>
      </w:r>
      <w:r w:rsidR="009F3A5E" w:rsidRPr="006E6736">
        <w:rPr>
          <w:rFonts w:cs="Times New Roman"/>
        </w:rPr>
        <w:t>pisane pod točkom I.,</w:t>
      </w:r>
      <w:r w:rsidRPr="006E6736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6E6736">
        <w:rPr>
          <w:rFonts w:cs="Times New Roman"/>
        </w:rPr>
        <w:t>o pravo</w:t>
      </w:r>
      <w:r w:rsidRPr="006E6736">
        <w:rPr>
          <w:rFonts w:cs="Times New Roman"/>
        </w:rPr>
        <w:t xml:space="preserve"> i to u korist </w:t>
      </w:r>
      <w:r w:rsidR="002D00FF">
        <w:rPr>
          <w:rFonts w:cs="Times New Roman"/>
        </w:rPr>
        <w:t xml:space="preserve">OTP BANKA </w:t>
      </w:r>
      <w:r w:rsidR="002D00FF" w:rsidRPr="006E6736">
        <w:rPr>
          <w:rFonts w:cs="Times New Roman"/>
        </w:rPr>
        <w:t xml:space="preserve">d.d. </w:t>
      </w:r>
      <w:r w:rsidR="002D00FF">
        <w:rPr>
          <w:rFonts w:cs="Times New Roman"/>
        </w:rPr>
        <w:t>Zadar.</w:t>
      </w:r>
    </w:p>
    <w:p w:rsidRDefault="002D00FF" w:rsidP="002D00FF" w:rsidR="002D00FF">
      <w:pPr>
        <w:pStyle w:val="Bezproreda"/>
        <w:ind w:firstLine="708"/>
        <w:jc w:val="both"/>
        <w:rPr>
          <w:rFonts w:cs="Times New Roman"/>
        </w:rPr>
      </w:pPr>
    </w:p>
    <w:p w:rsidRDefault="002A0A09" w:rsidP="002A0A09" w:rsidR="00947E88" w:rsidRPr="006E6736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Općinski sud u Dubrovniku, Stalna služba u Pločama donio je rješenje kojim prekida ovršni postupka koji se vodio nad predmetnim nekretninama, te je predmet dostavljen ovom </w:t>
      </w:r>
      <w:r>
        <w:rPr>
          <w:rFonts w:cs="Times New Roman"/>
        </w:rPr>
        <w:lastRenderedPageBreak/>
        <w:t>sudu na daljnje postupanje.</w:t>
      </w:r>
      <w:r w:rsidR="003A03A1" w:rsidRPr="006E6736">
        <w:rPr>
          <w:rFonts w:cs="Times New Roman"/>
        </w:rPr>
        <w:t xml:space="preserve"> </w:t>
      </w:r>
      <w:r w:rsidR="00720DCA" w:rsidRPr="006E6736">
        <w:rPr>
          <w:rFonts w:cs="Times New Roman"/>
        </w:rPr>
        <w:t>Stoga je sud</w:t>
      </w:r>
      <w:r w:rsidR="00F80B6B" w:rsidRPr="006E6736">
        <w:rPr>
          <w:rFonts w:cs="Times New Roman"/>
        </w:rPr>
        <w:t xml:space="preserve"> </w:t>
      </w:r>
      <w:r w:rsidR="00493F22" w:rsidRPr="006E6736">
        <w:rPr>
          <w:rFonts w:cs="Times New Roman"/>
        </w:rPr>
        <w:t>t</w:t>
      </w:r>
      <w:r w:rsidR="00F80B6B" w:rsidRPr="006E6736">
        <w:rPr>
          <w:rFonts w:cs="Times New Roman"/>
        </w:rPr>
        <w:t>emeljem odredbe čl.</w:t>
      </w:r>
      <w:r w:rsidR="00720DCA" w:rsidRPr="006E6736">
        <w:rPr>
          <w:rFonts w:cs="Times New Roman"/>
        </w:rPr>
        <w:t>169</w:t>
      </w:r>
      <w:r w:rsidR="00F80B6B" w:rsidRPr="006E6736">
        <w:rPr>
          <w:rFonts w:cs="Times New Roman"/>
        </w:rPr>
        <w:t>. st.</w:t>
      </w:r>
      <w:r w:rsidR="00720DCA" w:rsidRPr="006E6736">
        <w:rPr>
          <w:rFonts w:cs="Times New Roman"/>
        </w:rPr>
        <w:t>6</w:t>
      </w:r>
      <w:r w:rsidR="00F80B6B" w:rsidRPr="006E6736">
        <w:rPr>
          <w:rFonts w:cs="Times New Roman"/>
        </w:rPr>
        <w:t>. Stečajnog zakona (NN broj  71/2015) riješio kao u izreci ovog rješenja.</w:t>
      </w: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ab/>
      </w: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 xml:space="preserve">U Dubrovniku, </w:t>
      </w:r>
      <w:r w:rsidR="004F0A0C">
        <w:rPr>
          <w:rFonts w:cs="Times New Roman"/>
          <w:b/>
        </w:rPr>
        <w:t>22. studenog 2016.g.</w:t>
      </w:r>
    </w:p>
    <w:p w:rsidRDefault="00947E88" w:rsidP="00947E88" w:rsidR="00947E88" w:rsidRPr="006E6736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  <w:r w:rsidRPr="006E6736">
        <w:rPr>
          <w:rFonts w:cs="Times New Roman"/>
          <w:b/>
        </w:rPr>
        <w:t>Sudac:</w:t>
      </w: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  <w:r w:rsidRPr="006E6736">
        <w:rPr>
          <w:rFonts w:cs="Times New Roman"/>
          <w:b/>
        </w:rPr>
        <w:t>Diana Butigan Granić</w:t>
      </w: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</w:p>
    <w:p w:rsidRDefault="00D12F36" w:rsidP="00947E88" w:rsidR="00133B47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DN-a</w:t>
      </w:r>
      <w:r w:rsidR="00F80B6B" w:rsidRPr="006E6736">
        <w:rPr>
          <w:rFonts w:cs="Times New Roman"/>
        </w:rPr>
        <w:t xml:space="preserve">: </w:t>
      </w:r>
      <w:r w:rsidR="00DF7277" w:rsidRPr="006E6736">
        <w:rPr>
          <w:rFonts w:cs="Times New Roman"/>
        </w:rPr>
        <w:t xml:space="preserve">  </w:t>
      </w:r>
    </w:p>
    <w:p w:rsidRDefault="00F80B6B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stečajnom upravitelju</w:t>
      </w:r>
      <w:r w:rsidR="00DF7277" w:rsidRPr="006E6736">
        <w:rPr>
          <w:rFonts w:cs="Times New Roman"/>
        </w:rPr>
        <w:t xml:space="preserve"> – e-oglasna ploča</w:t>
      </w:r>
    </w:p>
    <w:p w:rsidRDefault="002A0A09" w:rsidP="00133B47" w:rsidR="00DF7277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O</w:t>
      </w:r>
      <w:r w:rsidR="00A95FD4">
        <w:rPr>
          <w:rFonts w:cs="Times New Roman"/>
        </w:rPr>
        <w:t>TP Banka Hrvatska d</w:t>
      </w:r>
      <w:r>
        <w:rPr>
          <w:rFonts w:cs="Times New Roman"/>
        </w:rPr>
        <w:t>.d. Zadar</w:t>
      </w:r>
      <w:r w:rsidR="00A95FD4">
        <w:rPr>
          <w:rFonts w:cs="Times New Roman"/>
        </w:rPr>
        <w:t xml:space="preserve">, </w:t>
      </w:r>
      <w:r>
        <w:rPr>
          <w:rFonts w:cs="Times New Roman"/>
        </w:rPr>
        <w:t xml:space="preserve"> putem punomoćnika</w:t>
      </w:r>
      <w:r w:rsidR="00F40A3B">
        <w:rPr>
          <w:rFonts w:cs="Times New Roman"/>
        </w:rPr>
        <w:t xml:space="preserve"> -  </w:t>
      </w:r>
      <w:r w:rsidR="00724E6F">
        <w:rPr>
          <w:rFonts w:cs="Times New Roman"/>
        </w:rPr>
        <w:t>e-</w:t>
      </w:r>
      <w:r w:rsidR="00DF7277" w:rsidRPr="006E6736">
        <w:rPr>
          <w:rFonts w:cs="Times New Roman"/>
        </w:rPr>
        <w:t>oglasna ploča</w:t>
      </w:r>
    </w:p>
    <w:p w:rsidRDefault="00F80B6B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Zemljišno – knjižni odjel OS u </w:t>
      </w:r>
      <w:r w:rsidR="001935E7" w:rsidRPr="006E6736">
        <w:rPr>
          <w:rFonts w:cs="Times New Roman"/>
        </w:rPr>
        <w:t>Dubrovniku</w:t>
      </w:r>
      <w:r w:rsidR="002A0A09">
        <w:rPr>
          <w:rFonts w:cs="Times New Roman"/>
        </w:rPr>
        <w:t>, Stalna služba u Metkoviću</w:t>
      </w:r>
    </w:p>
    <w:p w:rsidRDefault="00133B47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e-oglasna ploča</w:t>
      </w:r>
      <w:r w:rsidR="00F80B6B" w:rsidRPr="006E6736">
        <w:rPr>
          <w:rFonts w:cs="Times New Roman"/>
        </w:rPr>
        <w:t xml:space="preserve"> suda</w:t>
      </w:r>
    </w:p>
    <w:p w:rsidRDefault="00F80B6B" w:rsidP="00947E88" w:rsidR="00F80B6B" w:rsidRPr="006E6736">
      <w:pPr>
        <w:pStyle w:val="SudSjedite"/>
      </w:pPr>
      <w:r w:rsidRPr="006E6736">
        <w:tab/>
      </w:r>
    </w:p>
    <w:p w:rsidRDefault="00051276" w:rsidP="00947E88" w:rsidR="00051276" w:rsidRPr="006E6736">
      <w:pPr>
        <w:spacing w:after="0"/>
        <w:rPr>
          <w:rFonts w:cs="Times New Roman"/>
        </w:rPr>
      </w:pPr>
    </w:p>
    <w:sectPr w:rsidSect="008A465B" w:rsidR="00051276" w:rsidRPr="006E6736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4E3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2D00FF">
          <w:t>1306</w:t>
        </w:r>
        <w:r w:rsidR="003A03A1">
          <w:t>/16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42A93"/>
    <w:rsid w:val="00051276"/>
    <w:rsid w:val="000F1315"/>
    <w:rsid w:val="00100092"/>
    <w:rsid w:val="00114516"/>
    <w:rsid w:val="00133B47"/>
    <w:rsid w:val="00140F55"/>
    <w:rsid w:val="0016771D"/>
    <w:rsid w:val="001935E7"/>
    <w:rsid w:val="001F29F1"/>
    <w:rsid w:val="002503C2"/>
    <w:rsid w:val="00267F18"/>
    <w:rsid w:val="002A0A09"/>
    <w:rsid w:val="002B4EDE"/>
    <w:rsid w:val="002D00FF"/>
    <w:rsid w:val="00315B9A"/>
    <w:rsid w:val="00385A04"/>
    <w:rsid w:val="00385F22"/>
    <w:rsid w:val="00390E50"/>
    <w:rsid w:val="003A03A1"/>
    <w:rsid w:val="003A44E3"/>
    <w:rsid w:val="003B73A7"/>
    <w:rsid w:val="00420347"/>
    <w:rsid w:val="00436DB8"/>
    <w:rsid w:val="00493F22"/>
    <w:rsid w:val="004E28CF"/>
    <w:rsid w:val="004F0A0C"/>
    <w:rsid w:val="00500F0E"/>
    <w:rsid w:val="00502702"/>
    <w:rsid w:val="00574648"/>
    <w:rsid w:val="005B2D6F"/>
    <w:rsid w:val="00631CB9"/>
    <w:rsid w:val="006E6736"/>
    <w:rsid w:val="00720DCA"/>
    <w:rsid w:val="00724E6F"/>
    <w:rsid w:val="0075722A"/>
    <w:rsid w:val="00766E59"/>
    <w:rsid w:val="00780CA2"/>
    <w:rsid w:val="0085393B"/>
    <w:rsid w:val="008A101C"/>
    <w:rsid w:val="008A465B"/>
    <w:rsid w:val="008F3929"/>
    <w:rsid w:val="009056C4"/>
    <w:rsid w:val="00934C3C"/>
    <w:rsid w:val="00947E88"/>
    <w:rsid w:val="00982A24"/>
    <w:rsid w:val="009E6745"/>
    <w:rsid w:val="009F3A5E"/>
    <w:rsid w:val="00A3608C"/>
    <w:rsid w:val="00A47D59"/>
    <w:rsid w:val="00A95FD4"/>
    <w:rsid w:val="00AC68C2"/>
    <w:rsid w:val="00AC6D18"/>
    <w:rsid w:val="00B33B4D"/>
    <w:rsid w:val="00B348F3"/>
    <w:rsid w:val="00BA05A1"/>
    <w:rsid w:val="00CA3056"/>
    <w:rsid w:val="00CE4CC7"/>
    <w:rsid w:val="00CE7CD0"/>
    <w:rsid w:val="00D12F36"/>
    <w:rsid w:val="00DC116C"/>
    <w:rsid w:val="00DD1F5C"/>
    <w:rsid w:val="00DE4E4A"/>
    <w:rsid w:val="00DF7277"/>
    <w:rsid w:val="00EC7F7B"/>
    <w:rsid w:val="00ED7F10"/>
    <w:rsid w:val="00F40A3B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4E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4E3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4E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4E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4E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4E3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4E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4E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st.up. Ivan Sunara</item>
    </izvorni_sadrzaj>
    <derivirana_varijabla naziv="DomainObject.Predmet.OstaliListFormated_1">
      <item>Tihan Hilje</item>
      <item>odv. Zvonko Kristović</item>
      <item>Milomir Gustin</item>
      <item>st.up. Ivan Sunara</item>
    </derivirana_varijabla>
  </DomainObject.Predmet.OstaliListFormated>
  <DomainObject.Predmet.OstaliListFormatedOIB>
    <izvorni_sadrzaj>
      <item>Tihan Hilje</item>
      <item>odv. Zvonko Kristović</item>
      <item>Milomir Gustin</item>
      <item>st.up. Ivan Sunara</item>
    </izvorni_sadrzaj>
    <derivirana_varijabla naziv="DomainObject.Predmet.OstaliListFormatedOIB_1">
      <item>Tihan Hilje</item>
      <item>odv. Zvonko Kristović</item>
      <item>Milomir Gustin</item>
      <item>st.up. Ivan Sunara</item>
    </derivirana_varijabla>
  </DomainObject.Predmet.OstaliListFormatedOIB>
  <DomainObject.Predmet.OstaliListFormatedWithAdress>
    <izvorni_sadrzaj>
      <item>Tihan Hilje</item>
      <item>odv. Zvonko Kristović</item>
      <item>Milomir Gustin</item>
      <item>st.up. Ivan Sunara</item>
    </izvorni_sadrzaj>
    <derivirana_varijabla naziv="DomainObject.Predmet.OstaliListFormatedWithAdress_1">
      <item>Tihan Hilje</item>
      <item>odv. Zvonko Kristović</item>
      <item>Milomir Gustin</item>
      <item>st.up. Ivan Sunara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st.up. Ivan Sunara</item>
    </izvorni_sadrzaj>
    <derivirana_varijabla naziv="DomainObject.Predmet.OstaliListFormatedWithAdressOIB_1">
      <item>Tihan Hilje</item>
      <item>odv. Zvonko Kristović</item>
      <item>Milomir Gustin</item>
      <item>st.up. Ivan Sunara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st.up. Ivan Sunara</item>
    </izvorni_sadrzaj>
    <derivirana_varijabla naziv="DomainObject.Predmet.OstaliListNazivFormated_1">
      <item>Tihan Hilje</item>
      <item>odv. Zvonko Kristović</item>
      <item>Milomir Gustin</item>
      <item>st.up. Ivan Sunara</item>
    </derivirana_varijabla>
  </DomainObject.Predmet.OstaliListNazivFormated>
  <DomainObject.Predmet.OstaliListNazivFormatedOIB>
    <izvorni_sadrzaj>
      <item>Tihan Hilje</item>
      <item>odv. Zvonko Kristović</item>
      <item>Milomir Gustin</item>
      <item>st.up. Ivan Sunara</item>
    </izvorni_sadrzaj>
    <derivirana_varijabla naziv="DomainObject.Predmet.OstaliListNazivFormatedOIB_1">
      <item>Tihan Hilje</item>
      <item>odv. Zvonko Kristović</item>
      <item>Milomir Gustin</item>
      <item>st.up. Ivan Sunara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58879033235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2039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2016-11-22T09:02:00Z</dcterms:created>
  <dc:creator>Diana Butigan Granić</dc:creator>
  <cp:lastModifiedBy>Mara Marčinko</cp:lastModifiedBy>
  <cp:lastPrinted>2016-10-04T11:01:00Z</cp:lastPrinted>
  <dcterms:modified xmlns:xsi="http://www.w3.org/2001/XMLSchema-instance" xsi:type="dcterms:W3CDTF">2016-11-22T10:34:00Z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