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608ec1c" w14:paraId="608ec1c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2F06E8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F06E8">
              <w:rPr>
                <w:rFonts w:hAnsi="Times New Roman" w:ascii="Times New Roman"/>
                <w:snapToGrid/>
                <w:szCs w:val="24"/>
                <w:lang w:eastAsia="hr-HR" w:val="hr-HR"/>
              </w:rPr>
              <w:t>633/2016-115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2E1DCD">
      <w:pPr>
        <w:ind w:firstLine="720"/>
        <w:jc w:val="both"/>
        <w:rPr>
          <w:rFonts w:hAnsi="Times New Roman" w:ascii="Times New Roman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2E1DCD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2E1DCD">
        <w:rPr>
          <w:rFonts w:hAnsi="Times New Roman" w:ascii="Times New Roman"/>
          <w:szCs w:val="24"/>
          <w:lang w:val="hr-HR"/>
        </w:rPr>
        <w:t>koji se vodi nad</w:t>
      </w:r>
      <w:r w:rsidR="002F06E8" w:rsidRPr="002F06E8">
        <w:rPr>
          <w:rFonts w:hAnsi="Times New Roman" w:ascii="Times New Roman"/>
          <w:szCs w:val="24"/>
          <w:lang w:val="hr-HR"/>
        </w:rPr>
        <w:t xml:space="preserve"> stečajnom masom iza TEUS-BB d.o.o. u stečaju, iz Sigetec Ludbreški, Ulica Augusta Šenoe 6, OIB: </w:t>
      </w:r>
      <w:r w:rsidR="002F06E8" w:rsidRPr="002F06E8">
        <w:rPr>
          <w:rFonts w:hAnsi="Times New Roman" w:ascii="Times New Roman"/>
          <w:szCs w:val="24"/>
          <w:lang w:eastAsia="hr-HR" w:val="hr-HR"/>
        </w:rPr>
        <w:t>28535394380</w:t>
      </w:r>
      <w:r w:rsidR="002E1DCD">
        <w:rPr>
          <w:rFonts w:hAnsi="Times New Roman" w:ascii="Times New Roman"/>
          <w:lang w:val="hr-HR"/>
        </w:rPr>
        <w:t xml:space="preserve">, </w:t>
      </w:r>
      <w:r w:rsidR="002F06E8">
        <w:rPr>
          <w:rFonts w:hAnsi="Times New Roman" w:ascii="Times New Roman"/>
          <w:lang w:val="hr-HR"/>
        </w:rPr>
        <w:t>5</w:t>
      </w:r>
      <w:r w:rsidR="002E1DCD" w:rsidRPr="002E1DCD">
        <w:rPr>
          <w:rFonts w:hAnsi="Times New Roman" w:ascii="Times New Roman"/>
          <w:szCs w:val="24"/>
          <w:lang w:val="hr-HR"/>
        </w:rPr>
        <w:t>. veljače</w:t>
      </w:r>
      <w:r w:rsidR="003C10BF" w:rsidRPr="002E1DCD">
        <w:rPr>
          <w:rFonts w:hAnsi="Times New Roman" w:ascii="Times New Roman"/>
          <w:szCs w:val="24"/>
          <w:lang w:val="hr-HR"/>
        </w:rPr>
        <w:t xml:space="preserve"> 2019</w:t>
      </w:r>
      <w:r w:rsidR="009F2A99" w:rsidRPr="002E1DCD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2E1D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2E1DCD">
      <w:pPr>
        <w:jc w:val="center"/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F06E8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15</w:t>
      </w:r>
      <w:r w:rsidR="00FC3E12">
        <w:rPr>
          <w:rFonts w:hAnsi="Times New Roman" w:ascii="Times New Roman"/>
          <w:b/>
          <w:szCs w:val="24"/>
          <w:lang w:val="hr-HR"/>
        </w:rPr>
        <w:t>. veljače</w:t>
      </w:r>
      <w:r w:rsidR="006301A3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10,45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F06E8" w:rsidP="001B6C2E" w:rsidR="000933C1" w:rsidRPr="002F06E8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2F06E8">
        <w:rPr>
          <w:rFonts w:hAnsi="Times New Roman" w:ascii="Times New Roman"/>
          <w:szCs w:val="24"/>
          <w:lang w:val="hr-HR"/>
        </w:rPr>
        <w:t>Izjašnjenje vjerovnika i odlučivanje o zajedn</w:t>
      </w:r>
      <w:r>
        <w:rPr>
          <w:rFonts w:hAnsi="Times New Roman" w:ascii="Times New Roman"/>
          <w:szCs w:val="24"/>
          <w:lang w:val="hr-HR"/>
        </w:rPr>
        <w:t>ičkoj prodaji za suvlasnički di</w:t>
      </w:r>
      <w:r w:rsidRPr="002F06E8">
        <w:rPr>
          <w:rFonts w:hAnsi="Times New Roman" w:ascii="Times New Roman"/>
          <w:szCs w:val="24"/>
          <w:lang w:val="hr-HR"/>
        </w:rPr>
        <w:t>o nekretnine čkbr. 222/2/3, upisane u z.k. ul. 9E, k.o. Čakovec, kod Zemljišno-knjižnog odjela Čakovec,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F06E8">
        <w:rPr>
          <w:rFonts w:hAnsi="Times New Roman" w:ascii="Times New Roman"/>
          <w:szCs w:val="24"/>
          <w:lang w:val="hr-HR"/>
        </w:rPr>
        <w:t>5</w:t>
      </w:r>
      <w:r w:rsidR="002E1DCD">
        <w:rPr>
          <w:rFonts w:hAnsi="Times New Roman" w:ascii="Times New Roman"/>
          <w:szCs w:val="24"/>
          <w:lang w:val="hr-HR"/>
        </w:rPr>
        <w:t>. veljače</w:t>
      </w:r>
      <w:r w:rsidR="003C10BF">
        <w:rPr>
          <w:rFonts w:hAnsi="Times New Roman" w:ascii="Times New Roman"/>
          <w:szCs w:val="24"/>
          <w:lang w:val="hr-HR"/>
        </w:rPr>
        <w:t xml:space="preserve">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2E1DCD" w:rsidP="002F06E8" w:rsidR="002E1DCD">
      <w:pPr>
        <w:rPr>
          <w:rFonts w:hAnsi="Times New Roman" w:ascii="Times New Roman"/>
          <w:szCs w:val="24"/>
          <w:lang w:val="hr-HR"/>
        </w:rPr>
      </w:pPr>
    </w:p>
    <w:p w:rsidRDefault="002F06E8" w:rsidP="002F06E8" w:rsidR="002F06E8">
      <w:pPr>
        <w:rPr>
          <w:rFonts w:hAnsi="Times New Roman" w:ascii="Times New Roman"/>
          <w:szCs w:val="24"/>
          <w:lang w:val="hr-HR"/>
        </w:rPr>
      </w:pPr>
    </w:p>
    <w:p w:rsidRDefault="002F06E8" w:rsidP="002F06E8" w:rsidR="002F06E8">
      <w:pPr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</w:t>
      </w:r>
      <w:r w:rsidRPr="002E1DCD">
        <w:rPr>
          <w:rFonts w:hAnsi="Times New Roman" w:ascii="Times New Roman"/>
          <w:szCs w:val="24"/>
          <w:lang w:val="hr-HR"/>
        </w:rPr>
        <w:t>Oglasna ploča suda kao dostava za:</w:t>
      </w:r>
    </w:p>
    <w:p w:rsidRDefault="00204A80" w:rsidP="001B6C2E" w:rsidR="001B6C2E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upravitelj</w:t>
      </w:r>
      <w:r w:rsidR="003C10BF" w:rsidRPr="002E1DCD">
        <w:rPr>
          <w:rFonts w:hAnsi="Times New Roman" w:ascii="Times New Roman"/>
          <w:szCs w:val="24"/>
          <w:lang w:val="hr-HR"/>
        </w:rPr>
        <w:t xml:space="preserve"> </w:t>
      </w:r>
      <w:r w:rsidR="002F06E8" w:rsidRPr="002F06E8">
        <w:rPr>
          <w:rFonts w:hAnsi="Times New Roman" w:ascii="Times New Roman"/>
          <w:szCs w:val="24"/>
          <w:lang w:val="hr-HR"/>
        </w:rPr>
        <w:t>Stanko Makar, Ulica Augusta Šenoe 6, Sigetec Ludbreški,</w:t>
      </w:r>
    </w:p>
    <w:p w:rsidRDefault="0050422D" w:rsidP="00DC4C97" w:rsidR="003969B6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E1DCD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E1DCD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B4C" w:rsidP="00BE64B7" w:rsidR="000F4B4C">
      <w:r>
        <w:separator/>
      </w:r>
    </w:p>
  </w:endnote>
  <w:endnote w:id="0" w:type="continuationSeparator">
    <w:p w:rsidRDefault="000F4B4C" w:rsidP="00BE64B7" w:rsidR="000F4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B4C" w:rsidP="00BE64B7" w:rsidR="000F4B4C">
      <w:r>
        <w:separator/>
      </w:r>
    </w:p>
  </w:footnote>
  <w:footnote w:id="0" w:type="continuationSeparator">
    <w:p w:rsidRDefault="000F4B4C" w:rsidP="00BE64B7" w:rsidR="000F4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373708" w:rsidRPr="00373708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2F06E8">
          <w:rPr>
            <w:rFonts w:hAnsi="Times New Roman" w:ascii="Times New Roman"/>
          </w:rPr>
          <w:t>633/2016-115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73708"/>
    <w:rsid w:val="00383227"/>
    <w:rsid w:val="003956F1"/>
    <w:rsid w:val="003969B6"/>
    <w:rsid w:val="003B6833"/>
    <w:rsid w:val="003C10BF"/>
    <w:rsid w:val="0040584A"/>
    <w:rsid w:val="00407B88"/>
    <w:rsid w:val="00467849"/>
    <w:rsid w:val="00487BD7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01A3"/>
    <w:rsid w:val="0063124E"/>
    <w:rsid w:val="006353E3"/>
    <w:rsid w:val="006426F4"/>
    <w:rsid w:val="00656FF7"/>
    <w:rsid w:val="006654AB"/>
    <w:rsid w:val="0070318D"/>
    <w:rsid w:val="00714CD2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E320E"/>
    <w:rsid w:val="00B01EFF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070B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7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7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TEUS-BB društvo s ograničenom odgovornošću za završne radove u građevinarstvu u stečaju</izvorni_sadrzaj>
    <derivirana_varijabla naziv="DomainObject.Predmet.ProtustrankaFormated_1">  Stečajna masa iza TEUS-BB društvo s ograničenom odgovornošću za završne radove u građevinarstvu u stečaju</derivirana_varijabla>
  </DomainObject.Predmet.ProtustrankaFormated>
  <DomainObject.Predmet.ProtustrankaFormatedOIB>
    <izvorni_sadrzaj>  Stečajna masa iza TEUS-BB društvo s ograničenom odgovornošću za završne radove u građevinarstvu u stečaju, OIB 28535394380</izvorni_sadrzaj>
    <derivirana_varijabla naziv="DomainObject.Predmet.ProtustrankaFormatedOIB_1">  Stečajna masa iza TEUS-BB društvo s ograničenom odgovornošću za završne radove u građevinarstvu u stečaju, OIB 28535394380</derivirana_varijabla>
  </DomainObject.Predmet.ProtustrankaFormatedOIB>
  <DomainObject.Predmet.ProtustrankaFormatedWithAdress>
    <izvorni_sadrzaj> Stečajna masa iza TEUS-BB društvo s ograničenom odgovornošću za završne radove u građevinarstvu u stečaju, Ulica Augusta Šenoe 6, 42230 Sigetec Ludbreški</izvorni_sadrzaj>
    <derivirana_varijabla naziv="DomainObject.Predmet.ProtustrankaFormatedWithAdress_1"> Stečajna masa iza TEUS-BB društvo s ograničenom odgovornošću za završne radove u građevinarstvu u stečaju, Ulica Augusta Šenoe 6, 42230 Sigetec Ludbreški</derivirana_varijabla>
  </DomainObject.Predmet.ProtustrankaFormatedWithAdress>
  <DomainObject.Predmet.ProtustrankaFormatedWithAdressOIB>
    <izvorni_sadrzaj> Stečajna masa iza TEUS-BB društvo s ograničenom odgovornošću za završne radove u građevinarstvu u stečaju, OIB 28535394380, Ulica Augusta Šenoe 6, 42230 Sigetec Ludbreški</izvorni_sadrzaj>
    <derivirana_varijabla naziv="DomainObject.Predmet.ProtustrankaFormatedWithAdressOIB_1"> Stečajna masa iza TEUS-BB društvo s ograničenom odgovornošću za završne radove u građevinarstvu u stečaju, OIB 28535394380, Ulica Augusta Šenoe 6, 42230 Sigetec Ludbreški</derivirana_varijabla>
  </DomainObject.Predmet.ProtustrankaFormatedWithAdressOIB>
  <DomainObject.Predmet.ProtustrankaWithAdress>
    <izvorni_sadrzaj>Stečajna masa iza TEUS-BB društvo s ograničenom odgovornošću za završne radove u građevinarstvu u stečaju Ulica Augusta Šenoe 6, 42230 Sigetec Ludbreški</izvorni_sadrzaj>
    <derivirana_varijabla naziv="DomainObject.Predmet.ProtustrankaWithAdress_1">Stečajna masa iza TEUS-BB društvo s ograničenom odgovornošću za završne radove u građevinarstvu u stečaju Ulica Augusta Šenoe 6, 42230 Sigetec Ludbreški</derivirana_varijabla>
  </DomainObject.Predmet.ProtustrankaWithAdress>
  <DomainObject.Predmet.ProtustrankaWith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WithAdressOIB_1">Stečajna masa iza TEUS-BB društvo s ograničenom odgovornošću za završne radove u građevinarstvu u stečaju, OIB 28535394380, Ulica Augusta Šenoe 6, 42230 Sigetec Ludbreški</derivirana_varijabla>
  </DomainObject.Predmet.ProtustrankaWithAdressOIB>
  <DomainObject.Predmet.ProtustrankaNazivFormated>
    <izvorni_sadrzaj>Stečajna masa iza TEUS-BB društvo s ograničenom odgovornošću za završne radove u građevinarstvu u stečaju</izvorni_sadrzaj>
    <derivirana_varijabla naziv="DomainObject.Predmet.ProtustrankaNazivFormated_1">Stečajna masa iza TEUS-BB društvo s ograničenom odgovornošću za završne radove u građevinarstvu u stečaju</derivirana_varijabla>
  </DomainObject.Predmet.ProtustrankaNazivFormated>
  <DomainObject.Predmet.ProtustrankaNazivFormatedOIB>
    <izvorni_sadrzaj>Stečajna masa iza TEUS-BB društvo s ograničenom odgovornošću za završne radove u građevinarstvu u stečaju, OIB 28535394380</izvorni_sadrzaj>
    <derivirana_varijabla naziv="DomainObject.Predmet.ProtustrankaNazivFormatedOIB_1">Stečajna masa iza TEUS-BB društvo s ograničenom odgovornošću za završne radove u građevinarstvu u stečaju, OIB 28535394380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Stečajna masa iza TEUS-BB društvo s ograničenom odgovornošću za završne radove u građevinarstvu u stečaju</item>
    </izvorni_sadrzaj>
    <derivirana_varijabla naziv="DomainObject.Predmet.ProtuStrankaListFormated_1">
      <item>Stečajna masa iza TEUS-BB društvo s ograničenom odgovornošću za završne radove u građevinarstvu u stečaju</item>
    </derivirana_varijabla>
  </DomainObject.Predmet.ProtuStrankaListFormated>
  <DomainObject.Predmet.ProtuStrankaListFormatedOIB>
    <izvorni_sadrzaj>
      <item>Stečajna masa iza TEUS-BB društvo s ograničenom odgovornošću za završne radove u građevinarstvu u stečaju, OIB 28535394380</item>
    </izvorni_sadrzaj>
    <derivirana_varijabla naziv="DomainObject.Predmet.ProtuStrankaListFormatedOIB_1">
      <item>Stečajna masa iza TEUS-BB društvo s ograničenom odgovornošću za završne radove u građevinarstvu u stečaju, OIB 28535394380</item>
    </derivirana_varijabla>
  </DomainObject.Predmet.ProtuStrankaListFormatedOIB>
  <DomainObject.Predmet.ProtuStrankaListFormatedWithAdress>
    <izvorni_sadrzaj>
      <item>Stečajna masa iza TEUS-BB društvo s ograničenom odgovornošću za završne radove u građevinarstvu u stečaju, Ulica Augusta Šenoe 6, 42230 Sigetec Ludbreški</item>
    </izvorni_sadrzaj>
    <derivirana_varijabla naziv="DomainObject.Predmet.ProtuStrankaListFormatedWithAdress_1">
      <item>Stečajna masa iza TEUS-BB društvo s ograničenom odgovornošću za završne radove u građevinarstvu u stečaju, Ulica Augusta Šenoe 6, 42230 Sigetec Ludbreški</item>
    </derivirana_varijabla>
  </DomainObject.Predmet.ProtuStrankaListFormatedWithAdress>
  <DomainObject.Predmet.ProtuStrankaListFormatedWithAdressOIB>
    <izvorni_sadrzaj>
      <item>Stečajna masa iza TEUS-BB društvo s ograničenom odgovornošću za završne radove u građevinarstvu u stečaju, OIB 28535394380, Ulica Augusta Šenoe 6, 42230 Sigetec Ludbreški</item>
    </izvorni_sadrzaj>
    <derivirana_varijabla naziv="DomainObject.Predmet.ProtuStrankaListFormatedWithAdressOIB_1">
      <item>Stečajna masa iza TEUS-BB društvo s ograničenom odgovornošću za završne radove u građevinarstvu u stečaju, OIB 28535394380, Ulica Augusta Šenoe 6, 42230 Sigetec Ludbreški</item>
    </derivirana_varijabla>
  </DomainObject.Predmet.ProtuStrankaListFormatedWithAdressOIB>
  <DomainObject.Predmet.ProtuStrankaListNazivFormated>
    <izvorni_sadrzaj>
      <item>Stečajna masa iza TEUS-BB društvo s ograničenom odgovornošću za završne radove u građevinarstvu u stečaju</item>
    </izvorni_sadrzaj>
    <derivirana_varijabla naziv="DomainObject.Predmet.ProtuStrankaListNazivFormated_1">
      <item>Stečajna masa iza TEUS-BB društvo s ograničenom odgovornošću za završne radove u građevinarstvu u stečaju</item>
    </derivirana_varijabla>
  </DomainObject.Predmet.ProtuStrankaListNazivFormated>
  <DomainObject.Predmet.ProtuStrankaListNazivFormatedOIB>
    <izvorni_sadrzaj>
      <item>Stečajna masa iza TEUS-BB društvo s ograničenom odgovornošću za završne radove u građevinarstvu u stečaju, OIB 28535394380</item>
    </izvorni_sadrzaj>
    <derivirana_varijabla naziv="DomainObject.Predmet.ProtuStrankaListNazivFormatedOIB_1">
      <item>Stečajna masa iza TEUS-BB društvo s ograničenom odgovornošću za završne radove u građevinarstvu u stečaju, OIB 28535394380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Stečajna masa iza TEUS-BB društvo s ograničenom odgovornošću za završne radove u građevinarstvu u stečaju</izvorni_sadrzaj>
    <derivirana_varijabla naziv="DomainObject.Predmet.ProtustrankaIDrugi_1">Stečajna masa iza 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Stečajna masa iza TEUS-BB društvo s ograničenom odgovornošću za završne radove u građevinarstvu u stečaju, OIB 28535394380, Ulica Augusta Šenoe 6, 42230 Sigetec Ludbreški</izvorni_sadrzaj>
    <derivirana_varijabla naziv="DomainObject.Predmet.ProtustrankaIDrugiAdressOIB_1">Stečajna masa iza TEUS-BB društvo s ograničenom odgovornošću za završne radove u građevinarstvu u stečaju, OIB 28535394380, Ulica Augusta Šenoe 6, 42230 Sigetec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SudioniciListNaziv_1">
      <item>Stečajna masa iza 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derivirana_varijabla>
  </DomainObject.Predmet.SudioniciListNaziv>
  <DomainObject.Predmet.SudioniciListAdressOIB>
    <izvorni_sadrzaj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izvorni_sadrzaj>
    <derivirana_varijabla naziv="DomainObject.Predmet.SudioniciListAdressOIB_1">
      <item>Stečajna masa iza TEUS-BB društvo s ograničenom odgovornošću za završne radove u građevinarstvu u stečaju, OIB 28535394380, Ulica Augusta Šenoe 6,42230 Sigetec Ludbreški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28535394380</item>
      <item>, OIB null</item>
      <item>, OIB 94268242191</item>
      <item>, OIB null</item>
      <item>, OIB 37462847637</item>
      <item>, OIB 60072928019</item>
    </izvorni_sadrzaj>
    <derivirana_varijabla naziv="DomainObject.Predmet.SudioniciListNazivOIB_1">
      <item>, OIB 28535394380</item>
      <item>, OIB null</item>
      <item>, OIB 94268242191</item>
      <item>, OIB null</item>
      <item>, OIB 37462847637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St-633/2016-104</izvorni_sadrzaj>
    <derivirana_varijabla naziv="DomainObject.PredzadnjaOdlukaIzPredmeta.Oznaka_1">St-633/2016-104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4A2D3-DD64-45F0-9CD2-E955B21EB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231</properties:Words>
  <properties:Characters>1082</properties:Characters>
  <properties:Lines>62</properties:Lines>
  <properties:Paragraphs>25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2019-02-05T12:03:00Z</cp:lastPrinted>
  <dcterms:modified xmlns:xsi="http://www.w3.org/2001/XMLSchema-instance" xsi:type="dcterms:W3CDTF">2019-02-05T12:04:00Z</dcterms:modified>
  <cp:revision>82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(ST-732-16-42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