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895b" w14:paraId="677895b" w:rsidRDefault="00A9668C" w:rsidP="00A9668C" w:rsidR="00A9668C"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9668C" w:rsidP="00A9668C" w:rsidR="00A9668C"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9668C" w:rsidP="00A9668C" w:rsidR="00A9668C">
      <w:pPr>
        <w:jc w:val="center"/>
        <w:rPr>
          <w:rFonts w:hAnsi="Times New Roman" w:ascii="Times New Roman"/>
          <w:sz w:val="24"/>
        </w:rPr>
      </w:pPr>
    </w:p>
    <w:p w:rsidRDefault="00A9668C" w:rsidP="00A9668C" w:rsidR="00A9668C" w:rsidRPr="003726DD">
      <w:pPr>
        <w:jc w:val="center"/>
        <w:rPr>
          <w:rFonts w:hAnsi="Times New Roman" w:ascii="Times New Roman"/>
          <w:sz w:val="24"/>
        </w:rPr>
      </w:pPr>
    </w:p>
    <w:p w:rsidRDefault="00A9668C" w:rsidP="00A9668C" w:rsidR="00A9668C"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9668C" w:rsidP="00A9668C" w:rsidR="00A9668C"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A9668C" w:rsidP="00A9668C" w:rsidR="00A9668C"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9668C" w:rsidP="00A9668C" w:rsidR="00A9668C"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A9668C" w:rsidP="00A9668C" w:rsidR="00A9668C"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A9668C" w:rsidP="00A9668C" w:rsidR="00A9668C">
      <w:pPr>
        <w:jc w:val="center"/>
        <w:rPr>
          <w:rFonts w:hAnsi="Bookman Old Style" w:ascii="Bookman Old Style"/>
          <w:sz w:val="24"/>
          <w:szCs w:val="24"/>
          <w:lang w:val="pl-PL"/>
        </w:rPr>
      </w:pPr>
    </w:p>
    <w:p w:rsidRDefault="00A9668C" w:rsidP="00A9668C" w:rsidR="00A9668C" w:rsidRPr="008C7A84">
      <w:pPr>
        <w:jc w:val="center"/>
        <w:rPr>
          <w:rFonts w:hAnsi="Bookman Old Style" w:ascii="Bookman Old Style"/>
          <w:sz w:val="24"/>
          <w:szCs w:val="24"/>
          <w:lang w:val="pl-PL"/>
        </w:rPr>
      </w:pPr>
    </w:p>
    <w:p w:rsidRDefault="00A9668C" w:rsidP="00A9668C" w:rsidR="00A9668C">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2C5959">
        <w:rPr>
          <w:rFonts w:hAnsi="Bookman Old Style" w:ascii="Bookman Old Style"/>
          <w:sz w:val="24"/>
          <w:szCs w:val="24"/>
          <w:lang w:val="pl-PL"/>
        </w:rPr>
        <w:t>27.10</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7</w:t>
      </w:r>
      <w:r w:rsidRPr="008C7A84">
        <w:rPr>
          <w:rFonts w:hAnsi="Bookman Old Style" w:ascii="Bookman Old Style"/>
          <w:sz w:val="24"/>
          <w:szCs w:val="24"/>
          <w:lang w:val="pl-PL"/>
        </w:rPr>
        <w:t xml:space="preserve">. DO </w:t>
      </w:r>
      <w:r w:rsidR="002C5959">
        <w:rPr>
          <w:rFonts w:hAnsi="Bookman Old Style" w:ascii="Bookman Old Style"/>
          <w:sz w:val="24"/>
          <w:szCs w:val="24"/>
          <w:lang w:val="pl-PL"/>
        </w:rPr>
        <w:t>26.01.2018</w:t>
      </w:r>
      <w:r>
        <w:rPr>
          <w:rFonts w:hAnsi="Bookman Old Style" w:ascii="Bookman Old Style"/>
          <w:sz w:val="24"/>
          <w:szCs w:val="24"/>
          <w:lang w:val="pl-PL"/>
        </w:rPr>
        <w:t>. godine.</w:t>
      </w:r>
    </w:p>
    <w:p w:rsidRDefault="00A9668C" w:rsidP="00A9668C" w:rsidR="00A9668C" w:rsidRPr="008C7A84">
      <w:pPr>
        <w:rPr>
          <w:rFonts w:hAnsi="Bookman Old Style" w:ascii="Bookman Old Style"/>
          <w:sz w:val="24"/>
          <w:szCs w:val="24"/>
          <w:lang w:val="pl-PL"/>
        </w:rPr>
      </w:pPr>
    </w:p>
    <w:p w:rsidRDefault="00A9668C" w:rsidP="00A9668C" w:rsidR="00A9668C"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A9668C" w:rsidP="00A9668C" w:rsidR="00A9668C">
      <w:pPr>
        <w:spacing w:after="0"/>
        <w:rPr>
          <w:rFonts w:hAnsi="Bookman Old Style" w:ascii="Bookman Old Style"/>
          <w:sz w:val="24"/>
          <w:szCs w:val="24"/>
          <w:lang w:val="pl-PL"/>
        </w:rPr>
      </w:pPr>
    </w:p>
    <w:p w:rsidRDefault="00A9668C" w:rsidP="00A9668C" w:rsidR="00A9668C">
      <w:pPr>
        <w:pStyle w:val="Tijeloteksta"/>
      </w:pPr>
      <w:r>
        <w:t>U protek</w:t>
      </w:r>
      <w:r w:rsidR="002D3076">
        <w:t>lom periodu nakon posljednjeg Izvješća, poduzela sam slijedeće aktivnosti:</w:t>
      </w:r>
    </w:p>
    <w:p w:rsidRDefault="002A0EC0" w:rsidP="00A9668C" w:rsidR="002A0EC0">
      <w:pPr>
        <w:pStyle w:val="Tijeloteksta"/>
      </w:pPr>
    </w:p>
    <w:p w:rsidRDefault="002A0EC0" w:rsidP="002A0EC0" w:rsidR="002A0EC0">
      <w:pPr>
        <w:pStyle w:val="Tijeloteksta"/>
        <w:numPr>
          <w:ilvl w:val="0"/>
          <w:numId w:val="5"/>
        </w:numPr>
      </w:pPr>
      <w:r>
        <w:t xml:space="preserve">Dana 05. prosinca 2017. </w:t>
      </w:r>
      <w:r w:rsidR="00E936DC">
        <w:t>godine u prostorijama suda održana je 1. sjednica odbora vjerovnika sa sljedećim dnevnim redom:</w:t>
      </w:r>
    </w:p>
    <w:p w:rsidRDefault="00E936DC" w:rsidP="00E936DC" w:rsidR="00E936DC">
      <w:pPr>
        <w:pStyle w:val="Tijeloteksta"/>
        <w:numPr>
          <w:ilvl w:val="0"/>
          <w:numId w:val="6"/>
        </w:numPr>
      </w:pPr>
      <w:r>
        <w:t>Izbor predsjednika Odbora vjerovnika</w:t>
      </w:r>
    </w:p>
    <w:p w:rsidRDefault="00E936DC" w:rsidP="00E936DC" w:rsidR="00E936DC">
      <w:pPr>
        <w:pStyle w:val="Tijeloteksta"/>
        <w:numPr>
          <w:ilvl w:val="0"/>
          <w:numId w:val="6"/>
        </w:numPr>
      </w:pPr>
      <w:r>
        <w:t>Prodaja nekretnina u vlasništvu stečajnog dužnika</w:t>
      </w:r>
    </w:p>
    <w:p w:rsidRDefault="00E936DC" w:rsidP="00E936DC" w:rsidR="00E936DC">
      <w:pPr>
        <w:pStyle w:val="Tijeloteksta"/>
        <w:numPr>
          <w:ilvl w:val="0"/>
          <w:numId w:val="6"/>
        </w:numPr>
      </w:pPr>
      <w:r>
        <w:t>Radnje radi naplate potraživanja stečajnog dužnika od njegovih dužnika</w:t>
      </w:r>
    </w:p>
    <w:p w:rsidRDefault="00E936DC" w:rsidP="00E936DC" w:rsidR="00E936DC">
      <w:pPr>
        <w:pStyle w:val="Tijeloteksta"/>
        <w:numPr>
          <w:ilvl w:val="0"/>
          <w:numId w:val="6"/>
        </w:numPr>
      </w:pPr>
      <w:r>
        <w:t>Rasprava o postojanju pobojnih radnji stečajnog dužnika</w:t>
      </w:r>
    </w:p>
    <w:p w:rsidRDefault="00E936DC" w:rsidP="00E936DC" w:rsidR="00E936DC">
      <w:pPr>
        <w:pStyle w:val="Tijeloteksta"/>
        <w:numPr>
          <w:ilvl w:val="0"/>
          <w:numId w:val="6"/>
        </w:numPr>
      </w:pPr>
      <w:r>
        <w:t>Razno</w:t>
      </w:r>
    </w:p>
    <w:p w:rsidRDefault="00E936DC" w:rsidP="00E936DC" w:rsidR="00E936DC">
      <w:pPr>
        <w:pStyle w:val="Tijeloteksta"/>
        <w:ind w:left="1080"/>
      </w:pPr>
    </w:p>
    <w:p w:rsidRDefault="005B622C" w:rsidP="00E936DC" w:rsidR="00E936DC">
      <w:pPr>
        <w:pStyle w:val="Tijeloteksta"/>
        <w:numPr>
          <w:ilvl w:val="0"/>
          <w:numId w:val="5"/>
        </w:numPr>
      </w:pPr>
      <w:r>
        <w:t>S</w:t>
      </w:r>
      <w:r w:rsidR="00E936DC">
        <w:t>tečajna upraviteljica</w:t>
      </w:r>
      <w:r>
        <w:t xml:space="preserve"> je</w:t>
      </w:r>
      <w:r w:rsidR="00E936DC">
        <w:t xml:space="preserve"> dana 19. 12. 2017. godine dostavila Trgovačkom sudu te članovima Odbora vjerovn</w:t>
      </w:r>
      <w:r>
        <w:t>ika izvješće vezano</w:t>
      </w:r>
      <w:r w:rsidR="00E936DC">
        <w:t xml:space="preserve"> za:</w:t>
      </w:r>
    </w:p>
    <w:p w:rsidRDefault="00E936DC" w:rsidP="00E936DC" w:rsidR="00E936DC">
      <w:pPr>
        <w:pStyle w:val="Tijeloteksta"/>
        <w:numPr>
          <w:ilvl w:val="0"/>
          <w:numId w:val="6"/>
        </w:numPr>
      </w:pPr>
      <w:r>
        <w:t>Pitanja u svezi pobijanja pravnih radnji</w:t>
      </w:r>
    </w:p>
    <w:p w:rsidRDefault="00E936DC" w:rsidP="00E936DC" w:rsidR="00E936DC">
      <w:pPr>
        <w:pStyle w:val="Tijeloteksta"/>
        <w:numPr>
          <w:ilvl w:val="0"/>
          <w:numId w:val="6"/>
        </w:numPr>
      </w:pPr>
      <w:r>
        <w:t>Postupci protiv dužnikovih dužnika</w:t>
      </w:r>
    </w:p>
    <w:p w:rsidRDefault="00E936DC" w:rsidP="00E936DC" w:rsidR="00E936DC">
      <w:pPr>
        <w:pStyle w:val="Tijeloteksta"/>
        <w:numPr>
          <w:ilvl w:val="0"/>
          <w:numId w:val="6"/>
        </w:numPr>
      </w:pPr>
      <w:r>
        <w:t>Zabilježba tužbe</w:t>
      </w:r>
    </w:p>
    <w:p w:rsidRDefault="004C210D" w:rsidP="004C210D" w:rsidR="004C210D">
      <w:pPr>
        <w:pStyle w:val="Tijeloteksta"/>
      </w:pPr>
    </w:p>
    <w:p w:rsidRDefault="002A0EC0" w:rsidP="004C210D" w:rsidR="00ED714A" w:rsidRPr="004C210D">
      <w:pPr>
        <w:pStyle w:val="Tijeloteksta"/>
        <w:numPr>
          <w:ilvl w:val="0"/>
          <w:numId w:val="5"/>
        </w:numPr>
      </w:pPr>
      <w:r w:rsidRPr="004C210D">
        <w:t xml:space="preserve">Stalna sudska vještakinja Nedjeljka Čengija iz IvNe građevina d.o.o. dostavila je elaborate o procjeni nekretnina. </w:t>
      </w:r>
      <w:r w:rsidR="00ED714A" w:rsidRPr="004C210D">
        <w:t>U tijeku je</w:t>
      </w:r>
      <w:r w:rsidR="002C5959" w:rsidRPr="004C210D">
        <w:t xml:space="preserve"> priprema prijedloga za prodaju imovine stečajnog dužnika</w:t>
      </w:r>
      <w:r w:rsidR="00E936DC" w:rsidRPr="004C210D">
        <w:t>.</w:t>
      </w:r>
    </w:p>
    <w:p w:rsidRDefault="00E936DC" w:rsidP="00E936DC" w:rsidR="00E936DC">
      <w:pPr>
        <w:pStyle w:val="Zaglavlje"/>
        <w:tabs>
          <w:tab w:pos="567" w:val="left"/>
        </w:tabs>
        <w:ind w:left="720"/>
        <w:jc w:val="both"/>
        <w:rPr>
          <w:rFonts w:hAnsi="Bookman Old Style" w:ascii="Bookman Old Style"/>
          <w:lang w:val="hr-HR"/>
        </w:rPr>
      </w:pPr>
    </w:p>
    <w:p w:rsidRDefault="00E936DC" w:rsidP="00E936DC" w:rsidR="00E936DC">
      <w:pPr>
        <w:pStyle w:val="Zaglavlje"/>
        <w:tabs>
          <w:tab w:pos="567" w:val="left"/>
        </w:tabs>
        <w:ind w:left="720"/>
        <w:jc w:val="both"/>
        <w:rPr>
          <w:rFonts w:hAnsi="Bookman Old Style" w:ascii="Bookman Old Style"/>
          <w:lang w:val="hr-HR"/>
        </w:rPr>
      </w:pPr>
    </w:p>
    <w:p w:rsidRDefault="004C210D" w:rsidP="00E936DC" w:rsidR="004C210D">
      <w:pPr>
        <w:pStyle w:val="Zaglavlje"/>
        <w:tabs>
          <w:tab w:pos="567" w:val="left"/>
        </w:tabs>
        <w:ind w:left="720"/>
        <w:jc w:val="both"/>
        <w:rPr>
          <w:rFonts w:hAnsi="Bookman Old Style" w:ascii="Bookman Old Style"/>
          <w:lang w:val="hr-HR"/>
        </w:rPr>
      </w:pPr>
    </w:p>
    <w:p w:rsidRDefault="00E936DC" w:rsidP="00E936DC" w:rsidR="00E936DC">
      <w:pPr>
        <w:pStyle w:val="Zaglavlje"/>
        <w:tabs>
          <w:tab w:pos="567" w:val="left"/>
        </w:tabs>
        <w:ind w:left="720"/>
        <w:jc w:val="both"/>
        <w:rPr>
          <w:rFonts w:hAnsi="Bookman Old Style" w:ascii="Bookman Old Style"/>
          <w:lang w:val="hr-HR"/>
        </w:rPr>
      </w:pPr>
    </w:p>
    <w:p w:rsidRDefault="009F02F3" w:rsidP="00A9668C" w:rsidR="009F02F3">
      <w:pPr>
        <w:spacing w:after="0"/>
        <w:rPr>
          <w:rFonts w:eastAsia="Times New Roman" w:hAnsi="Bookman Old Style" w:ascii="Bookman Old Style"/>
          <w:sz w:val="24"/>
          <w:szCs w:val="20"/>
          <w:lang w:eastAsia="hr-HR"/>
        </w:rPr>
      </w:pPr>
    </w:p>
    <w:p w:rsidRDefault="00A9668C" w:rsidP="00A9668C" w:rsidR="00A9668C"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t>II STANJE STEČAJNE MASE</w:t>
      </w:r>
    </w:p>
    <w:p w:rsidRDefault="00A9668C" w:rsidP="00A9668C" w:rsidR="00A9668C">
      <w:pPr>
        <w:spacing w:after="0"/>
        <w:rPr>
          <w:rFonts w:hAnsi="Bookman Old Style" w:ascii="Bookman Old Style"/>
          <w:b/>
          <w:sz w:val="24"/>
          <w:szCs w:val="24"/>
          <w:lang w:val="pl-PL"/>
        </w:rPr>
      </w:pPr>
    </w:p>
    <w:p w:rsidRDefault="00A9668C" w:rsidP="00A9668C" w:rsidR="00A9668C">
      <w:pPr>
        <w:spacing w:after="0"/>
        <w:rPr>
          <w:rFonts w:hAnsi="Bookman Old Style" w:ascii="Bookman Old Style"/>
          <w:b/>
          <w:sz w:val="24"/>
          <w:szCs w:val="24"/>
          <w:lang w:val="pl-PL"/>
        </w:rPr>
      </w:pPr>
    </w:p>
    <w:p w:rsidRDefault="00A9668C" w:rsidP="00A9668C" w:rsidR="00A9668C">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A9668C" w:rsidP="00A9668C" w:rsidR="00A9668C">
      <w:pPr>
        <w:spacing w:after="0"/>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dijelova označeno ljubičastom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5. Suvlasnički dio: 600/10000 ETAŽNO VLASNIŠTVO (E-5), jednoipolsobni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A9668C" w:rsidP="00A9668C" w:rsidR="009F02F3">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w:t>
      </w:r>
      <w:r w:rsidRPr="004869DD">
        <w:rPr>
          <w:rFonts w:hAnsi="Bookman Old Style" w:ascii="Bookman Old Style"/>
          <w:sz w:val="24"/>
          <w:szCs w:val="24"/>
          <w:lang w:val="pl-PL"/>
        </w:rPr>
        <w:lastRenderedPageBreak/>
        <w:t xml:space="preserve">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površine 5,67 m2, ukupno površine 209,87 m2, u nacrtu posebnih dijelova označeno 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ukupno površine 39,75 m2, u nacrtu posebnih dijelova označeno crvenom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9F02F3">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nenatkrivene terase površine 9,20 m2, prohodnog vrta površine 10,40 m2 i neprohodnog vrta površine 7,10 m2, spremište u prizemlju oznake SP10 površine 9,64 m2, ukupno površine 162,15 m2, u nacrtu posebnih dijelova označeno smeđožutom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w:t>
      </w:r>
      <w:r w:rsidRPr="004869DD">
        <w:rPr>
          <w:rFonts w:hAnsi="Bookman Old Style" w:ascii="Bookman Old Style"/>
          <w:sz w:val="24"/>
          <w:szCs w:val="24"/>
          <w:lang w:val="pl-PL"/>
        </w:rPr>
        <w:lastRenderedPageBreak/>
        <w:t xml:space="preserve">oznake SP4 površine 5,59 m2, ukupno površine 50,55 m2, u nacrtu posebnih dijelova označeno plavom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spremište u prizemlju oznake SP9 površine 6,49 m2, ukupno površine 74,30 m2, u nacrtu posebnih dijelova označeno tamnozelenom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A9668C" w:rsidP="00A9668C" w:rsidR="00A9668C" w:rsidRPr="004869DD">
      <w:pPr>
        <w:jc w:val="both"/>
        <w:rPr>
          <w:rFonts w:hAnsi="Bookman Old Style" w:ascii="Bookman Old Style"/>
          <w:sz w:val="24"/>
          <w:szCs w:val="24"/>
          <w:lang w:val="pl-PL"/>
        </w:rPr>
      </w:pPr>
    </w:p>
    <w:p w:rsidRDefault="00A9668C" w:rsidP="00A9668C" w:rsidR="00A9668C"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A9668C" w:rsidP="00A9668C" w:rsidR="00A9668C" w:rsidRPr="004869DD">
      <w:pPr>
        <w:jc w:val="both"/>
        <w:rPr>
          <w:rFonts w:hAnsi="Bookman Old Style" w:ascii="Bookman Old Style"/>
          <w:sz w:val="24"/>
          <w:szCs w:val="24"/>
          <w:lang w:val="pl-PL"/>
        </w:rPr>
      </w:pPr>
    </w:p>
    <w:p w:rsidRDefault="00A9668C" w:rsidP="00A9668C" w:rsidR="00A9668C">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A9668C" w:rsidP="00A9668C" w:rsidR="00A9668C">
      <w:pPr>
        <w:jc w:val="both"/>
        <w:rPr>
          <w:rFonts w:hAnsi="Bookman Old Style" w:ascii="Bookman Old Style"/>
          <w:sz w:val="24"/>
          <w:szCs w:val="24"/>
          <w:lang w:val="pl-PL"/>
        </w:rPr>
      </w:pPr>
    </w:p>
    <w:p w:rsidRDefault="00E54CC2" w:rsidP="00A9668C" w:rsidR="00E54CC2">
      <w:pPr>
        <w:jc w:val="both"/>
        <w:rPr>
          <w:rFonts w:hAnsi="Bookman Old Style" w:ascii="Bookman Old Style"/>
          <w:sz w:val="24"/>
          <w:szCs w:val="24"/>
          <w:lang w:val="pl-PL"/>
        </w:rPr>
      </w:pPr>
    </w:p>
    <w:p w:rsidRDefault="00A9668C" w:rsidP="00A9668C" w:rsidR="00A9668C" w:rsidRPr="004638D2">
      <w:pPr>
        <w:pStyle w:val="Tijeloteksta"/>
        <w:rPr>
          <w:b/>
          <w:color w:val="FF0000"/>
          <w:szCs w:val="24"/>
        </w:rPr>
      </w:pPr>
      <w:r>
        <w:rPr>
          <w:b/>
          <w:szCs w:val="24"/>
        </w:rPr>
        <w:t>2.</w:t>
      </w:r>
      <w:r w:rsidRPr="004638D2">
        <w:rPr>
          <w:b/>
          <w:szCs w:val="24"/>
        </w:rPr>
        <w:t>POKRETNINE</w:t>
      </w:r>
    </w:p>
    <w:p w:rsidRDefault="00A9668C" w:rsidP="00A9668C" w:rsidR="00A9668C">
      <w:pPr>
        <w:pStyle w:val="Tijeloteksta"/>
        <w:rPr>
          <w:szCs w:val="24"/>
        </w:rPr>
      </w:pPr>
    </w:p>
    <w:p w:rsidRDefault="00A9668C" w:rsidP="00A9668C" w:rsidR="00A9668C">
      <w:pPr>
        <w:pStyle w:val="Tijeloteksta"/>
        <w:rPr>
          <w:szCs w:val="24"/>
        </w:rPr>
      </w:pPr>
      <w:r>
        <w:rPr>
          <w:szCs w:val="24"/>
        </w:rPr>
        <w:t>Dužnik nema u vlasništvu nikakve pokretne imovine.</w:t>
      </w:r>
    </w:p>
    <w:p w:rsidRDefault="00A9668C" w:rsidP="00A9668C" w:rsidR="00A9668C">
      <w:pPr>
        <w:pStyle w:val="Tijeloteksta"/>
        <w:rPr>
          <w:szCs w:val="24"/>
        </w:rPr>
      </w:pPr>
    </w:p>
    <w:p w:rsidRDefault="00A9668C" w:rsidP="00A9668C" w:rsidR="00A9668C" w:rsidRPr="004638D2">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A9668C" w:rsidP="00A9668C" w:rsidR="00A9668C">
      <w:pPr>
        <w:pStyle w:val="Tijeloteksta"/>
        <w:rPr>
          <w:szCs w:val="24"/>
        </w:rPr>
      </w:pPr>
    </w:p>
    <w:tbl>
      <w:tblPr>
        <w:tblW w:type="dxa" w:w="9072"/>
        <w:tblInd w:type="dxa" w:w="108"/>
        <w:tblLook w:val="04A0" w:noVBand="1" w:noHBand="0" w:lastColumn="0" w:firstColumn="1" w:lastRow="0" w:firstRow="1"/>
      </w:tblPr>
      <w:tblGrid>
        <w:gridCol w:w="1094"/>
        <w:gridCol w:w="3174"/>
        <w:gridCol w:w="263"/>
        <w:gridCol w:w="263"/>
        <w:gridCol w:w="263"/>
        <w:gridCol w:w="222"/>
        <w:gridCol w:w="3897"/>
      </w:tblGrid>
      <w:tr w:rsidTr="00B06394" w:rsidR="00B06394" w:rsidRPr="00B06394">
        <w:trPr>
          <w:trHeight w:val="255"/>
        </w:trPr>
        <w:tc>
          <w:tcPr>
            <w:tcW w:type="dxa" w:w="9072"/>
            <w:gridSpan w:val="7"/>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Nastavno tome dajemo pregled priljeva i odljeva sredstava sa žiro-računa stečajnog dužnika</w:t>
            </w:r>
          </w:p>
        </w:tc>
      </w:tr>
      <w:tr w:rsidTr="00B06394" w:rsidR="00B06394" w:rsidRPr="00B06394">
        <w:trPr>
          <w:trHeight w:val="255"/>
        </w:trPr>
        <w:tc>
          <w:tcPr>
            <w:tcW w:type="dxa" w:w="5057"/>
            <w:gridSpan w:val="5"/>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u razdoblju od  26.10.2017.godine do 27.01.2018. godine.</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174"/>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18"/>
                <w:szCs w:val="18"/>
                <w:lang w:eastAsia="hr-HR"/>
              </w:rPr>
            </w:pPr>
            <w:r w:rsidRPr="00B06394">
              <w:rPr>
                <w:rFonts w:cs="Arial" w:eastAsia="Times New Roman" w:hAnsi="Arial" w:ascii="Arial"/>
                <w:sz w:val="18"/>
                <w:szCs w:val="18"/>
                <w:lang w:eastAsia="hr-HR"/>
              </w:rPr>
              <w:t>Red. žiro račun</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1.</w:t>
            </w: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STANJE NA RAČUNU NA DAN  27.10.2017. GODINE</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8.132,90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7.804,10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 xml:space="preserve">blagajna </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328,80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2.</w:t>
            </w: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 xml:space="preserve">PRILJEV SREDSTAVA </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1,80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HPB-kamate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1,80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Priliv od najma imovine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Povrat od pozajmica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Priliv od kupaca prije stečaja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3.</w:t>
            </w: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KONTROLNI ZBROJ (1+2)</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8.134,70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p>
        </w:tc>
        <w:tc>
          <w:tcPr>
            <w:tcW w:type="dxa" w:w="317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4.</w:t>
            </w: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ODLJEV SREDSTAVA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1.105,70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oglasa za prodaju imovine</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 xml:space="preserve">Troškovi poštarine </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114,90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Materijalni troškovi</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Administrativni troškovi</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FINE i statistike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70,80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vođenja knjigovodstva</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odvjetnika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Povrat pozajmica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Ostali troškovi (biljezi, kopiranje i sl.)</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procjene imovine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Komunalna i vodna naknada, pričuva</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 xml:space="preserve">Troškovi inventure </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PDV</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nekretnine(voda, plin el.energija, čuvanje)</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Troškovi osiguranja imovine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Sudske pristojbe</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920,00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5.</w:t>
            </w:r>
          </w:p>
        </w:tc>
        <w:tc>
          <w:tcPr>
            <w:tcW w:type="dxa" w:w="3963"/>
            <w:gridSpan w:val="4"/>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STANJE NA RAČUNU NA DAN 27.01.2018.GODINE</w:t>
            </w: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7.029,00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6.815,10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r w:rsidRPr="00B06394">
              <w:rPr>
                <w:rFonts w:cs="Arial" w:eastAsia="Times New Roman" w:hAnsi="Arial" w:ascii="Arial"/>
                <w:sz w:val="20"/>
                <w:szCs w:val="20"/>
                <w:lang w:eastAsia="hr-HR"/>
              </w:rPr>
              <w:t>blagajna</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sz w:val="20"/>
                <w:szCs w:val="20"/>
                <w:lang w:eastAsia="hr-HR"/>
              </w:rPr>
            </w:pPr>
            <w:r w:rsidRPr="00B06394">
              <w:rPr>
                <w:rFonts w:cs="Arial" w:eastAsia="Times New Roman" w:hAnsi="Arial" w:ascii="Arial"/>
                <w:sz w:val="20"/>
                <w:szCs w:val="20"/>
                <w:lang w:eastAsia="hr-HR"/>
              </w:rPr>
              <w:t>213,90</w:t>
            </w:r>
          </w:p>
        </w:tc>
      </w:tr>
      <w:tr w:rsidTr="00B06394" w:rsidR="00B06394" w:rsidRPr="00B06394">
        <w:trPr>
          <w:trHeight w:val="255"/>
        </w:trPr>
        <w:tc>
          <w:tcPr>
            <w:tcW w:type="dxa" w:w="1094"/>
            <w:tcBorders>
              <w:top w:val="nil"/>
              <w:left w:val="nil"/>
              <w:bottom w:val="nil"/>
              <w:right w:val="nil"/>
            </w:tcBorders>
            <w:shd w:fill="auto" w:color="auto" w:val="clear"/>
            <w:noWrap/>
            <w:vAlign w:val="bottom"/>
            <w:hideMark/>
          </w:tcPr>
          <w:p w:rsidRDefault="00B06394" w:rsidP="00B06394" w:rsidR="00B06394" w:rsidRPr="00B06394">
            <w:pPr>
              <w:spacing w:after="0"/>
              <w:jc w:val="center"/>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6.</w:t>
            </w:r>
          </w:p>
        </w:tc>
        <w:tc>
          <w:tcPr>
            <w:tcW w:type="dxa" w:w="3700"/>
            <w:gridSpan w:val="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KONTROLNI ZBROJ (4+5)</w:t>
            </w:r>
          </w:p>
        </w:tc>
        <w:tc>
          <w:tcPr>
            <w:tcW w:type="dxa" w:w="263"/>
            <w:tcBorders>
              <w:top w:val="nil"/>
              <w:left w:val="nil"/>
              <w:bottom w:val="nil"/>
              <w:right w:val="nil"/>
            </w:tcBorders>
            <w:shd w:fill="auto" w:color="auto" w:val="clear"/>
            <w:noWrap/>
            <w:vAlign w:val="bottom"/>
            <w:hideMark/>
          </w:tcPr>
          <w:p w:rsidRDefault="00B06394" w:rsidP="00B06394" w:rsidR="00B06394" w:rsidRPr="00B06394">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B06394" w:rsidP="00B06394" w:rsidR="00B06394" w:rsidRPr="00B06394">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B06394" w:rsidP="00B06394" w:rsidR="00B06394" w:rsidRPr="00B06394">
            <w:pPr>
              <w:spacing w:after="0"/>
              <w:jc w:val="right"/>
              <w:rPr>
                <w:rFonts w:cs="Arial" w:eastAsia="Times New Roman" w:hAnsi="Arial" w:ascii="Arial"/>
                <w:b/>
                <w:bCs/>
                <w:sz w:val="20"/>
                <w:szCs w:val="20"/>
                <w:lang w:eastAsia="hr-HR"/>
              </w:rPr>
            </w:pPr>
            <w:r w:rsidRPr="00B06394">
              <w:rPr>
                <w:rFonts w:cs="Arial" w:eastAsia="Times New Roman" w:hAnsi="Arial" w:ascii="Arial"/>
                <w:b/>
                <w:bCs/>
                <w:sz w:val="20"/>
                <w:szCs w:val="20"/>
                <w:lang w:eastAsia="hr-HR"/>
              </w:rPr>
              <w:t>8.134,70</w:t>
            </w:r>
          </w:p>
        </w:tc>
      </w:tr>
    </w:tbl>
    <w:p w:rsidRDefault="00A9668C" w:rsidP="00A9668C" w:rsidR="00A9668C">
      <w:pPr>
        <w:spacing w:after="0"/>
        <w:jc w:val="both"/>
        <w:rPr>
          <w:rFonts w:hAnsi="Bookman Old Style" w:ascii="Bookman Old Style"/>
          <w:b/>
          <w:sz w:val="24"/>
          <w:szCs w:val="24"/>
          <w:lang w:val="pl-PL"/>
        </w:rPr>
      </w:pPr>
    </w:p>
    <w:p w:rsidRDefault="00A9668C" w:rsidP="00A9668C" w:rsidR="00A9668C">
      <w:pPr>
        <w:spacing w:after="0"/>
        <w:jc w:val="both"/>
        <w:rPr>
          <w:rFonts w:hAnsi="Bookman Old Style" w:ascii="Bookman Old Style"/>
          <w:b/>
          <w:sz w:val="24"/>
          <w:szCs w:val="24"/>
          <w:lang w:val="pl-PL"/>
        </w:rPr>
      </w:pPr>
    </w:p>
    <w:p w:rsidRDefault="00A9668C" w:rsidP="00A9668C" w:rsidR="00A9668C">
      <w:pPr>
        <w:spacing w:after="0"/>
        <w:jc w:val="both"/>
        <w:rPr>
          <w:rFonts w:hAnsi="Bookman Old Style" w:ascii="Bookman Old Style"/>
          <w:b/>
          <w:sz w:val="24"/>
          <w:szCs w:val="24"/>
          <w:lang w:val="pl-PL"/>
        </w:rPr>
      </w:pPr>
    </w:p>
    <w:p w:rsidRDefault="00A9668C" w:rsidP="00A9668C" w:rsidR="00A9668C"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A9668C" w:rsidP="00A9668C" w:rsidR="00A9668C">
      <w:pPr>
        <w:spacing w:after="0"/>
        <w:jc w:val="both"/>
        <w:rPr>
          <w:rFonts w:hAnsi="Bookman Old Style" w:ascii="Bookman Old Style"/>
          <w:sz w:val="24"/>
          <w:szCs w:val="24"/>
          <w:lang w:val="pl-PL"/>
        </w:rPr>
      </w:pPr>
    </w:p>
    <w:p w:rsidRDefault="00A9668C" w:rsidP="00A9668C" w:rsidR="00A9668C">
      <w:pPr>
        <w:spacing w:after="0"/>
        <w:jc w:val="both"/>
        <w:rPr>
          <w:rFonts w:hAnsi="Bookman Old Style" w:ascii="Bookman Old Style"/>
          <w:sz w:val="24"/>
          <w:szCs w:val="24"/>
          <w:lang w:val="pl-PL"/>
        </w:rPr>
      </w:pPr>
    </w:p>
    <w:p w:rsidRDefault="002C5959" w:rsidP="00A9668C" w:rsidR="00A9668C">
      <w:pPr>
        <w:rPr>
          <w:rFonts w:hAnsi="Bookman Old Style" w:ascii="Bookman Old Style"/>
          <w:sz w:val="24"/>
          <w:szCs w:val="24"/>
          <w:lang w:val="pl-PL"/>
        </w:rPr>
      </w:pPr>
      <w:r>
        <w:rPr>
          <w:rFonts w:hAnsi="Bookman Old Style" w:ascii="Bookman Old Style"/>
          <w:sz w:val="24"/>
          <w:szCs w:val="24"/>
          <w:lang w:val="pl-PL"/>
        </w:rPr>
        <w:t>U pripremi je prijedlog za pro</w:t>
      </w:r>
      <w:r w:rsidR="005B622C">
        <w:rPr>
          <w:rFonts w:hAnsi="Bookman Old Style" w:ascii="Bookman Old Style"/>
          <w:sz w:val="24"/>
          <w:szCs w:val="24"/>
          <w:lang w:val="pl-PL"/>
        </w:rPr>
        <w:t>daju imovine stečajnog dužnika te sazivanje Odbora vjerovnika.</w:t>
      </w:r>
    </w:p>
    <w:p w:rsidRDefault="00A9668C" w:rsidP="00A9668C" w:rsidR="00A9668C">
      <w:pPr>
        <w:rPr>
          <w:rFonts w:hAnsi="Bookman Old Style" w:ascii="Bookman Old Style"/>
          <w:sz w:val="24"/>
          <w:szCs w:val="24"/>
          <w:lang w:val="pl-PL"/>
        </w:rPr>
      </w:pPr>
    </w:p>
    <w:p w:rsidRDefault="00A9668C" w:rsidP="00A9668C" w:rsidR="00A9668C" w:rsidRPr="0093029A">
      <w:pPr>
        <w:rPr>
          <w:rFonts w:hAnsi="Bookman Old Style" w:ascii="Bookman Old Style"/>
          <w:sz w:val="24"/>
          <w:szCs w:val="24"/>
          <w:lang w:val="pl-PL"/>
        </w:rPr>
      </w:pPr>
    </w:p>
    <w:p w:rsidRDefault="00C80F11" w:rsidP="00A9668C" w:rsidR="00C80F11">
      <w:pPr>
        <w:rPr>
          <w:rFonts w:hAnsi="Bookman Old Style" w:ascii="Bookman Old Style"/>
          <w:sz w:val="24"/>
          <w:szCs w:val="24"/>
          <w:lang w:val="pl-PL"/>
        </w:rPr>
      </w:pPr>
    </w:p>
    <w:p w:rsidRDefault="00C80F11" w:rsidP="00A9668C" w:rsidR="00C80F11">
      <w:pPr>
        <w:rPr>
          <w:rFonts w:hAnsi="Bookman Old Style" w:ascii="Bookman Old Style"/>
          <w:sz w:val="24"/>
          <w:szCs w:val="24"/>
          <w:lang w:val="pl-PL"/>
        </w:rPr>
      </w:pPr>
    </w:p>
    <w:p w:rsidRDefault="00A9668C" w:rsidP="00A9668C" w:rsidR="00A9668C"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A9668C" w:rsidP="00A9668C" w:rsidR="00A9668C" w:rsidRPr="00413091">
      <w:pPr>
        <w:rPr>
          <w:rFonts w:hAnsi="Bookman Old Style" w:ascii="Bookman Old Style"/>
          <w:lang w:val="pl-PL"/>
        </w:rPr>
      </w:pPr>
      <w:r w:rsidRPr="0093029A">
        <w:rPr>
          <w:rFonts w:hAnsi="Bookman Old Style" w:ascii="Bookman Old Style"/>
          <w:sz w:val="24"/>
          <w:szCs w:val="24"/>
          <w:lang w:val="pl-PL"/>
        </w:rPr>
        <w:t xml:space="preserve">Zagreb, </w:t>
      </w:r>
      <w:r w:rsidR="002C5959">
        <w:rPr>
          <w:rFonts w:hAnsi="Bookman Old Style" w:ascii="Bookman Old Style"/>
          <w:sz w:val="24"/>
          <w:szCs w:val="24"/>
          <w:lang w:val="pl-PL"/>
        </w:rPr>
        <w:t>26.01.2018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0048F2" w:rsidR="000048F2"/>
    <w:sectPr w:rsidSect="002D3076" w:rsidR="000048F2">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AB4362"/>
    <w:multiLevelType w:val="hybridMultilevel"/>
    <w:tmpl w:val="0DE8F71E"/>
    <w:lvl w:tplc="BEDEDAB0"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3A024B5"/>
    <w:multiLevelType w:val="hybridMultilevel"/>
    <w:tmpl w:val="15E67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6D933CE"/>
    <w:multiLevelType w:val="hybridMultilevel"/>
    <w:tmpl w:val="D910F05E"/>
    <w:lvl w:tplc="01509216" w:ilvl="0">
      <w:start w:val="3"/>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668C"/>
    <w:rsid w:val="000048F2"/>
    <w:rsid w:val="000A1F99"/>
    <w:rsid w:val="002A0EC0"/>
    <w:rsid w:val="002C5959"/>
    <w:rsid w:val="002D3076"/>
    <w:rsid w:val="004C210D"/>
    <w:rsid w:val="005B622C"/>
    <w:rsid w:val="008A51B9"/>
    <w:rsid w:val="008E1829"/>
    <w:rsid w:val="009F02F3"/>
    <w:rsid w:val="00A9668C"/>
    <w:rsid w:val="00AC4A57"/>
    <w:rsid w:val="00B06394"/>
    <w:rsid w:val="00C80F11"/>
    <w:rsid w:val="00CC452C"/>
    <w:rsid w:val="00E54CC2"/>
    <w:rsid w:val="00E936DC"/>
    <w:rsid w:val="00ED71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668C"/>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9668C"/>
    <w:pPr>
      <w:spacing w:after="0"/>
      <w:jc w:val="both"/>
    </w:pPr>
    <w:rPr>
      <w:rFonts w:eastAsia="Times New Roman" w:hAnsi="Bookman Old Style" w:ascii="Bookman Old Style"/>
      <w:sz w:val="24"/>
      <w:szCs w:val="20"/>
      <w:lang w:eastAsia="hr-HR"/>
    </w:rPr>
  </w:style>
  <w:style w:customStyle="true" w:styleId="TijelotekstaChar" w:type="character">
    <w:name w:val="Tijelo teksta Char"/>
    <w:link w:val="Tijeloteksta"/>
    <w:rsid w:val="00A9668C"/>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A9668C"/>
    <w:pPr>
      <w:ind w:left="720"/>
      <w:contextualSpacing/>
    </w:pPr>
  </w:style>
  <w:style w:styleId="Zaglavlje" w:type="paragraph">
    <w:name w:val="header"/>
    <w:basedOn w:val="Normal"/>
    <w:link w:val="ZaglavljeChar"/>
    <w:uiPriority w:val="99"/>
    <w:rsid w:val="00A9668C"/>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link w:val="Zaglavlje"/>
    <w:uiPriority w:val="99"/>
    <w:rsid w:val="00A9668C"/>
    <w:rPr>
      <w:rFonts w:cs="Times New Roman" w:eastAsia="Times New Roman" w:hAnsi="Times New Roman" w:ascii="Times New Roman"/>
      <w:sz w:val="24"/>
      <w:szCs w:val="20"/>
      <w:lang w:eastAsia="hr-HR" w:val="en-US"/>
    </w:rPr>
  </w:style>
  <w:style w:styleId="Tekstbalonia" w:type="paragraph">
    <w:name w:val="Balloon Text"/>
    <w:basedOn w:val="Normal"/>
    <w:link w:val="TekstbaloniaChar"/>
    <w:uiPriority w:val="99"/>
    <w:semiHidden/>
    <w:unhideWhenUsed/>
    <w:rsid w:val="004C210D"/>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4C210D"/>
    <w:rPr>
      <w:rFonts w:cs="Segoe UI" w:hAnsi="Segoe UI" w:ascii="Segoe UI"/>
      <w:sz w:val="18"/>
      <w:szCs w:val="18"/>
      <w:lang w:eastAsia="en-US"/>
    </w:rPr>
  </w:style>
  <w:style w:styleId="Tekstrezerviranogmjesta" w:type="character">
    <w:name w:val="Placeholder Text"/>
    <w:basedOn w:val="Zadanifontodlomka"/>
    <w:uiPriority w:val="99"/>
    <w:semiHidden/>
    <w:rsid w:val="008E1829"/>
    <w:rPr>
      <w:color w:val="808080"/>
      <w:bdr w:space="0" w:sz="0" w:color="auto" w:val="none"/>
      <w:shd w:fill="auto" w:color="auto" w:val="clear"/>
    </w:rPr>
  </w:style>
  <w:style w:customStyle="true" w:styleId="eSPISCCParagraphDefaultFont" w:type="character">
    <w:name w:val="eSPIS_CC_Paragraph Default Font"/>
    <w:basedOn w:val="Zadanifontodlomka"/>
    <w:rsid w:val="008E18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182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E182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E182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668C"/>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9668C"/>
    <w:pPr>
      <w:spacing w:after="0"/>
      <w:jc w:val="both"/>
    </w:pPr>
    <w:rPr>
      <w:rFonts w:ascii="Bookman Old Style" w:eastAsia="Times New Roman" w:hAnsi="Bookman Old Style"/>
      <w:sz w:val="24"/>
      <w:szCs w:val="20"/>
      <w:lang w:eastAsia="hr-HR"/>
    </w:rPr>
  </w:style>
  <w:style w:customStyle="1" w:styleId="TijelotekstaChar" w:type="character">
    <w:name w:val="Tijelo teksta Char"/>
    <w:link w:val="Tijeloteksta"/>
    <w:rsid w:val="00A9668C"/>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A9668C"/>
    <w:pPr>
      <w:ind w:left="720"/>
      <w:contextualSpacing/>
    </w:pPr>
  </w:style>
  <w:style w:styleId="Zaglavlje" w:type="paragraph">
    <w:name w:val="header"/>
    <w:basedOn w:val="Normal"/>
    <w:link w:val="ZaglavljeChar"/>
    <w:uiPriority w:val="99"/>
    <w:rsid w:val="00A9668C"/>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link w:val="Zaglavlje"/>
    <w:uiPriority w:val="99"/>
    <w:rsid w:val="00A9668C"/>
    <w:rPr>
      <w:rFonts w:ascii="Times New Roman" w:cs="Times New Roman" w:eastAsia="Times New Roman" w:hAnsi="Times New Roman"/>
      <w:sz w:val="24"/>
      <w:szCs w:val="20"/>
      <w:lang w:eastAsia="hr-HR" w:val="en-US"/>
    </w:rPr>
  </w:style>
  <w:style w:styleId="Tekstbalonia" w:type="paragraph">
    <w:name w:val="Balloon Text"/>
    <w:basedOn w:val="Normal"/>
    <w:link w:val="TekstbaloniaChar"/>
    <w:uiPriority w:val="99"/>
    <w:semiHidden/>
    <w:unhideWhenUsed/>
    <w:rsid w:val="004C210D"/>
    <w:pPr>
      <w:spacing w:after="0"/>
    </w:pPr>
    <w:rPr>
      <w:rFonts w:ascii="Segoe UI" w:cs="Segoe UI" w:hAnsi="Segoe UI"/>
      <w:sz w:val="18"/>
      <w:szCs w:val="18"/>
    </w:rPr>
  </w:style>
  <w:style w:customStyle="1" w:styleId="TekstbaloniaChar" w:type="character">
    <w:name w:val="Tekst balončića Char"/>
    <w:link w:val="Tekstbalonia"/>
    <w:uiPriority w:val="99"/>
    <w:semiHidden/>
    <w:rsid w:val="004C210D"/>
    <w:rPr>
      <w:rFonts w:ascii="Segoe UI" w:cs="Segoe UI" w:hAnsi="Segoe UI"/>
      <w:sz w:val="18"/>
      <w:szCs w:val="18"/>
      <w:lang w:eastAsia="en-US"/>
    </w:rPr>
  </w:style>
  <w:style w:styleId="Tekstrezerviranogmjesta" w:type="character">
    <w:name w:val="Placeholder Text"/>
    <w:basedOn w:val="Zadanifontodlomka"/>
    <w:uiPriority w:val="99"/>
    <w:semiHidden/>
    <w:rsid w:val="008E1829"/>
    <w:rPr>
      <w:color w:val="808080"/>
      <w:bdr w:color="auto" w:space="0" w:sz="0" w:val="none"/>
      <w:shd w:color="auto" w:fill="auto" w:val="clear"/>
    </w:rPr>
  </w:style>
  <w:style w:customStyle="1" w:styleId="eSPISCCParagraphDefaultFont" w:type="character">
    <w:name w:val="eSPIS_CC_Paragraph Default Font"/>
    <w:basedOn w:val="Zadanifontodlomka"/>
    <w:rsid w:val="008E18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182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E182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E182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893943">
      <w:bodyDiv w:val="true"/>
      <w:marLeft w:val="0"/>
      <w:marRight w:val="0"/>
      <w:marTop w:val="0"/>
      <w:marBottom w:val="0"/>
      <w:divBdr>
        <w:top w:space="0" w:sz="0" w:color="auto" w:val="none"/>
        <w:left w:space="0" w:sz="0" w:color="auto" w:val="none"/>
        <w:bottom w:space="0" w:sz="0" w:color="auto" w:val="none"/>
        <w:right w:space="0" w:sz="0" w:color="auto" w:val="none"/>
      </w:divBdr>
    </w:div>
    <w:div w:id="541286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St-6047/2016-50</izvorni_sadrzaj>
    <derivirana_varijabla naziv="DomainObject.Oznaka_1">St-6047/2016-50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tem>HRVATSKA POŠTANSKA BANKA, dioničko društvo</item>
    </izvorni_sadrzaj>
    <derivirana_varijabla naziv="DomainObject.Predmet.OstaliListFormated_1">
      <item>Zvonimir Škegro</item>
      <item>DAVORKA HULJEV</item>
      <item>HRVATSKA POŠTANSKA BANKA, dioničko društvo</item>
    </derivirana_varijabla>
  </DomainObject.Predmet.OstaliListFormated>
  <DomainObject.Predmet.OstaliListFormatedOIB>
    <izvorni_sadrzaj>
      <item>Zvonimir Škegro, OIB 67061107234</item>
      <item>DAVORKA HULJEV, OIB 34743014377</item>
      <item>HRVATSKA POŠTANSKA BANKA, dioničko društvo, OIB 87939104217</item>
    </izvorni_sadrzaj>
    <derivirana_varijabla naziv="DomainObject.Predmet.OstaliListFormatedOIB_1">
      <item>Zvonimir Škegro, OIB 67061107234</item>
      <item>DAVORKA HULJEV, OIB 34743014377</item>
      <item>HRVATSKA POŠTANSKA BANKA, dioničko društvo, OIB 87939104217</item>
    </derivirana_varijabla>
  </DomainObject.Predmet.OstaliListFormatedOIB>
  <DomainObject.Predmet.OstaliListFormatedWithAdress>
    <izvorni_sadrzaj>
      <item>Zvonimir Škegro, Ul. grada Mainza 14, 10000 Zagreb</item>
      <item>DAVORKA HULJEV, Miramarska 13D, 10000 Zagreb</item>
      <item>HRVATSKA POŠTANSKA BANKA, dioničko društvo, Jurišićeva 4, 10000 Zagreb</item>
    </izvorni_sadrzaj>
    <derivirana_varijabla naziv="DomainObject.Predmet.OstaliListFormatedWithAdress_1">
      <item>Zvonimir Škegro, Ul. grada Mainza 14, 10000 Zagreb</item>
      <item>DAVORKA HULJEV, Miramarska 13D, 10000 Zagreb</item>
      <item>HRVATSKA POŠTANSKA BANKA, dioničko društvo, Jurišićeva 4,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tem>HRVATSKA POŠTANSKA BANKA, dioničko društvo, OIB 87939104217, Jurišićeva 4, 10000 Zagreb</item>
    </izvorni_sadrzaj>
    <derivirana_varijabla naziv="DomainObject.Predmet.OstaliListFormatedWithAdressOIB_1">
      <item>Zvonimir Škegro, OIB 67061107234, Ul. grada Mainza 14, 10000 Zagreb</item>
      <item>DAVORKA HULJEV, OIB 34743014377, Miramarska 13D, 10000 Zagreb</item>
      <item>HRVATSKA POŠTANSKA BANKA, dioničko društvo, OIB 87939104217, Jurišićeva 4, 10000 Zagreb</item>
    </derivirana_varijabla>
  </DomainObject.Predmet.OstaliListFormatedWithAdressOIB>
  <DomainObject.Predmet.OstaliListNazivFormated>
    <izvorni_sadrzaj>
      <item>Zvonimir Škegro</item>
      <item>DAVORKA HULJEV</item>
      <item>HRVATSKA POŠTANSKA BANKA, dioničko društvo</item>
    </izvorni_sadrzaj>
    <derivirana_varijabla naziv="DomainObject.Predmet.OstaliListNazivFormated_1">
      <item>Zvonimir Škegro</item>
      <item>DAVORKA HULJEV</item>
      <item>HRVATSKA POŠTANSKA BANKA, dioničko društvo</item>
    </derivirana_varijabla>
  </DomainObject.Predmet.OstaliListNazivFormated>
  <DomainObject.Predmet.OstaliListNazivFormatedOIB>
    <izvorni_sadrzaj>
      <item>Zvonimir Škegro, OIB 67061107234</item>
      <item>DAVORKA HULJEV, OIB 34743014377</item>
      <item>HRVATSKA POŠTANSKA BANKA, dioničko društvo, OIB 87939104217</item>
    </izvorni_sadrzaj>
    <derivirana_varijabla naziv="DomainObject.Predmet.OstaliListNazivFormatedOIB_1">
      <item>Zvonimir Škegro, OIB 67061107234</item>
      <item>DAVORKA HULJEV, OIB 34743014377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tem>, OIB 12372925940</item>
      <item>, OIB 87939104217</item>
    </izvorni_sadrzaj>
    <derivirana_varijabla naziv="DomainObject.Predmet.SudioniciListNazivOIB_1">
      <item>, OIB 78737820823</item>
      <item>, OIB 85821130368</item>
      <item>, OIB 67061107234</item>
      <item>, OIB 88443826619</item>
      <item>, OIB 34743014377</item>
      <item>, OIB 12372925940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2948</properties:Words>
  <properties:Characters>17427</properties:Characters>
  <properties:Lines>575</properties:Lines>
  <properties:Paragraphs>148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2018-01-29T07:29:00Z</dcterms:created>
  <dc:creator>natalija</dc:creator>
  <cp:lastModifiedBy>Ivana Stampf</cp:lastModifiedBy>
  <cp:lastPrinted>2018-01-25T12:05:00Z</cp:lastPrinted>
  <dcterms:modified xmlns:xsi="http://www.w3.org/2001/XMLSchema-instance" xsi:type="dcterms:W3CDTF">2018-01-29T07:32:00Z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St-6047/2016-50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