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ce95" w14:paraId="dafce95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center"/>
      </w:pPr>
      <w:r>
        <w:t>R E P U B L I K A   H R V A T S K A</w:t>
      </w:r>
    </w:p>
    <w:p w:rsidRDefault="00350031" w:rsidP="00350031" w:rsidR="00350031">
      <w:pPr>
        <w:spacing w:after="0"/>
        <w:jc w:val="center"/>
      </w:pPr>
    </w:p>
    <w:p w:rsidRDefault="00350031" w:rsidP="00350031" w:rsidR="00350031">
      <w:pPr>
        <w:spacing w:after="0"/>
        <w:jc w:val="center"/>
      </w:pPr>
      <w:r>
        <w:t>R J E Š E NJ E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 xml:space="preserve">Visoki trgovački sud Republike Hrvatske, u vijeću sastavljenom od sudaca Kamelije Parać, predsjednika vijeća, Maje Bilandžić, suca izvjestitelja i Gorane Aralice Martinović, člana vijeća, u stečajnom postupku nad dužnikom INFORMATIVNI CENTAR BJELOVAR d.o.o., OIB 14895266944, Bjelovar, Trg Eugena Kvaternika b.b., odlučujući o žalbi stečajnog vjerovnika GRAD ZAGREB, OIB 61817894937, Zagreb, Trg Stjepana Radića 1, protiv rješenja Trgovačkog suda u Bjelovaru poslovni broj St-800/2017-30 od 12. veljače 2018., u sjednici vijeća održanoj 22. ožujka 2018. 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center"/>
      </w:pPr>
      <w:r>
        <w:t>r i j e š i o   j e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  <w:r>
        <w:tab/>
        <w:t>Preinačuje se rješenje Trgovačkog suda u Bjelovaru poslovni broj St-800/2017-30 od 12. veljače 2018. u točki 2. njegove izreke, u dijelu u kojem se stečajni vjerovnik Grad Zagreb upućuje da u roku od osam dana pokrene parnicu radi utvrđivanja osnovanosti osporene tražbine u iznosu od 47.455,88 kn kao tražbine II. višeg isplatnog reda, jer će se inače smatrati da je odustao od prava na vođenje parnice i rješava: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  <w:r>
        <w:tab/>
        <w:t>Upućuje se stečajni dužnik da u roku od osam dana od dana primitka ovog rješenja pokrene parnicu radi utvrđivanja osnovanosti osporavanja tražbine stečajnog vjerovnika Grad Zagreb u iznosu od 47.455,88 kn (četrdesetsedamtisućačetiristopedesetpet kuna i osamdesetosam lipa) kao tražbine II. višeg isplatnog reda, jer će se u protivnom smatrati da je osporavanje otklonjeno.</w:t>
      </w:r>
    </w:p>
    <w:p w:rsidRDefault="00350031" w:rsidP="00350031" w:rsidR="00350031">
      <w:pPr>
        <w:spacing w:after="0"/>
        <w:jc w:val="both"/>
      </w:pPr>
      <w:r>
        <w:t xml:space="preserve"> </w:t>
      </w:r>
    </w:p>
    <w:p w:rsidRDefault="00350031" w:rsidP="00350031" w:rsidR="00350031">
      <w:pPr>
        <w:spacing w:after="0"/>
        <w:jc w:val="center"/>
      </w:pPr>
      <w:r>
        <w:t>Obrazloženje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 xml:space="preserve">Rješenjem Trgovačkog suda u Bjelovaru poslovni broj St-800/2017-30 od 12. veljače 2018. u točki 1. izreke utvrđene su tražbine viših isplatnih redova, II. višeg isplatnog reda, a u točki 2. izreke osporene su tražbine, između ostalih i stečajnog vjerovnika Grada Zagreba u iznosu od 47.455,88 kn te su stečajni vjerovnici upućeni radi utvrđenja osnovanosti osporenih tražbina pokrenuti parnice u roku od osam dana od dana pravomoćnosti ovoga rješenja, odnosno primitka drugostupanjske odluke, inače će se smatrati da su odustali od prava na vođenje parnice. 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  <w:r>
        <w:tab/>
        <w:t xml:space="preserve">U obrazloženju se u bitnom navodi da su na ispitnom ročištu održanom 7. veljače 2018., ispitane sve prijavljene tražbine prema iznosima i isplatnom redu, da je stečajni upravitelj sukladno čl. 264. Stečajnog zakona („Narodne novine“ 71/15 i 104/17; dalje: SZ) </w:t>
      </w:r>
      <w:r>
        <w:lastRenderedPageBreak/>
        <w:t>sastavio tablicu ispitanih tražbina, a na temelju odredbe čl. 266. st. 1. i čl. 267. st. 1. SZ-a stečajni vjerovnici su upućeni na pokretanje parnice radi utvrđivanja osporene tražbine.</w:t>
      </w:r>
    </w:p>
    <w:p w:rsidRDefault="00350031" w:rsidP="00350031" w:rsidR="00350031">
      <w:pPr>
        <w:spacing w:after="0"/>
        <w:jc w:val="both"/>
      </w:pPr>
      <w:r>
        <w:tab/>
      </w:r>
    </w:p>
    <w:p w:rsidRDefault="00350031" w:rsidP="00350031" w:rsidR="00350031">
      <w:pPr>
        <w:spacing w:after="0"/>
        <w:ind w:firstLine="708"/>
        <w:jc w:val="both"/>
      </w:pPr>
      <w:r>
        <w:t xml:space="preserve">Protiv ovog rješenja u dijelu u kojem je upućen na pokretanje parničnog postupka radi utvrđivanja osnovanosti osporene tražbine, žalbu je podnio vjerovnik Grad Zagreb zbog pogrešne primjene materijalnog prava s prijedlogom ovom sudu ukinuti navedeno rješenje u pobijanom dijelu i predmet vratiti prvostupanjskom sudu na ponovno odlučivanje. U bitnome navodi da su rješenja na temelju kojih je prijavio tražbinu s osnova neplaćene komunalne naknade i spomeničke rente izvršna i imaju značaj ovršne isprave, pa je na temelju odredbe čl. 266. st. 4. SZ-a osporavatelj trebao biti upućen u parnicu. </w:t>
      </w:r>
    </w:p>
    <w:p w:rsidRDefault="00350031" w:rsidP="00350031" w:rsidR="00350031">
      <w:pPr>
        <w:spacing w:after="0"/>
        <w:jc w:val="both"/>
      </w:pPr>
      <w:r>
        <w:tab/>
      </w:r>
    </w:p>
    <w:p w:rsidRDefault="00350031" w:rsidP="00350031" w:rsidR="00350031">
      <w:pPr>
        <w:spacing w:after="0"/>
        <w:ind w:firstLine="708"/>
        <w:jc w:val="both"/>
      </w:pPr>
      <w:r>
        <w:t>Žalba je osnovana.</w:t>
      </w:r>
    </w:p>
    <w:p w:rsidRDefault="00350031" w:rsidP="00350031" w:rsidR="00350031">
      <w:pPr>
        <w:spacing w:after="0"/>
        <w:ind w:firstLine="708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>Pobijano rješenje ispitano je sukladno odredbi čl. 365. st. 2. i čl. 381. Zakona o parničnom postupku („Narodne novine“ broj: 53/91, 91/92, 112/99, 88/01, 117/03, 88/05, 2/07, 84/08, 96/08, 123/08, 57/11, 25/13, 28/13 i 89/14; dalje: ZPP) u vezi s čl. 10. SZ-a, u granicama žalbenih razloga, te pazeći po službenoj dužnosti na bitne povrede odredaba parničnog postupka iz čl. 354. st. 2. t. 2., 4., 8., 9., 11., 13. i 14. ZPP-a i pravilnu primjenu materijalnog prava. Ovaj sud nalazi da je u pobijanom dijelu točke 2. izreke u kojoj je vjerovnik upućen u parnicu pogrešno primijenjeno materijalno pravo.</w:t>
      </w:r>
    </w:p>
    <w:p w:rsidRDefault="00350031" w:rsidP="00350031" w:rsidR="00350031">
      <w:pPr>
        <w:spacing w:after="0"/>
        <w:jc w:val="both"/>
      </w:pPr>
      <w:r>
        <w:tab/>
      </w:r>
    </w:p>
    <w:p w:rsidRDefault="00350031" w:rsidP="00350031" w:rsidR="00350031">
      <w:pPr>
        <w:spacing w:after="0"/>
        <w:ind w:firstLine="708"/>
        <w:jc w:val="both"/>
      </w:pPr>
      <w:r>
        <w:t>Iz obrazloženja rješenja i preslike dijela stečajnog spisa koji je dostavljen povodom žalbe, proizlazi da je žalitelj podnio prijavu tražbine s osnove neplaćene komunalne naknade u iznosu od 74.487,84 kn (glavnica) i 17.432,20 kn (kamata) te s osnove neplaćene spomeničke rente u iznosu od 26.584,29 kn (glavnica) i 8.669,96 kn (kamata) u stečajnom postupku nad stečajnim dužnikom Informativni centar Bjelovar d.o.o. Bjelovar, na temelju ovršnih isprava, broj: Klasa: UP/I-363-03/2016-08/2026 i UP/I-363-03/2016-15/1347 od 18. studenog 2016. i Klasa: UP/I-373-04/16-03/203 od 3. studenog 2016.</w:t>
      </w:r>
    </w:p>
    <w:p w:rsidRDefault="00350031" w:rsidP="00350031" w:rsidR="00350031">
      <w:pPr>
        <w:spacing w:after="0"/>
        <w:ind w:firstLine="708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>Tražbinu žalitelja na ročištu 7. veljače 2018. stečajni upravitelj je osporio u iznosu od 47.455,88 kn, po jednoj prijavi iznos od 39.298,79 kn - zbog više prijavljene kamate u iznosu od 11.863,39 kn i iznos od 27.435,40 kn, koji je plaćen 13. studenog 2017, a po drugoj prijavi iznos od 8.157,09 kn, zbog više prijavljene kamate.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>Odredbom čl. 265. SZ-a je propisano da na temelju tablice ispitanih tražbina sud donosi rješenje kojim odlučuje u kojem iznosu i kojem isplatnom redu su utvrđene, odnosno osporene pojedine tražbine. Tim rješenjem sud odlučuje i o upućivanju na parnicu radi utvrđivanja odnosno osporavanja tražbine.</w:t>
      </w:r>
    </w:p>
    <w:p w:rsidRDefault="00350031" w:rsidP="00350031" w:rsidR="00350031">
      <w:pPr>
        <w:spacing w:after="0"/>
        <w:ind w:firstLine="708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>Odredbom čl. 266. st. 1. SZ-a propisano je da ako je stečajni upravitelj osporio tražbinu sud će vjerovnika uputiti na parnicu protiv stečajnog dužnika radi utvrđivanja osporene tražbine. Odredbom čl. 266. st. 4. SZ-a propisano je da ako za osporenu tražbinu postoji ovršna isprava, sud će na parnicu uputiti osporavatelja da dokaže osnovanost svog osporavanja.</w:t>
      </w:r>
    </w:p>
    <w:p w:rsidRDefault="00350031" w:rsidP="00350031" w:rsidR="00350031">
      <w:pPr>
        <w:spacing w:after="0"/>
        <w:ind w:firstLine="708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 xml:space="preserve">Žalitelj nije prijavio ukupnu tražbinu samo na temelju naprijed navedenih ovršnih rješenja nego i na temelju pravomoćnih i izvršnih rješenja Grada Zagreba Klasa: </w:t>
      </w:r>
      <w:r>
        <w:br/>
        <w:t xml:space="preserve">UP/l-363-03/2008-54/4556 od 2. siječnja 2008., Klasa: UP/I-363-03/2008-54/4556 od 18. ožujka 2016., Klasa: UP/I-363-03/2008-54/4556 od 14. veljače 2017. i Klasa: </w:t>
      </w:r>
      <w:r>
        <w:br/>
      </w:r>
      <w:r>
        <w:lastRenderedPageBreak/>
        <w:t>UP/I-373-04/2016-02/3141 od 21. ožujka 2016. Navedena rješenja donesena su u upravnom postupku i glase na ispunjenje novčane obveze.</w:t>
      </w:r>
    </w:p>
    <w:p w:rsidRDefault="00350031" w:rsidP="00350031" w:rsidR="00350031">
      <w:pPr>
        <w:spacing w:after="0"/>
        <w:jc w:val="both"/>
      </w:pPr>
      <w:r>
        <w:tab/>
      </w:r>
    </w:p>
    <w:p w:rsidRDefault="00350031" w:rsidP="00350031" w:rsidR="00350031">
      <w:pPr>
        <w:spacing w:after="0"/>
        <w:ind w:firstLine="708"/>
        <w:jc w:val="both"/>
      </w:pPr>
      <w:r>
        <w:t>Odredbom čl. 21. Ovršnog zakona („Narodne novine“ broj: 57/96, 99/99, 42/00, 173/03, 88/05, 121/05 i 67/08) i čl. 23. Ovršnog zakona („Narodne novine“ broj 112/12) propisano je da je ovršna isprava i ovršna odluka donesena u upravnom postupku ako glasi na ispunjenje novčane obveze.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  <w:r>
        <w:tab/>
        <w:t>U konkretnom slučaju, prema podacima u spisu proizlazi da žalitelj svoju tražbinu temelji na ovršnoj ispravi pa je prvostupanjski sud pogrešno primijenio odredbu čl. 266. st. 1. SZ-a i na parnicu uputio žalitelja, umjesto da je primijenio odredbu čl. 266. st. 4. SZ-a (koju je bio dužan primijeniti) i na parnicu uputio osporavatelja (dakle stečajnog upravitelja) da dokaže osnovanost svoga osporavanja, jer vjerovnik (žalitelj) svoju tražbinu dokazuje ovršnom ispravom.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jc w:val="both"/>
      </w:pPr>
      <w:r>
        <w:tab/>
        <w:t>Kako dakle u ovom konkretnom slučaju stečajni vjerovnik Grad Zagreb za prijavljenu tražbinu ima ovršnu ispravu, na parnicu je trebalo uputiti osporavatelja - stečajnog dužnika na temelju odredbe članka čl. 266. st. 4. SZ-a.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spacing w:after="0"/>
        <w:ind w:firstLine="708"/>
        <w:jc w:val="both"/>
      </w:pPr>
      <w:r>
        <w:t>Slijedom iznijetog valjalo je na temelju odredbe čl. 380. t. 3. ZPP-a u vezi s odredbom čl. 10. SZ-a, žalbu uvažiti i rješenje preinačiti na način kako je odlučeno u izreci ovog rješenja.</w:t>
      </w:r>
    </w:p>
    <w:p w:rsidRDefault="00350031" w:rsidP="00350031" w:rsidR="00350031">
      <w:pPr>
        <w:spacing w:after="0"/>
        <w:ind w:firstLine="708"/>
        <w:jc w:val="both"/>
      </w:pPr>
    </w:p>
    <w:p w:rsidRDefault="00350031" w:rsidP="00350031" w:rsidR="00350031">
      <w:pPr>
        <w:spacing w:after="0"/>
        <w:jc w:val="center"/>
      </w:pPr>
      <w:r>
        <w:t>Zagreb, 22. ožujka 2018.</w:t>
      </w:r>
    </w:p>
    <w:p w:rsidRDefault="00350031" w:rsidP="00350031" w:rsidR="00350031">
      <w:pPr>
        <w:spacing w:after="0"/>
        <w:jc w:val="both"/>
      </w:pPr>
    </w:p>
    <w:p w:rsidRDefault="00350031" w:rsidP="00350031" w:rsidR="00350031">
      <w:pPr>
        <w:pStyle w:val="Bezproreda"/>
        <w:ind w:left="4536"/>
        <w:jc w:val="center"/>
      </w:pPr>
      <w:r>
        <w:t>Predsjednik vijeća</w:t>
      </w:r>
    </w:p>
    <w:p w:rsidRDefault="00350031" w:rsidP="00350031" w:rsidR="00350031">
      <w:pPr>
        <w:pStyle w:val="Bezproreda"/>
        <w:ind w:left="4536"/>
        <w:jc w:val="center"/>
      </w:pPr>
      <w:r>
        <w:t>Kamelija Parać, v. r.</w:t>
      </w:r>
    </w:p>
    <w:p w:rsidRDefault="00350031" w:rsidP="00350031" w:rsidR="00350031">
      <w:pPr>
        <w:pStyle w:val="Bezproreda"/>
        <w:ind w:left="4536"/>
        <w:jc w:val="center"/>
      </w:pPr>
    </w:p>
    <w:p w:rsidRDefault="00350031" w:rsidP="00350031" w:rsidR="00350031">
      <w:pPr>
        <w:pStyle w:val="Bezproreda"/>
        <w:ind w:firstLine="4536"/>
        <w:jc w:val="center"/>
      </w:pPr>
      <w:r>
        <w:t>Za točnost otpravka – ovlašteni službenik</w:t>
      </w:r>
    </w:p>
    <w:p w:rsidRDefault="00350031" w:rsidP="00350031" w:rsidR="00350031">
      <w:pPr>
        <w:pStyle w:val="Bezproreda"/>
        <w:ind w:firstLine="4536"/>
        <w:jc w:val="center"/>
      </w:pPr>
      <w:r>
        <w:t>Brankica Curman</w:t>
      </w: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7A3" w:rsidP="00BD5A69" w:rsidR="002117A3">
      <w:pPr>
        <w:spacing w:after="0"/>
      </w:pPr>
      <w:r>
        <w:separator/>
      </w:r>
    </w:p>
  </w:endnote>
  <w:endnote w:id="0" w:type="continuationSeparator">
    <w:p w:rsidRDefault="002117A3" w:rsidP="00BD5A69" w:rsidR="002117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3F0">
          <w:rPr>
            <w:noProof/>
          </w:rPr>
          <w:t>1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7A3" w:rsidP="00BD5A69" w:rsidR="002117A3">
      <w:pPr>
        <w:spacing w:after="0"/>
      </w:pPr>
      <w:r>
        <w:separator/>
      </w:r>
    </w:p>
  </w:footnote>
  <w:footnote w:id="0" w:type="continuationSeparator">
    <w:p w:rsidRDefault="002117A3" w:rsidP="00BD5A69" w:rsidR="002117A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350031">
      <w:t>12 Pž-1935/2018-2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F6D10"/>
    <w:rsid w:val="002117A3"/>
    <w:rsid w:val="00233ACE"/>
    <w:rsid w:val="002E6EBB"/>
    <w:rsid w:val="00350031"/>
    <w:rsid w:val="003D0BF9"/>
    <w:rsid w:val="004E49A1"/>
    <w:rsid w:val="005474F3"/>
    <w:rsid w:val="006D7A34"/>
    <w:rsid w:val="00896057"/>
    <w:rsid w:val="009538B5"/>
    <w:rsid w:val="00AC13F0"/>
    <w:rsid w:val="00B92656"/>
    <w:rsid w:val="00BD5A69"/>
    <w:rsid w:val="00C22ACB"/>
    <w:rsid w:val="00CE72EB"/>
    <w:rsid w:val="00E53009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AC1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AC1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02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1080</properties:Words>
  <properties:Characters>5967</properties:Characters>
  <properties:Lines>128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2018-04-09T12:07:00Z</dcterms:created>
  <dc:creator>Ljiljana Cafuk</dc:creator>
  <cp:lastModifiedBy>Ljiljana Cafuk</cp:lastModifiedBy>
  <dcterms:modified xmlns:xsi="http://www.w3.org/2001/XMLSchema-instance" xsi:type="dcterms:W3CDTF">2018-04-09T12:09:00Z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prihvaćena žalba - preinačeno 1. st. rješenje (St-800-17 - Pž-1935-18.docx)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