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e54da" w14:paraId="eae54da" w:rsidRDefault="000D6BA8" w:rsidP="00071633" w:rsidR="000D6BA8" w:rsidRPr="00D4120F">
      <w:pPr>
        <w15:collapsed w:val="false"/>
        <w:rPr>
          <w:bCs/>
          <w:sz w:val="24"/>
          <w:szCs w:val="24"/>
        </w:rPr>
      </w:pPr>
      <w:bookmarkStart w:name="_GoBack" w:id="0"/>
      <w:bookmarkEnd w:id="0"/>
      <w:r w:rsidRPr="00D4120F">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D4120F">
        <w:rPr>
          <w:bCs/>
          <w:sz w:val="24"/>
          <w:szCs w:val="24"/>
        </w:rPr>
        <w:t xml:space="preserve">                                                                                                                             </w:t>
      </w:r>
    </w:p>
    <w:p w:rsidRDefault="00071633" w:rsidP="00071633" w:rsidR="00071633" w:rsidRPr="00D4120F">
      <w:pPr>
        <w:rPr>
          <w:bCs/>
          <w:sz w:val="24"/>
          <w:szCs w:val="24"/>
        </w:rPr>
      </w:pPr>
      <w:r w:rsidRPr="00D4120F">
        <w:rPr>
          <w:bCs/>
          <w:sz w:val="24"/>
          <w:szCs w:val="24"/>
        </w:rPr>
        <w:t xml:space="preserve">REPUBLIKA HRVATSKA </w:t>
      </w:r>
    </w:p>
    <w:p w:rsidRDefault="00071633" w:rsidP="00071633" w:rsidR="00071633" w:rsidRPr="00D4120F">
      <w:pPr>
        <w:rPr>
          <w:bCs/>
          <w:sz w:val="24"/>
          <w:szCs w:val="24"/>
        </w:rPr>
      </w:pPr>
      <w:r w:rsidRPr="00D4120F">
        <w:rPr>
          <w:bCs/>
          <w:sz w:val="24"/>
          <w:szCs w:val="24"/>
        </w:rPr>
        <w:t>TRGOVAČKI SUD U ZAGREBU</w:t>
      </w:r>
    </w:p>
    <w:p w:rsidRDefault="00071633" w:rsidP="00895E2C" w:rsidR="00853FF6" w:rsidRPr="00D4120F">
      <w:pPr>
        <w:jc w:val="right"/>
        <w:rPr>
          <w:bCs/>
          <w:sz w:val="24"/>
          <w:szCs w:val="24"/>
        </w:rPr>
      </w:pPr>
      <w:r w:rsidRPr="00D4120F">
        <w:rPr>
          <w:bCs/>
          <w:sz w:val="24"/>
          <w:szCs w:val="24"/>
        </w:rPr>
        <w:t>Zagreb, Amruševa 2/II</w:t>
      </w:r>
      <w:r w:rsidR="005568C5" w:rsidRPr="00D4120F">
        <w:rPr>
          <w:bCs/>
          <w:sz w:val="24"/>
          <w:szCs w:val="24"/>
        </w:rPr>
        <w:tab/>
      </w:r>
      <w:r w:rsidR="005568C5" w:rsidRPr="00D4120F">
        <w:rPr>
          <w:bCs/>
          <w:sz w:val="24"/>
          <w:szCs w:val="24"/>
        </w:rPr>
        <w:tab/>
      </w:r>
      <w:r w:rsidR="005568C5" w:rsidRPr="00D4120F">
        <w:rPr>
          <w:bCs/>
          <w:sz w:val="24"/>
          <w:szCs w:val="24"/>
        </w:rPr>
        <w:tab/>
      </w:r>
      <w:r w:rsidR="005568C5" w:rsidRPr="00D4120F">
        <w:rPr>
          <w:bCs/>
          <w:sz w:val="24"/>
          <w:szCs w:val="24"/>
        </w:rPr>
        <w:tab/>
        <w:t xml:space="preserve">        </w:t>
      </w:r>
      <w:r w:rsidR="0089076F" w:rsidRPr="00D4120F">
        <w:rPr>
          <w:bCs/>
          <w:sz w:val="24"/>
          <w:szCs w:val="24"/>
        </w:rPr>
        <w:tab/>
      </w:r>
      <w:r w:rsidR="0089076F" w:rsidRPr="00D4120F">
        <w:rPr>
          <w:bCs/>
          <w:sz w:val="24"/>
          <w:szCs w:val="24"/>
        </w:rPr>
        <w:tab/>
      </w:r>
      <w:r w:rsidR="0089076F" w:rsidRPr="00D4120F">
        <w:rPr>
          <w:bCs/>
          <w:sz w:val="24"/>
          <w:szCs w:val="24"/>
        </w:rPr>
        <w:tab/>
      </w:r>
      <w:r w:rsidR="0089076F" w:rsidRPr="00D4120F">
        <w:rPr>
          <w:bCs/>
          <w:sz w:val="24"/>
          <w:szCs w:val="24"/>
        </w:rPr>
        <w:tab/>
      </w:r>
      <w:r w:rsidR="0089076F" w:rsidRPr="00D4120F">
        <w:rPr>
          <w:bCs/>
          <w:sz w:val="24"/>
          <w:szCs w:val="24"/>
        </w:rPr>
        <w:tab/>
      </w:r>
      <w:r w:rsidR="0089076F" w:rsidRPr="00D4120F">
        <w:rPr>
          <w:bCs/>
          <w:sz w:val="24"/>
          <w:szCs w:val="24"/>
        </w:rPr>
        <w:tab/>
      </w:r>
      <w:r w:rsidR="0089076F" w:rsidRPr="00D4120F">
        <w:rPr>
          <w:bCs/>
          <w:sz w:val="24"/>
          <w:szCs w:val="24"/>
        </w:rPr>
        <w:tab/>
      </w:r>
      <w:r w:rsidRPr="00D4120F">
        <w:rPr>
          <w:bCs/>
          <w:sz w:val="24"/>
          <w:szCs w:val="24"/>
        </w:rPr>
        <w:t xml:space="preserve">                                                                           48</w:t>
      </w:r>
      <w:r w:rsidR="00EA2F22" w:rsidRPr="00D4120F">
        <w:rPr>
          <w:bCs/>
          <w:sz w:val="24"/>
          <w:szCs w:val="24"/>
        </w:rPr>
        <w:t>.</w:t>
      </w:r>
      <w:r w:rsidR="00B84EFD" w:rsidRPr="00D4120F">
        <w:rPr>
          <w:bCs/>
          <w:sz w:val="24"/>
          <w:szCs w:val="24"/>
        </w:rPr>
        <w:t xml:space="preserve"> St-3562</w:t>
      </w:r>
      <w:r w:rsidR="00342482" w:rsidRPr="00D4120F">
        <w:rPr>
          <w:bCs/>
          <w:sz w:val="24"/>
          <w:szCs w:val="24"/>
        </w:rPr>
        <w:t>/16</w:t>
      </w:r>
    </w:p>
    <w:p w:rsidRDefault="00853FF6" w:rsidP="00853FF6" w:rsidR="00853FF6" w:rsidRPr="00D4120F">
      <w:pPr>
        <w:rPr>
          <w:bCs/>
          <w:sz w:val="24"/>
          <w:szCs w:val="24"/>
        </w:rPr>
      </w:pPr>
    </w:p>
    <w:p w:rsidRDefault="00853FF6" w:rsidP="00FE3415" w:rsidR="00853FF6" w:rsidRPr="00D4120F">
      <w:pPr>
        <w:pStyle w:val="Naslov3"/>
        <w:rPr>
          <w:b w:val="false"/>
          <w:bCs/>
          <w:szCs w:val="24"/>
        </w:rPr>
      </w:pPr>
      <w:r w:rsidRPr="00D4120F">
        <w:rPr>
          <w:b w:val="false"/>
          <w:bCs/>
          <w:szCs w:val="24"/>
        </w:rPr>
        <w:t>Z A P I S N I K</w:t>
      </w:r>
    </w:p>
    <w:p w:rsidRDefault="00071633" w:rsidP="00FE3415" w:rsidR="00853FF6" w:rsidRPr="00D4120F">
      <w:pPr>
        <w:pStyle w:val="Naslov1"/>
        <w:jc w:val="center"/>
        <w:rPr>
          <w:b w:val="false"/>
          <w:bCs/>
          <w:szCs w:val="24"/>
        </w:rPr>
      </w:pPr>
      <w:r w:rsidRPr="00D4120F">
        <w:rPr>
          <w:b w:val="false"/>
          <w:bCs/>
          <w:szCs w:val="24"/>
        </w:rPr>
        <w:t>S</w:t>
      </w:r>
      <w:r w:rsidR="00853FF6" w:rsidRPr="00D4120F">
        <w:rPr>
          <w:b w:val="false"/>
          <w:bCs/>
          <w:szCs w:val="24"/>
        </w:rPr>
        <w:t xml:space="preserve"> ISPITNOG ROČIŠTA</w:t>
      </w:r>
    </w:p>
    <w:p w:rsidRDefault="005A3188" w:rsidP="005A3188" w:rsidR="005A3188" w:rsidRPr="00D4120F">
      <w:pPr>
        <w:rPr>
          <w:sz w:val="24"/>
          <w:szCs w:val="24"/>
        </w:rPr>
      </w:pPr>
    </w:p>
    <w:p w:rsidRDefault="009919F7" w:rsidP="00144C1A" w:rsidR="004B0917" w:rsidRPr="0005541E">
      <w:pPr>
        <w:ind w:right="-283"/>
        <w:jc w:val="both"/>
        <w:rPr>
          <w:sz w:val="24"/>
          <w:szCs w:val="24"/>
        </w:rPr>
      </w:pPr>
      <w:r w:rsidRPr="00D4120F">
        <w:rPr>
          <w:bCs/>
          <w:sz w:val="24"/>
          <w:szCs w:val="24"/>
        </w:rPr>
        <w:t xml:space="preserve">održanog dana </w:t>
      </w:r>
      <w:r w:rsidR="00A502A6" w:rsidRPr="00D4120F">
        <w:rPr>
          <w:bCs/>
          <w:sz w:val="24"/>
          <w:szCs w:val="24"/>
        </w:rPr>
        <w:t>15</w:t>
      </w:r>
      <w:r w:rsidR="00342482" w:rsidRPr="00D4120F">
        <w:rPr>
          <w:bCs/>
          <w:sz w:val="24"/>
          <w:szCs w:val="24"/>
        </w:rPr>
        <w:t>. svibnja</w:t>
      </w:r>
      <w:r w:rsidRPr="00D4120F">
        <w:rPr>
          <w:bCs/>
          <w:sz w:val="24"/>
          <w:szCs w:val="24"/>
        </w:rPr>
        <w:t xml:space="preserve"> 2018. na Trgovačkom sudu u Zagrebu, Amruševa 2/II, soba 55/III kat, DZ u stečajnom predmetu nad stečajnim </w:t>
      </w:r>
      <w:r w:rsidRPr="0005541E">
        <w:rPr>
          <w:sz w:val="24"/>
          <w:szCs w:val="24"/>
          <w:lang w:val="pt-BR"/>
        </w:rPr>
        <w:t xml:space="preserve">dužnikom </w:t>
      </w:r>
      <w:r w:rsidR="00144C1A" w:rsidRPr="0005541E">
        <w:rPr>
          <w:sz w:val="24"/>
          <w:szCs w:val="24"/>
        </w:rPr>
        <w:t>GRAĐEVINARSTVO I PROMET  d.o.o. u stečaju, Zagreb, Španovićeva 17</w:t>
      </w:r>
    </w:p>
    <w:p w:rsidRDefault="00144C1A" w:rsidP="00144C1A" w:rsidR="00144C1A" w:rsidRPr="0005541E">
      <w:pPr>
        <w:ind w:right="-283"/>
        <w:jc w:val="both"/>
        <w:rPr>
          <w:bCs/>
          <w:sz w:val="24"/>
          <w:szCs w:val="24"/>
        </w:rPr>
      </w:pPr>
    </w:p>
    <w:p w:rsidRDefault="00853FF6" w:rsidP="00385B17" w:rsidR="00853FF6" w:rsidRPr="00D4120F">
      <w:pPr>
        <w:jc w:val="both"/>
        <w:rPr>
          <w:bCs/>
          <w:sz w:val="24"/>
          <w:szCs w:val="24"/>
        </w:rPr>
      </w:pPr>
      <w:r w:rsidRPr="00D4120F">
        <w:rPr>
          <w:bCs/>
          <w:sz w:val="24"/>
          <w:szCs w:val="24"/>
        </w:rPr>
        <w:t>Nazočni od suda:</w:t>
      </w:r>
    </w:p>
    <w:p w:rsidRDefault="00071633" w:rsidP="00853FF6" w:rsidR="00853FF6" w:rsidRPr="00D4120F">
      <w:pPr>
        <w:rPr>
          <w:bCs/>
          <w:sz w:val="24"/>
          <w:szCs w:val="24"/>
        </w:rPr>
      </w:pPr>
      <w:r w:rsidRPr="00D4120F">
        <w:rPr>
          <w:bCs/>
          <w:sz w:val="24"/>
          <w:szCs w:val="24"/>
        </w:rPr>
        <w:t>Vesna Sremac Šoštar</w:t>
      </w:r>
      <w:r w:rsidR="004642DE" w:rsidRPr="00D4120F">
        <w:rPr>
          <w:bCs/>
          <w:sz w:val="24"/>
          <w:szCs w:val="24"/>
        </w:rPr>
        <w:t xml:space="preserve">, </w:t>
      </w:r>
      <w:r w:rsidR="00853FF6" w:rsidRPr="00D4120F">
        <w:rPr>
          <w:bCs/>
          <w:sz w:val="24"/>
          <w:szCs w:val="24"/>
        </w:rPr>
        <w:t>sudac</w:t>
      </w:r>
    </w:p>
    <w:p w:rsidRDefault="00A0568B" w:rsidP="00AE3986" w:rsidR="00853FF6" w:rsidRPr="00D4120F">
      <w:pPr>
        <w:rPr>
          <w:bCs/>
          <w:sz w:val="24"/>
          <w:szCs w:val="24"/>
        </w:rPr>
      </w:pPr>
      <w:r w:rsidRPr="00D4120F">
        <w:rPr>
          <w:bCs/>
          <w:sz w:val="24"/>
          <w:szCs w:val="24"/>
        </w:rPr>
        <w:t>Matea Bizjak</w:t>
      </w:r>
      <w:r w:rsidR="00853FF6" w:rsidRPr="00D4120F">
        <w:rPr>
          <w:bCs/>
          <w:sz w:val="24"/>
          <w:szCs w:val="24"/>
        </w:rPr>
        <w:t>, zapisničar</w:t>
      </w:r>
    </w:p>
    <w:p w:rsidRDefault="00853FF6" w:rsidP="00853FF6" w:rsidR="00853FF6" w:rsidRPr="00D4120F">
      <w:pPr>
        <w:rPr>
          <w:bCs/>
          <w:sz w:val="24"/>
          <w:szCs w:val="24"/>
        </w:rPr>
      </w:pPr>
    </w:p>
    <w:p w:rsidRDefault="00853FF6" w:rsidP="00853FF6" w:rsidR="00853FF6" w:rsidRPr="00D4120F">
      <w:pPr>
        <w:rPr>
          <w:sz w:val="24"/>
          <w:szCs w:val="24"/>
        </w:rPr>
      </w:pPr>
      <w:r w:rsidRPr="00D4120F">
        <w:rPr>
          <w:sz w:val="24"/>
          <w:szCs w:val="24"/>
        </w:rPr>
        <w:t>Utvrđuje se da je pristu</w:t>
      </w:r>
      <w:r w:rsidR="002A3A8D" w:rsidRPr="00D4120F">
        <w:rPr>
          <w:sz w:val="24"/>
          <w:szCs w:val="24"/>
        </w:rPr>
        <w:t>pio</w:t>
      </w:r>
      <w:r w:rsidRPr="00D4120F">
        <w:rPr>
          <w:sz w:val="24"/>
          <w:szCs w:val="24"/>
        </w:rPr>
        <w:t xml:space="preserve"> stečajn</w:t>
      </w:r>
      <w:r w:rsidR="002A3A8D" w:rsidRPr="00D4120F">
        <w:rPr>
          <w:sz w:val="24"/>
          <w:szCs w:val="24"/>
        </w:rPr>
        <w:t>i</w:t>
      </w:r>
      <w:r w:rsidR="00DC6824" w:rsidRPr="00D4120F">
        <w:rPr>
          <w:sz w:val="24"/>
          <w:szCs w:val="24"/>
        </w:rPr>
        <w:t xml:space="preserve"> upravitelj</w:t>
      </w:r>
      <w:r w:rsidR="00303628">
        <w:rPr>
          <w:sz w:val="24"/>
          <w:szCs w:val="24"/>
        </w:rPr>
        <w:t xml:space="preserve"> </w:t>
      </w:r>
      <w:r w:rsidR="00303628" w:rsidRPr="00303628">
        <w:rPr>
          <w:color w:val="000000"/>
          <w:sz w:val="24"/>
          <w:szCs w:val="24"/>
        </w:rPr>
        <w:t>Goran Jedličko</w:t>
      </w:r>
    </w:p>
    <w:p w:rsidRDefault="00954230" w:rsidP="00853FF6" w:rsidR="00954230" w:rsidRPr="00D4120F">
      <w:pPr>
        <w:rPr>
          <w:bCs/>
          <w:sz w:val="24"/>
          <w:szCs w:val="24"/>
        </w:rPr>
      </w:pPr>
    </w:p>
    <w:p w:rsidRDefault="00071633" w:rsidP="00853FF6" w:rsidR="00D4581C" w:rsidRPr="00D4120F">
      <w:pPr>
        <w:rPr>
          <w:bCs/>
          <w:sz w:val="24"/>
          <w:szCs w:val="24"/>
        </w:rPr>
      </w:pPr>
      <w:r w:rsidRPr="00D4120F">
        <w:rPr>
          <w:bCs/>
          <w:sz w:val="24"/>
          <w:szCs w:val="24"/>
        </w:rPr>
        <w:t xml:space="preserve">Započeto u </w:t>
      </w:r>
      <w:r w:rsidR="001D56BB" w:rsidRPr="00D4120F">
        <w:rPr>
          <w:bCs/>
          <w:sz w:val="24"/>
          <w:szCs w:val="24"/>
        </w:rPr>
        <w:t>11</w:t>
      </w:r>
      <w:r w:rsidR="00342482" w:rsidRPr="00D4120F">
        <w:rPr>
          <w:bCs/>
          <w:sz w:val="24"/>
          <w:szCs w:val="24"/>
        </w:rPr>
        <w:t>,00</w:t>
      </w:r>
      <w:r w:rsidR="00853FF6" w:rsidRPr="00D4120F">
        <w:rPr>
          <w:bCs/>
          <w:sz w:val="24"/>
          <w:szCs w:val="24"/>
        </w:rPr>
        <w:t xml:space="preserve"> sati.</w:t>
      </w:r>
    </w:p>
    <w:p w:rsidRDefault="00D4581C" w:rsidP="00853FF6" w:rsidR="00D4581C" w:rsidRPr="00D4120F">
      <w:pPr>
        <w:rPr>
          <w:bCs/>
          <w:sz w:val="24"/>
          <w:szCs w:val="24"/>
        </w:rPr>
      </w:pPr>
    </w:p>
    <w:p w:rsidRDefault="00853FF6" w:rsidP="00853FF6" w:rsidR="00071633" w:rsidRPr="00D4120F">
      <w:pPr>
        <w:rPr>
          <w:bCs/>
          <w:sz w:val="24"/>
          <w:szCs w:val="24"/>
        </w:rPr>
      </w:pPr>
      <w:r w:rsidRPr="00D4120F">
        <w:rPr>
          <w:bCs/>
          <w:sz w:val="24"/>
          <w:szCs w:val="24"/>
        </w:rPr>
        <w:t>Ročište je javno.</w:t>
      </w:r>
    </w:p>
    <w:p w:rsidRDefault="00071633" w:rsidP="00853FF6" w:rsidR="00071633" w:rsidRPr="00D4120F">
      <w:pPr>
        <w:rPr>
          <w:bCs/>
          <w:sz w:val="24"/>
          <w:szCs w:val="24"/>
        </w:rPr>
      </w:pPr>
    </w:p>
    <w:p w:rsidRDefault="00853FF6" w:rsidP="00AB5AC2" w:rsidR="00853FF6">
      <w:pPr>
        <w:jc w:val="both"/>
        <w:rPr>
          <w:bCs/>
          <w:sz w:val="24"/>
          <w:szCs w:val="24"/>
        </w:rPr>
      </w:pPr>
      <w:r w:rsidRPr="00D4120F">
        <w:rPr>
          <w:bCs/>
          <w:sz w:val="24"/>
          <w:szCs w:val="24"/>
        </w:rPr>
        <w:t>Utvrđuje se da su p</w:t>
      </w:r>
      <w:r w:rsidR="009E0988" w:rsidRPr="00D4120F">
        <w:rPr>
          <w:bCs/>
          <w:sz w:val="24"/>
          <w:szCs w:val="24"/>
        </w:rPr>
        <w:t>ristupili sl</w:t>
      </w:r>
      <w:r w:rsidRPr="00D4120F">
        <w:rPr>
          <w:bCs/>
          <w:sz w:val="24"/>
          <w:szCs w:val="24"/>
        </w:rPr>
        <w:t>jedeći vjerovnici:</w:t>
      </w:r>
    </w:p>
    <w:p w:rsidRDefault="00B74DB8" w:rsidP="00AB5AC2" w:rsidR="00B74DB8">
      <w:pPr>
        <w:jc w:val="both"/>
        <w:rPr>
          <w:bCs/>
          <w:sz w:val="24"/>
          <w:szCs w:val="24"/>
        </w:rPr>
      </w:pPr>
    </w:p>
    <w:p w:rsidRDefault="00B74DB8" w:rsidP="00B74DB8" w:rsidR="00B74DB8">
      <w:pPr>
        <w:jc w:val="both"/>
        <w:rPr>
          <w:bCs/>
          <w:sz w:val="24"/>
          <w:szCs w:val="24"/>
        </w:rPr>
      </w:pPr>
      <w:r w:rsidRPr="00B74DB8">
        <w:rPr>
          <w:bCs/>
          <w:sz w:val="24"/>
          <w:szCs w:val="24"/>
        </w:rPr>
        <w:t>Republika Hrvatska, Ministarstvo finan</w:t>
      </w:r>
      <w:r w:rsidR="006E7CA8">
        <w:rPr>
          <w:bCs/>
          <w:sz w:val="24"/>
          <w:szCs w:val="24"/>
        </w:rPr>
        <w:t xml:space="preserve">cija, Porezna uprava, PU Zagreb, 18683136487, </w:t>
      </w:r>
      <w:r w:rsidR="00A126F2">
        <w:rPr>
          <w:bCs/>
          <w:sz w:val="24"/>
          <w:szCs w:val="24"/>
        </w:rPr>
        <w:t xml:space="preserve">Sandra Kričković, zamjenica ŽDO Zagreb </w:t>
      </w:r>
    </w:p>
    <w:p w:rsidRDefault="006E7CA8" w:rsidP="00B74DB8" w:rsidR="006E7CA8">
      <w:pPr>
        <w:jc w:val="both"/>
        <w:rPr>
          <w:bCs/>
          <w:sz w:val="24"/>
          <w:szCs w:val="24"/>
        </w:rPr>
      </w:pPr>
    </w:p>
    <w:p w:rsidRDefault="006E7CA8" w:rsidP="00B74DB8" w:rsidR="006E7CA8">
      <w:pPr>
        <w:jc w:val="both"/>
        <w:rPr>
          <w:bCs/>
          <w:sz w:val="24"/>
          <w:szCs w:val="24"/>
        </w:rPr>
      </w:pPr>
      <w:r w:rsidRPr="006E7CA8">
        <w:rPr>
          <w:bCs/>
          <w:sz w:val="24"/>
          <w:szCs w:val="24"/>
        </w:rPr>
        <w:t xml:space="preserve">Raiffeisenbank st. </w:t>
      </w:r>
      <w:r>
        <w:rPr>
          <w:bCs/>
          <w:sz w:val="24"/>
          <w:szCs w:val="24"/>
        </w:rPr>
        <w:t xml:space="preserve">Stefan-Jagerberg-Wolfsberg eGen, OIB: </w:t>
      </w:r>
      <w:r w:rsidRPr="006E7CA8">
        <w:rPr>
          <w:bCs/>
          <w:sz w:val="24"/>
          <w:szCs w:val="24"/>
        </w:rPr>
        <w:t>11609308792</w:t>
      </w:r>
      <w:r w:rsidRPr="006E7CA8">
        <w:rPr>
          <w:bCs/>
          <w:sz w:val="24"/>
          <w:szCs w:val="24"/>
        </w:rPr>
        <w:tab/>
        <w:t>Republika Austrija, St. stefan im Rosental, Mureckerstrasse 23, A-8083</w:t>
      </w:r>
      <w:r>
        <w:rPr>
          <w:bCs/>
          <w:sz w:val="24"/>
          <w:szCs w:val="24"/>
        </w:rPr>
        <w:t>, zastupano po Davor Rukonić, odvjetnik po punomoći koju predaje u spis</w:t>
      </w:r>
    </w:p>
    <w:p w:rsidRDefault="00A126F2" w:rsidP="00B74DB8" w:rsidR="00A126F2" w:rsidRPr="00D4120F">
      <w:pPr>
        <w:jc w:val="both"/>
        <w:rPr>
          <w:bCs/>
          <w:sz w:val="24"/>
          <w:szCs w:val="24"/>
        </w:rPr>
      </w:pPr>
    </w:p>
    <w:p w:rsidRDefault="008C7965" w:rsidP="00B74DB8" w:rsidR="00B74DB8">
      <w:pPr>
        <w:jc w:val="both"/>
        <w:rPr>
          <w:bCs/>
          <w:sz w:val="24"/>
          <w:szCs w:val="24"/>
        </w:rPr>
      </w:pPr>
      <w:r>
        <w:rPr>
          <w:bCs/>
          <w:sz w:val="24"/>
          <w:szCs w:val="24"/>
        </w:rPr>
        <w:t>Eleonora Juriša Verotić</w:t>
      </w:r>
      <w:r w:rsidR="00A126F2">
        <w:rPr>
          <w:bCs/>
          <w:sz w:val="24"/>
          <w:szCs w:val="24"/>
        </w:rPr>
        <w:t>, zastupano po Dijana Juriša, odvjetnica po punomoći</w:t>
      </w:r>
    </w:p>
    <w:p w:rsidRDefault="00151B3D" w:rsidP="00AB5AC2" w:rsidR="00151B3D" w:rsidRPr="00D4120F">
      <w:pPr>
        <w:jc w:val="both"/>
        <w:rPr>
          <w:bCs/>
          <w:sz w:val="24"/>
          <w:szCs w:val="24"/>
        </w:rPr>
      </w:pPr>
    </w:p>
    <w:p w:rsidRDefault="00280D1D" w:rsidP="00280D1D" w:rsidR="00280D1D" w:rsidRPr="00D4120F">
      <w:pPr>
        <w:jc w:val="both"/>
        <w:rPr>
          <w:sz w:val="24"/>
          <w:szCs w:val="24"/>
        </w:rPr>
      </w:pPr>
    </w:p>
    <w:p w:rsidRDefault="00407F8C" w:rsidP="00033B31" w:rsidR="006A4FAF" w:rsidRPr="00D4120F">
      <w:pPr>
        <w:pStyle w:val="Naslov1"/>
        <w:ind w:firstLine="360"/>
        <w:jc w:val="both"/>
        <w:rPr>
          <w:b w:val="false"/>
          <w:szCs w:val="24"/>
        </w:rPr>
      </w:pPr>
      <w:r w:rsidRPr="00D4120F">
        <w:rPr>
          <w:b w:val="false"/>
          <w:szCs w:val="24"/>
        </w:rPr>
        <w:t xml:space="preserve">Utvrđuje </w:t>
      </w:r>
      <w:r w:rsidR="006A4FAF" w:rsidRPr="00D4120F">
        <w:rPr>
          <w:b w:val="false"/>
          <w:szCs w:val="24"/>
        </w:rPr>
        <w:t xml:space="preserve">se da je </w:t>
      </w:r>
      <w:r w:rsidR="0064196D" w:rsidRPr="00D4120F">
        <w:rPr>
          <w:b w:val="false"/>
          <w:szCs w:val="24"/>
        </w:rPr>
        <w:t>rješenje o otvaranju steča</w:t>
      </w:r>
      <w:r w:rsidR="00A57D3D" w:rsidRPr="00D4120F">
        <w:rPr>
          <w:b w:val="false"/>
          <w:szCs w:val="24"/>
        </w:rPr>
        <w:t xml:space="preserve">jnog postupka nad dužnikom od </w:t>
      </w:r>
      <w:r w:rsidR="00B44A3E" w:rsidRPr="00D4120F">
        <w:rPr>
          <w:b w:val="false"/>
          <w:szCs w:val="24"/>
        </w:rPr>
        <w:t>21</w:t>
      </w:r>
      <w:r w:rsidR="001B5959" w:rsidRPr="00D4120F">
        <w:rPr>
          <w:b w:val="false"/>
          <w:szCs w:val="24"/>
        </w:rPr>
        <w:t xml:space="preserve">. </w:t>
      </w:r>
      <w:r w:rsidR="00B44A3E" w:rsidRPr="00D4120F">
        <w:rPr>
          <w:b w:val="false"/>
          <w:szCs w:val="24"/>
        </w:rPr>
        <w:t>prosinca</w:t>
      </w:r>
      <w:r w:rsidR="00AA7CD0" w:rsidRPr="00D4120F">
        <w:rPr>
          <w:b w:val="false"/>
          <w:szCs w:val="24"/>
        </w:rPr>
        <w:t xml:space="preserve"> </w:t>
      </w:r>
      <w:r w:rsidR="007C6B1D" w:rsidRPr="00D4120F">
        <w:rPr>
          <w:b w:val="false"/>
          <w:szCs w:val="24"/>
        </w:rPr>
        <w:t>2017</w:t>
      </w:r>
      <w:r w:rsidR="0064196D" w:rsidRPr="00D4120F">
        <w:rPr>
          <w:b w:val="false"/>
          <w:szCs w:val="24"/>
        </w:rPr>
        <w:t xml:space="preserve">., </w:t>
      </w:r>
      <w:r w:rsidR="00A57D3D" w:rsidRPr="00D4120F">
        <w:rPr>
          <w:b w:val="false"/>
          <w:szCs w:val="24"/>
        </w:rPr>
        <w:t xml:space="preserve">broj gornji, </w:t>
      </w:r>
      <w:r w:rsidR="0064196D" w:rsidRPr="00D4120F">
        <w:rPr>
          <w:b w:val="false"/>
          <w:szCs w:val="24"/>
        </w:rPr>
        <w:t>kojim je određeno današnje ispitno i izvještajno ročište</w:t>
      </w:r>
      <w:r w:rsidR="006A4FAF" w:rsidRPr="00D4120F">
        <w:rPr>
          <w:b w:val="false"/>
          <w:szCs w:val="24"/>
        </w:rPr>
        <w:t xml:space="preserve"> objavlj</w:t>
      </w:r>
      <w:r w:rsidR="00B97A43" w:rsidRPr="00D4120F">
        <w:rPr>
          <w:b w:val="false"/>
          <w:szCs w:val="24"/>
        </w:rPr>
        <w:t>en</w:t>
      </w:r>
      <w:r w:rsidR="0064196D" w:rsidRPr="00D4120F">
        <w:rPr>
          <w:b w:val="false"/>
          <w:szCs w:val="24"/>
        </w:rPr>
        <w:t>o</w:t>
      </w:r>
      <w:r w:rsidR="00B97A43" w:rsidRPr="00D4120F">
        <w:rPr>
          <w:b w:val="false"/>
          <w:szCs w:val="24"/>
        </w:rPr>
        <w:t xml:space="preserve"> </w:t>
      </w:r>
      <w:r w:rsidR="004642DE" w:rsidRPr="00D4120F">
        <w:rPr>
          <w:b w:val="false"/>
          <w:szCs w:val="24"/>
        </w:rPr>
        <w:t xml:space="preserve">na mrežnoj stranici e-oglasna ploča Trgovačkog suda u Zagrebu </w:t>
      </w:r>
      <w:r w:rsidR="00F972B8" w:rsidRPr="00D4120F">
        <w:rPr>
          <w:b w:val="false"/>
          <w:szCs w:val="24"/>
        </w:rPr>
        <w:t xml:space="preserve">istog dana, tj. </w:t>
      </w:r>
      <w:r w:rsidR="00B44A3E" w:rsidRPr="00D4120F">
        <w:rPr>
          <w:b w:val="false"/>
          <w:szCs w:val="24"/>
        </w:rPr>
        <w:t>21</w:t>
      </w:r>
      <w:r w:rsidR="001B5959" w:rsidRPr="00D4120F">
        <w:rPr>
          <w:b w:val="false"/>
          <w:szCs w:val="24"/>
        </w:rPr>
        <w:t xml:space="preserve">. </w:t>
      </w:r>
      <w:r w:rsidR="00B44A3E" w:rsidRPr="00D4120F">
        <w:rPr>
          <w:b w:val="false"/>
          <w:szCs w:val="24"/>
        </w:rPr>
        <w:t>prosinca</w:t>
      </w:r>
      <w:r w:rsidR="00C73FB5" w:rsidRPr="00D4120F">
        <w:rPr>
          <w:b w:val="false"/>
          <w:szCs w:val="24"/>
        </w:rPr>
        <w:t xml:space="preserve"> 2017</w:t>
      </w:r>
      <w:r w:rsidR="00702714" w:rsidRPr="00D4120F">
        <w:rPr>
          <w:b w:val="false"/>
          <w:szCs w:val="24"/>
        </w:rPr>
        <w:t>.</w:t>
      </w:r>
    </w:p>
    <w:p w:rsidRDefault="006A4FAF" w:rsidP="006A4FAF" w:rsidR="006A4FAF" w:rsidRPr="00D4120F">
      <w:pPr>
        <w:rPr>
          <w:bCs/>
          <w:sz w:val="24"/>
          <w:szCs w:val="24"/>
        </w:rPr>
      </w:pPr>
    </w:p>
    <w:p w:rsidRDefault="000F4ADA" w:rsidP="006A4FAF" w:rsidR="00D72512" w:rsidRPr="00D4120F">
      <w:pPr>
        <w:ind w:firstLine="360"/>
        <w:jc w:val="both"/>
        <w:rPr>
          <w:sz w:val="24"/>
          <w:szCs w:val="24"/>
        </w:rPr>
      </w:pPr>
      <w:r w:rsidRPr="00D4120F">
        <w:rPr>
          <w:sz w:val="24"/>
          <w:szCs w:val="24"/>
        </w:rPr>
        <w:t>S</w:t>
      </w:r>
      <w:r w:rsidR="00320681" w:rsidRPr="00D4120F">
        <w:rPr>
          <w:sz w:val="24"/>
          <w:szCs w:val="24"/>
        </w:rPr>
        <w:t>ud</w:t>
      </w:r>
      <w:r w:rsidR="006A4FAF" w:rsidRPr="00D4120F">
        <w:rPr>
          <w:sz w:val="24"/>
          <w:szCs w:val="24"/>
        </w:rPr>
        <w:t xml:space="preserve"> otvara r</w:t>
      </w:r>
      <w:r w:rsidR="009045A8" w:rsidRPr="00D4120F">
        <w:rPr>
          <w:sz w:val="24"/>
          <w:szCs w:val="24"/>
        </w:rPr>
        <w:t>očište</w:t>
      </w:r>
      <w:r w:rsidR="006A4FAF" w:rsidRPr="00D4120F">
        <w:rPr>
          <w:sz w:val="24"/>
          <w:szCs w:val="24"/>
        </w:rPr>
        <w:t xml:space="preserve"> i objavljuje da je predmet današnjeg ročišta ispitivanje prijavljenih tražbina prema iznosima i isplatnom redu kako su uneseni u tablice koje je sastavio stečajni upravitelj i koje tab</w:t>
      </w:r>
      <w:r w:rsidR="00150D16" w:rsidRPr="00D4120F">
        <w:rPr>
          <w:sz w:val="24"/>
          <w:szCs w:val="24"/>
        </w:rPr>
        <w:t>lice su sukladno odredbi čl. 259</w:t>
      </w:r>
      <w:r w:rsidR="00E47FFC" w:rsidRPr="00D4120F">
        <w:rPr>
          <w:sz w:val="24"/>
          <w:szCs w:val="24"/>
        </w:rPr>
        <w:t>. Stečajnog zakona (</w:t>
      </w:r>
      <w:r w:rsidR="006A4FAF" w:rsidRPr="00D4120F">
        <w:rPr>
          <w:sz w:val="24"/>
          <w:szCs w:val="24"/>
        </w:rPr>
        <w:t xml:space="preserve"> </w:t>
      </w:r>
      <w:r w:rsidR="00E47FFC" w:rsidRPr="00D4120F">
        <w:rPr>
          <w:sz w:val="24"/>
          <w:szCs w:val="24"/>
        </w:rPr>
        <w:t xml:space="preserve">u daljnjem tekstu SZ-a, NN 71/15) </w:t>
      </w:r>
      <w:r w:rsidR="006A4FAF" w:rsidRPr="00D4120F">
        <w:rPr>
          <w:sz w:val="24"/>
          <w:szCs w:val="24"/>
        </w:rPr>
        <w:t xml:space="preserve">bile objavljene </w:t>
      </w:r>
      <w:r w:rsidR="000D28B2" w:rsidRPr="00D4120F">
        <w:rPr>
          <w:sz w:val="24"/>
          <w:szCs w:val="24"/>
        </w:rPr>
        <w:t xml:space="preserve">na mrežnoj stranici e-oglasna ploča Trgovačkog suda u Zagrebu </w:t>
      </w:r>
      <w:r w:rsidR="006A4FAF" w:rsidRPr="00D4120F">
        <w:rPr>
          <w:sz w:val="24"/>
          <w:szCs w:val="24"/>
        </w:rPr>
        <w:t xml:space="preserve">i nalazile su se na uvidu u sobi </w:t>
      </w:r>
      <w:r w:rsidR="00F972B8" w:rsidRPr="00D4120F">
        <w:rPr>
          <w:sz w:val="24"/>
          <w:szCs w:val="24"/>
        </w:rPr>
        <w:t>55</w:t>
      </w:r>
      <w:r w:rsidR="00BB6FEA" w:rsidRPr="00D4120F">
        <w:rPr>
          <w:bCs/>
          <w:sz w:val="24"/>
          <w:szCs w:val="24"/>
        </w:rPr>
        <w:t>/II</w:t>
      </w:r>
      <w:r w:rsidR="00F972B8" w:rsidRPr="00D4120F">
        <w:rPr>
          <w:bCs/>
          <w:sz w:val="24"/>
          <w:szCs w:val="24"/>
        </w:rPr>
        <w:t>I</w:t>
      </w:r>
      <w:r w:rsidR="00BB6FEA" w:rsidRPr="00D4120F">
        <w:rPr>
          <w:bCs/>
          <w:sz w:val="24"/>
          <w:szCs w:val="24"/>
        </w:rPr>
        <w:t xml:space="preserve"> (</w:t>
      </w:r>
      <w:r w:rsidR="00BF5E8F" w:rsidRPr="00D4120F">
        <w:rPr>
          <w:bCs/>
          <w:sz w:val="24"/>
          <w:szCs w:val="24"/>
        </w:rPr>
        <w:t>dvorišna</w:t>
      </w:r>
      <w:r w:rsidR="00BB6FEA" w:rsidRPr="00D4120F">
        <w:rPr>
          <w:bCs/>
          <w:sz w:val="24"/>
          <w:szCs w:val="24"/>
        </w:rPr>
        <w:t xml:space="preserve"> zgrada) </w:t>
      </w:r>
      <w:r w:rsidR="006A4FAF" w:rsidRPr="00D4120F">
        <w:rPr>
          <w:sz w:val="24"/>
          <w:szCs w:val="24"/>
        </w:rPr>
        <w:t xml:space="preserve">u Trgovačkom sudu u Zagrebu.    </w:t>
      </w:r>
    </w:p>
    <w:p w:rsidRDefault="00AA7CD0" w:rsidP="007657B8" w:rsidR="00AA7CD0" w:rsidRPr="00D4120F">
      <w:pPr>
        <w:ind w:firstLine="360"/>
        <w:jc w:val="both"/>
        <w:rPr>
          <w:sz w:val="24"/>
          <w:szCs w:val="24"/>
        </w:rPr>
      </w:pPr>
    </w:p>
    <w:p w:rsidRDefault="006A4FAF" w:rsidP="007657B8" w:rsidR="006A4FAF" w:rsidRPr="00D4120F">
      <w:pPr>
        <w:ind w:firstLine="360"/>
        <w:jc w:val="both"/>
        <w:rPr>
          <w:sz w:val="24"/>
          <w:szCs w:val="24"/>
        </w:rPr>
      </w:pPr>
      <w:r w:rsidRPr="00D4120F">
        <w:rPr>
          <w:sz w:val="24"/>
          <w:szCs w:val="24"/>
        </w:rPr>
        <w:t xml:space="preserve">Uz tablice su bile izložene i prijave svih vjerovnika koje su stigle u roku objave </w:t>
      </w:r>
      <w:r w:rsidR="0064196D" w:rsidRPr="00D4120F">
        <w:rPr>
          <w:sz w:val="24"/>
          <w:szCs w:val="24"/>
        </w:rPr>
        <w:t>koji je određen rješenjem o otvaranju steč</w:t>
      </w:r>
      <w:r w:rsidR="000D28B2" w:rsidRPr="00D4120F">
        <w:rPr>
          <w:sz w:val="24"/>
          <w:szCs w:val="24"/>
        </w:rPr>
        <w:t xml:space="preserve">ajnog postupka nad dužnikom od </w:t>
      </w:r>
      <w:r w:rsidR="00B44A3E" w:rsidRPr="00D4120F">
        <w:rPr>
          <w:sz w:val="24"/>
          <w:szCs w:val="24"/>
        </w:rPr>
        <w:t>21</w:t>
      </w:r>
      <w:r w:rsidR="001B5959" w:rsidRPr="00D4120F">
        <w:rPr>
          <w:sz w:val="24"/>
          <w:szCs w:val="24"/>
        </w:rPr>
        <w:t xml:space="preserve">. </w:t>
      </w:r>
      <w:r w:rsidR="00B44A3E" w:rsidRPr="00D4120F">
        <w:rPr>
          <w:sz w:val="24"/>
          <w:szCs w:val="24"/>
        </w:rPr>
        <w:t>prosinca</w:t>
      </w:r>
      <w:r w:rsidR="008C1909" w:rsidRPr="00D4120F">
        <w:rPr>
          <w:sz w:val="24"/>
          <w:szCs w:val="24"/>
        </w:rPr>
        <w:t xml:space="preserve"> 2017</w:t>
      </w:r>
      <w:r w:rsidR="000F0EBC" w:rsidRPr="00D4120F">
        <w:rPr>
          <w:bCs/>
          <w:sz w:val="24"/>
          <w:szCs w:val="24"/>
        </w:rPr>
        <w:t>.</w:t>
      </w:r>
    </w:p>
    <w:p w:rsidRDefault="007657B8" w:rsidP="00C76C38" w:rsidR="007657B8" w:rsidRPr="00D4120F">
      <w:pPr>
        <w:jc w:val="both"/>
        <w:rPr>
          <w:sz w:val="24"/>
          <w:szCs w:val="24"/>
        </w:rPr>
      </w:pPr>
    </w:p>
    <w:p w:rsidRDefault="001B7518" w:rsidP="000D28B2" w:rsidR="000D28B2" w:rsidRPr="00D4120F">
      <w:pPr>
        <w:ind w:firstLine="360"/>
        <w:jc w:val="both"/>
        <w:rPr>
          <w:sz w:val="24"/>
          <w:szCs w:val="24"/>
        </w:rPr>
      </w:pPr>
      <w:r w:rsidRPr="00D4120F">
        <w:rPr>
          <w:sz w:val="24"/>
          <w:szCs w:val="24"/>
        </w:rPr>
        <w:t>Sud</w:t>
      </w:r>
      <w:r w:rsidR="006A4FAF" w:rsidRPr="00D4120F">
        <w:rPr>
          <w:sz w:val="24"/>
          <w:szCs w:val="24"/>
        </w:rPr>
        <w:t xml:space="preserve"> obavještava vjerovnike da sukladno čl. </w:t>
      </w:r>
      <w:r w:rsidR="00150D16" w:rsidRPr="00D4120F">
        <w:rPr>
          <w:sz w:val="24"/>
          <w:szCs w:val="24"/>
        </w:rPr>
        <w:t>265</w:t>
      </w:r>
      <w:r w:rsidR="006A4FAF" w:rsidRPr="00D4120F">
        <w:rPr>
          <w:sz w:val="24"/>
          <w:szCs w:val="24"/>
        </w:rPr>
        <w:t xml:space="preserve">. SZ-a oni vjerovnici kojima je </w:t>
      </w:r>
      <w:r w:rsidR="00AB50AD" w:rsidRPr="00D4120F">
        <w:rPr>
          <w:sz w:val="24"/>
          <w:szCs w:val="24"/>
        </w:rPr>
        <w:t>tražbina priznata</w:t>
      </w:r>
      <w:r w:rsidR="006A4FAF" w:rsidRPr="00D4120F">
        <w:rPr>
          <w:sz w:val="24"/>
          <w:szCs w:val="24"/>
        </w:rPr>
        <w:t xml:space="preserve"> neće dob</w:t>
      </w:r>
      <w:r w:rsidR="007657B8" w:rsidRPr="00D4120F">
        <w:rPr>
          <w:sz w:val="24"/>
          <w:szCs w:val="24"/>
        </w:rPr>
        <w:t xml:space="preserve">iti poseban otpravak rješenja o </w:t>
      </w:r>
      <w:r w:rsidR="006A4FAF" w:rsidRPr="00D4120F">
        <w:rPr>
          <w:sz w:val="24"/>
          <w:szCs w:val="24"/>
        </w:rPr>
        <w:t>utvrđenoj tražbini, osim ako to posebno ne zatraže i plate trošak rješenja.</w:t>
      </w:r>
    </w:p>
    <w:p w:rsidRDefault="000D28B2" w:rsidP="000D28B2" w:rsidR="000D28B2" w:rsidRPr="00D4120F">
      <w:pPr>
        <w:ind w:firstLine="360"/>
        <w:jc w:val="both"/>
        <w:rPr>
          <w:sz w:val="24"/>
          <w:szCs w:val="24"/>
        </w:rPr>
      </w:pPr>
    </w:p>
    <w:p w:rsidRDefault="000D28B2" w:rsidP="009045A8" w:rsidR="000D28B2" w:rsidRPr="00D4120F">
      <w:pPr>
        <w:ind w:firstLine="360"/>
        <w:jc w:val="both"/>
        <w:rPr>
          <w:sz w:val="24"/>
          <w:szCs w:val="24"/>
        </w:rPr>
      </w:pPr>
      <w:r w:rsidRPr="00D4120F">
        <w:rPr>
          <w:sz w:val="24"/>
          <w:szCs w:val="24"/>
        </w:rPr>
        <w:t>Rješenje o utvrđenim</w:t>
      </w:r>
      <w:r w:rsidR="009045A8" w:rsidRPr="00D4120F">
        <w:rPr>
          <w:sz w:val="24"/>
          <w:szCs w:val="24"/>
        </w:rPr>
        <w:t xml:space="preserve"> i osporenim tražbinama objavit</w:t>
      </w:r>
      <w:r w:rsidRPr="00D4120F">
        <w:rPr>
          <w:sz w:val="24"/>
          <w:szCs w:val="24"/>
        </w:rPr>
        <w:t xml:space="preserve"> će se na mrežnoj stranici e-oglasna pl</w:t>
      </w:r>
      <w:r w:rsidR="009045A8" w:rsidRPr="00D4120F">
        <w:rPr>
          <w:sz w:val="24"/>
          <w:szCs w:val="24"/>
        </w:rPr>
        <w:t>oča sudova (čl. 265. st. 2. SZ</w:t>
      </w:r>
      <w:r w:rsidRPr="00D4120F">
        <w:rPr>
          <w:sz w:val="24"/>
          <w:szCs w:val="24"/>
        </w:rPr>
        <w:t xml:space="preserve">). </w:t>
      </w:r>
    </w:p>
    <w:p w:rsidRDefault="000D28B2" w:rsidP="000D28B2" w:rsidR="000D28B2" w:rsidRPr="00D4120F">
      <w:pPr>
        <w:ind w:firstLine="360"/>
        <w:jc w:val="both"/>
        <w:rPr>
          <w:sz w:val="24"/>
          <w:szCs w:val="24"/>
        </w:rPr>
      </w:pPr>
    </w:p>
    <w:p w:rsidRDefault="000D28B2" w:rsidP="000D28B2" w:rsidR="000D28B2" w:rsidRPr="00D4120F">
      <w:pPr>
        <w:ind w:firstLine="360"/>
        <w:jc w:val="both"/>
        <w:rPr>
          <w:sz w:val="24"/>
          <w:szCs w:val="24"/>
        </w:rPr>
      </w:pPr>
      <w:r w:rsidRPr="00D4120F">
        <w:rPr>
          <w:sz w:val="24"/>
          <w:szCs w:val="24"/>
        </w:rPr>
        <w:t>Vjerovnici čije tražbine budu osporene (čl. 266. SZ</w:t>
      </w:r>
      <w:r w:rsidR="009045A8" w:rsidRPr="00D4120F">
        <w:rPr>
          <w:sz w:val="24"/>
          <w:szCs w:val="24"/>
        </w:rPr>
        <w:t xml:space="preserve">) bit </w:t>
      </w:r>
      <w:r w:rsidRPr="00D4120F">
        <w:rPr>
          <w:sz w:val="24"/>
          <w:szCs w:val="24"/>
        </w:rPr>
        <w:t>će upućeni na parnicu u roku od 8 dana od dana pravomoćnosti rješenja o upućivanju u parnicu, odnosno primitka drugostupanjs</w:t>
      </w:r>
      <w:r w:rsidR="009045A8" w:rsidRPr="00D4120F">
        <w:rPr>
          <w:sz w:val="24"/>
          <w:szCs w:val="24"/>
        </w:rPr>
        <w:t>ke odluke (čl. 267. st. 1. SZ.</w:t>
      </w:r>
      <w:r w:rsidRPr="00D4120F">
        <w:rPr>
          <w:sz w:val="24"/>
          <w:szCs w:val="24"/>
        </w:rPr>
        <w:t xml:space="preserve">). </w:t>
      </w:r>
    </w:p>
    <w:p w:rsidRDefault="00DF1CEC" w:rsidP="005B000E" w:rsidR="00DF1CEC" w:rsidRPr="00D4120F">
      <w:pPr>
        <w:jc w:val="both"/>
        <w:rPr>
          <w:sz w:val="24"/>
          <w:szCs w:val="24"/>
        </w:rPr>
      </w:pPr>
    </w:p>
    <w:p w:rsidRDefault="000D28B2" w:rsidP="000D28B2" w:rsidR="00BA2A64" w:rsidRPr="00D4120F">
      <w:pPr>
        <w:ind w:firstLine="360"/>
        <w:jc w:val="both"/>
        <w:rPr>
          <w:sz w:val="24"/>
          <w:szCs w:val="24"/>
        </w:rPr>
      </w:pPr>
      <w:r w:rsidRPr="00D4120F">
        <w:rPr>
          <w:sz w:val="24"/>
          <w:szCs w:val="24"/>
        </w:rPr>
        <w:t>Poziva se stečajni upravitelj određeno očitovati osporava li ili priznaje svaku prijavljenu tražbinu</w:t>
      </w:r>
      <w:r w:rsidR="002A3A8D" w:rsidRPr="00D4120F">
        <w:rPr>
          <w:sz w:val="24"/>
          <w:szCs w:val="24"/>
        </w:rPr>
        <w:t xml:space="preserve"> </w:t>
      </w:r>
      <w:r w:rsidR="009045A8" w:rsidRPr="00D4120F">
        <w:rPr>
          <w:sz w:val="24"/>
          <w:szCs w:val="24"/>
        </w:rPr>
        <w:t>(čl. 260. st. 2. SZ</w:t>
      </w:r>
      <w:r w:rsidRPr="00D4120F">
        <w:rPr>
          <w:sz w:val="24"/>
          <w:szCs w:val="24"/>
        </w:rPr>
        <w:t>).</w:t>
      </w:r>
      <w:r w:rsidR="00BA2A64" w:rsidRPr="00D4120F">
        <w:rPr>
          <w:sz w:val="24"/>
          <w:szCs w:val="24"/>
        </w:rPr>
        <w:t xml:space="preserve"> </w:t>
      </w:r>
    </w:p>
    <w:p w:rsidRDefault="00C76C38" w:rsidP="000D28B2" w:rsidR="00C76C38" w:rsidRPr="00D4120F">
      <w:pPr>
        <w:jc w:val="both"/>
        <w:rPr>
          <w:sz w:val="24"/>
          <w:szCs w:val="24"/>
        </w:rPr>
      </w:pPr>
    </w:p>
    <w:p w:rsidRDefault="007657B8" w:rsidP="007657B8" w:rsidR="007657B8" w:rsidRPr="00D4120F">
      <w:pPr>
        <w:ind w:firstLine="360"/>
        <w:jc w:val="both"/>
        <w:rPr>
          <w:sz w:val="24"/>
          <w:szCs w:val="24"/>
        </w:rPr>
      </w:pPr>
      <w:r w:rsidRPr="00D4120F">
        <w:rPr>
          <w:sz w:val="24"/>
          <w:szCs w:val="24"/>
        </w:rPr>
        <w:t>Prelazi se na ispitivanje svake pojedine tražbine.</w:t>
      </w:r>
    </w:p>
    <w:p w:rsidRDefault="007657B8" w:rsidP="007657B8" w:rsidR="007657B8" w:rsidRPr="00D4120F">
      <w:pPr>
        <w:jc w:val="both"/>
        <w:rPr>
          <w:sz w:val="24"/>
          <w:szCs w:val="24"/>
        </w:rPr>
      </w:pPr>
    </w:p>
    <w:p w:rsidRDefault="0064196D" w:rsidP="00632F42" w:rsidR="00C76C38" w:rsidRPr="00D4120F">
      <w:pPr>
        <w:ind w:firstLine="360"/>
        <w:jc w:val="both"/>
        <w:rPr>
          <w:sz w:val="24"/>
          <w:szCs w:val="24"/>
        </w:rPr>
      </w:pPr>
      <w:r w:rsidRPr="00D4120F">
        <w:rPr>
          <w:sz w:val="24"/>
          <w:szCs w:val="24"/>
        </w:rPr>
        <w:t>Stečajni</w:t>
      </w:r>
      <w:r w:rsidR="00C76C38" w:rsidRPr="00D4120F">
        <w:rPr>
          <w:sz w:val="24"/>
          <w:szCs w:val="24"/>
        </w:rPr>
        <w:t xml:space="preserve"> upravitelj izjavljuje da </w:t>
      </w:r>
      <w:r w:rsidR="0089076F" w:rsidRPr="00D4120F">
        <w:rPr>
          <w:sz w:val="24"/>
          <w:szCs w:val="24"/>
        </w:rPr>
        <w:t xml:space="preserve">u ovom stečajnom postupku </w:t>
      </w:r>
      <w:r w:rsidR="00320681" w:rsidRPr="00D4120F">
        <w:rPr>
          <w:sz w:val="24"/>
          <w:szCs w:val="24"/>
        </w:rPr>
        <w:t xml:space="preserve">ima </w:t>
      </w:r>
      <w:r w:rsidR="0089076F" w:rsidRPr="00D4120F">
        <w:rPr>
          <w:sz w:val="24"/>
          <w:szCs w:val="24"/>
        </w:rPr>
        <w:t>vjerovnika</w:t>
      </w:r>
      <w:r w:rsidR="0005541E">
        <w:rPr>
          <w:sz w:val="24"/>
          <w:szCs w:val="24"/>
        </w:rPr>
        <w:t xml:space="preserve"> I</w:t>
      </w:r>
      <w:r w:rsidR="00143B09" w:rsidRPr="00D4120F">
        <w:rPr>
          <w:sz w:val="24"/>
          <w:szCs w:val="24"/>
        </w:rPr>
        <w:t>.</w:t>
      </w:r>
      <w:r w:rsidR="00E6252D">
        <w:rPr>
          <w:sz w:val="24"/>
          <w:szCs w:val="24"/>
        </w:rPr>
        <w:t xml:space="preserve"> i II.</w:t>
      </w:r>
      <w:r w:rsidR="00143B09" w:rsidRPr="00D4120F">
        <w:rPr>
          <w:sz w:val="24"/>
          <w:szCs w:val="24"/>
        </w:rPr>
        <w:t xml:space="preserve"> </w:t>
      </w:r>
      <w:r w:rsidR="0089076F" w:rsidRPr="00D4120F">
        <w:rPr>
          <w:sz w:val="24"/>
          <w:szCs w:val="24"/>
        </w:rPr>
        <w:t>višeg isplatnog reda</w:t>
      </w:r>
      <w:r w:rsidR="007762AC" w:rsidRPr="00D4120F">
        <w:rPr>
          <w:sz w:val="24"/>
          <w:szCs w:val="24"/>
        </w:rPr>
        <w:t>.</w:t>
      </w:r>
      <w:r w:rsidR="0089076F" w:rsidRPr="00D4120F">
        <w:rPr>
          <w:sz w:val="24"/>
          <w:szCs w:val="24"/>
        </w:rPr>
        <w:t xml:space="preserve"> </w:t>
      </w:r>
    </w:p>
    <w:p w:rsidRDefault="009857F6" w:rsidP="00DB5D14" w:rsidR="009857F6" w:rsidRPr="00D4120F">
      <w:pPr>
        <w:jc w:val="both"/>
        <w:rPr>
          <w:bCs/>
          <w:sz w:val="24"/>
          <w:szCs w:val="24"/>
        </w:rPr>
      </w:pPr>
    </w:p>
    <w:p w:rsidRDefault="0064196D" w:rsidP="00F972B8" w:rsidR="00F972B8" w:rsidRPr="00D4120F">
      <w:pPr>
        <w:ind w:firstLine="360"/>
        <w:jc w:val="both"/>
        <w:rPr>
          <w:sz w:val="24"/>
          <w:szCs w:val="24"/>
        </w:rPr>
      </w:pPr>
      <w:r w:rsidRPr="00D4120F">
        <w:rPr>
          <w:sz w:val="24"/>
          <w:szCs w:val="24"/>
        </w:rPr>
        <w:t>Stečajni</w:t>
      </w:r>
      <w:r w:rsidR="00DF0F9D" w:rsidRPr="00D4120F">
        <w:rPr>
          <w:sz w:val="24"/>
          <w:szCs w:val="24"/>
        </w:rPr>
        <w:t xml:space="preserve"> upravitelj čita pr</w:t>
      </w:r>
      <w:r w:rsidRPr="00D4120F">
        <w:rPr>
          <w:sz w:val="24"/>
          <w:szCs w:val="24"/>
        </w:rPr>
        <w:t>ijavljene</w:t>
      </w:r>
      <w:r w:rsidR="00150D16" w:rsidRPr="00D4120F">
        <w:rPr>
          <w:sz w:val="24"/>
          <w:szCs w:val="24"/>
        </w:rPr>
        <w:t xml:space="preserve"> tražbine vjerovnika</w:t>
      </w:r>
      <w:r w:rsidR="00563891" w:rsidRPr="00D4120F">
        <w:rPr>
          <w:sz w:val="24"/>
          <w:szCs w:val="24"/>
        </w:rPr>
        <w:t xml:space="preserve"> I</w:t>
      </w:r>
      <w:r w:rsidR="00143B09" w:rsidRPr="00D4120F">
        <w:rPr>
          <w:sz w:val="24"/>
          <w:szCs w:val="24"/>
        </w:rPr>
        <w:t xml:space="preserve">. </w:t>
      </w:r>
      <w:r w:rsidR="00E6252D">
        <w:rPr>
          <w:sz w:val="24"/>
          <w:szCs w:val="24"/>
        </w:rPr>
        <w:t xml:space="preserve">i II. </w:t>
      </w:r>
      <w:r w:rsidR="00DF0F9D" w:rsidRPr="00D4120F">
        <w:rPr>
          <w:sz w:val="24"/>
          <w:szCs w:val="24"/>
        </w:rPr>
        <w:t>višeg isplatnog reda</w:t>
      </w:r>
      <w:r w:rsidR="007762AC" w:rsidRPr="00D4120F">
        <w:rPr>
          <w:sz w:val="24"/>
          <w:szCs w:val="24"/>
        </w:rPr>
        <w:t>.</w:t>
      </w:r>
    </w:p>
    <w:p w:rsidRDefault="007762AC" w:rsidP="00DF0F9D" w:rsidR="007762AC" w:rsidRPr="00D4120F">
      <w:pPr>
        <w:ind w:firstLine="360"/>
        <w:jc w:val="both"/>
        <w:rPr>
          <w:sz w:val="24"/>
          <w:szCs w:val="24"/>
        </w:rPr>
      </w:pPr>
    </w:p>
    <w:p w:rsidRDefault="007762AC" w:rsidP="007762AC" w:rsidR="007762AC" w:rsidRPr="00D4120F">
      <w:pPr>
        <w:ind w:firstLine="360"/>
        <w:jc w:val="both"/>
        <w:rPr>
          <w:sz w:val="24"/>
          <w:szCs w:val="24"/>
        </w:rPr>
      </w:pPr>
      <w:r w:rsidRPr="00D4120F">
        <w:rPr>
          <w:sz w:val="24"/>
          <w:szCs w:val="24"/>
        </w:rPr>
        <w:t>Stečajni upravitelj priznaje sljedeće prijavljene tražbine vjerovnika</w:t>
      </w:r>
      <w:r w:rsidR="00F94990" w:rsidRPr="00D4120F">
        <w:rPr>
          <w:sz w:val="24"/>
          <w:szCs w:val="24"/>
        </w:rPr>
        <w:t xml:space="preserve"> I.</w:t>
      </w:r>
      <w:r w:rsidR="00E6252D">
        <w:rPr>
          <w:sz w:val="24"/>
          <w:szCs w:val="24"/>
        </w:rPr>
        <w:t xml:space="preserve"> i II.</w:t>
      </w:r>
      <w:r w:rsidR="00271875" w:rsidRPr="00D4120F">
        <w:rPr>
          <w:sz w:val="24"/>
          <w:szCs w:val="24"/>
        </w:rPr>
        <w:t xml:space="preserve"> </w:t>
      </w:r>
      <w:r w:rsidRPr="00D4120F">
        <w:rPr>
          <w:sz w:val="24"/>
          <w:szCs w:val="24"/>
        </w:rPr>
        <w:t>višeg isplatnog reda upisane u tablici :</w:t>
      </w:r>
    </w:p>
    <w:p w:rsidRDefault="00687917" w:rsidP="008D2F0C" w:rsidR="00687917" w:rsidRPr="00D4120F">
      <w:pPr>
        <w:jc w:val="both"/>
        <w:rPr>
          <w:sz w:val="24"/>
          <w:szCs w:val="24"/>
        </w:rPr>
      </w:pPr>
    </w:p>
    <w:p w:rsidRDefault="008E7775" w:rsidP="008D2F0C" w:rsidR="008E7775" w:rsidRPr="00D4120F">
      <w:pPr>
        <w:jc w:val="both"/>
        <w:rPr>
          <w:sz w:val="24"/>
          <w:szCs w:val="24"/>
        </w:rPr>
      </w:pPr>
    </w:p>
    <w:p w:rsidRDefault="008E7775" w:rsidP="008E7775" w:rsidR="008E7775" w:rsidRPr="00D4120F">
      <w:pPr>
        <w:overflowPunct/>
        <w:autoSpaceDE/>
        <w:autoSpaceDN/>
        <w:adjustRightInd/>
        <w:textAlignment w:val="auto"/>
        <w:rPr>
          <w:sz w:val="24"/>
          <w:szCs w:val="24"/>
        </w:rPr>
        <w:sectPr w:rsidSect="00895E2C" w:rsidR="008E7775" w:rsidRPr="00D4120F">
          <w:headerReference w:type="even" r:id="rId11"/>
          <w:headerReference w:type="default" r:id="rId12"/>
          <w:headerReference w:type="first" r:id="rId13"/>
          <w:pgSz w:h="15840" w:w="12240"/>
          <w:pgMar w:gutter="0" w:footer="709" w:header="709" w:left="1418" w:bottom="958" w:right="1418" w:top="568"/>
          <w:cols w:space="708"/>
          <w:titlePg/>
          <w:docGrid w:linePitch="360"/>
        </w:sectPr>
      </w:pPr>
      <w:r w:rsidRPr="00D4120F">
        <w:rPr>
          <w:sz w:val="24"/>
          <w:szCs w:val="24"/>
        </w:rPr>
        <w:br w:type="page"/>
      </w:r>
    </w:p>
    <w:p w:rsidRDefault="009E3AAC" w:rsidP="009E3AAC" w:rsidR="009E3AAC" w:rsidRPr="00D4120F">
      <w:pPr>
        <w:rPr>
          <w:sz w:val="24"/>
          <w:szCs w:val="24"/>
        </w:rPr>
      </w:pPr>
      <w:r w:rsidRPr="00D4120F">
        <w:rPr>
          <w:b/>
          <w:bCs/>
          <w:sz w:val="24"/>
          <w:szCs w:val="24"/>
        </w:rPr>
        <w:lastRenderedPageBreak/>
        <w:t>Vjerovnici I. višeg isplatnog reda</w:t>
      </w:r>
    </w:p>
    <w:p w:rsidRDefault="009E3AAC" w:rsidP="009E3AAC" w:rsidR="009E3AAC" w:rsidRPr="00D4120F">
      <w:pPr>
        <w:tabs>
          <w:tab w:pos="1002" w:val="left"/>
        </w:tabs>
        <w:rPr>
          <w:sz w:val="24"/>
          <w:szCs w:val="24"/>
        </w:rPr>
      </w:pPr>
    </w:p>
    <w:tbl>
      <w:tblPr>
        <w:tblW w:type="pct" w:w="5000"/>
        <w:tblLook w:val="04A0" w:noVBand="1" w:noHBand="0" w:lastColumn="0" w:firstColumn="1" w:lastRow="0" w:firstRow="1"/>
      </w:tblPr>
      <w:tblGrid>
        <w:gridCol w:w="1243"/>
        <w:gridCol w:w="1962"/>
        <w:gridCol w:w="1536"/>
        <w:gridCol w:w="1567"/>
        <w:gridCol w:w="1476"/>
        <w:gridCol w:w="1476"/>
        <w:gridCol w:w="1243"/>
        <w:gridCol w:w="1476"/>
        <w:gridCol w:w="1176"/>
        <w:gridCol w:w="1376"/>
      </w:tblGrid>
      <w:tr w:rsidTr="00F34750" w:rsidR="00E722E4" w:rsidRPr="00D4120F">
        <w:trPr>
          <w:trHeight w:val="510"/>
        </w:trPr>
        <w:tc>
          <w:tcPr>
            <w:tcW w:type="pct" w:w="337"/>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E722E4" w:rsidP="00F34750" w:rsidR="00E722E4" w:rsidRPr="00D4120F">
            <w:pPr>
              <w:jc w:val="center"/>
              <w:rPr>
                <w:color w:val="000000"/>
                <w:sz w:val="24"/>
                <w:szCs w:val="24"/>
              </w:rPr>
            </w:pPr>
            <w:r w:rsidRPr="00D4120F">
              <w:rPr>
                <w:color w:val="000000"/>
                <w:sz w:val="24"/>
                <w:szCs w:val="24"/>
              </w:rPr>
              <w:t>Redni broj prijavljene tražbine</w:t>
            </w:r>
          </w:p>
        </w:tc>
        <w:tc>
          <w:tcPr>
            <w:tcW w:type="pct" w:w="813"/>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E722E4" w:rsidP="00F34750" w:rsidR="00E722E4" w:rsidRPr="00D4120F">
            <w:pPr>
              <w:jc w:val="center"/>
              <w:rPr>
                <w:color w:val="000000"/>
                <w:sz w:val="24"/>
                <w:szCs w:val="24"/>
              </w:rPr>
            </w:pPr>
            <w:r w:rsidRPr="00D4120F">
              <w:rPr>
                <w:color w:val="000000"/>
                <w:sz w:val="24"/>
                <w:szCs w:val="24"/>
              </w:rPr>
              <w:t>Ime i prezime / tvrtka  ili naziv vjerovnika</w:t>
            </w:r>
          </w:p>
        </w:tc>
        <w:tc>
          <w:tcPr>
            <w:tcW w:type="pct" w:w="474"/>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E722E4" w:rsidP="00F34750" w:rsidR="00E722E4" w:rsidRPr="00D4120F">
            <w:pPr>
              <w:jc w:val="center"/>
              <w:rPr>
                <w:color w:val="000000"/>
                <w:sz w:val="24"/>
                <w:szCs w:val="24"/>
              </w:rPr>
            </w:pPr>
            <w:r w:rsidRPr="00D4120F">
              <w:rPr>
                <w:color w:val="000000"/>
                <w:sz w:val="24"/>
                <w:szCs w:val="24"/>
              </w:rPr>
              <w:t xml:space="preserve">OIB vjerovnika </w:t>
            </w:r>
          </w:p>
        </w:tc>
        <w:tc>
          <w:tcPr>
            <w:tcW w:type="pct" w:w="676"/>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E722E4" w:rsidP="00F34750" w:rsidR="00E722E4" w:rsidRPr="00D4120F">
            <w:pPr>
              <w:rPr>
                <w:color w:val="000000"/>
                <w:sz w:val="24"/>
                <w:szCs w:val="24"/>
              </w:rPr>
            </w:pPr>
            <w:r w:rsidRPr="00D4120F">
              <w:rPr>
                <w:color w:val="000000"/>
                <w:sz w:val="24"/>
                <w:szCs w:val="24"/>
              </w:rPr>
              <w:t>Adresa / sjedište vjerovnika</w:t>
            </w:r>
          </w:p>
        </w:tc>
        <w:tc>
          <w:tcPr>
            <w:tcW w:type="pct" w:w="802"/>
            <w:gridSpan w:val="2"/>
            <w:vMerge w:val="restart"/>
            <w:tcBorders>
              <w:top w:space="0" w:sz="8" w:color="auto" w:val="single"/>
              <w:left w:space="0" w:sz="8" w:color="auto" w:val="single"/>
              <w:bottom w:space="0" w:sz="8" w:color="000000" w:val="single"/>
              <w:right w:space="0" w:sz="8" w:color="000000" w:val="single"/>
            </w:tcBorders>
            <w:shd w:fill="auto" w:color="auto" w:val="clear"/>
            <w:vAlign w:val="center"/>
            <w:hideMark/>
          </w:tcPr>
          <w:p w:rsidRDefault="00E722E4" w:rsidP="00F34750" w:rsidR="00E722E4" w:rsidRPr="00D4120F">
            <w:pPr>
              <w:jc w:val="center"/>
              <w:rPr>
                <w:i/>
                <w:iCs/>
                <w:sz w:val="24"/>
                <w:szCs w:val="24"/>
              </w:rPr>
            </w:pPr>
            <w:r w:rsidRPr="00D4120F">
              <w:rPr>
                <w:i/>
                <w:iCs/>
                <w:sz w:val="24"/>
                <w:szCs w:val="24"/>
              </w:rPr>
              <w:footnoteReference w:id="1" w:customMarkFollows="true"/>
              <w:t>Iznos prijavljene tražbine (kn)</w:t>
            </w:r>
            <w:r w:rsidRPr="00D4120F">
              <w:rPr>
                <w:rStyle w:val="Referencafusnote"/>
                <w:sz w:val="24"/>
                <w:szCs w:val="24"/>
              </w:rPr>
              <w:t xml:space="preserve"> </w:t>
            </w:r>
            <w:r w:rsidRPr="00D4120F">
              <w:rPr>
                <w:rStyle w:val="Referencafusnote"/>
                <w:sz w:val="24"/>
                <w:szCs w:val="24"/>
              </w:rPr>
              <w:footnoteReference w:id="2"/>
            </w:r>
          </w:p>
        </w:tc>
        <w:tc>
          <w:tcPr>
            <w:tcW w:type="pct" w:w="446"/>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E722E4" w:rsidP="00F34750" w:rsidR="00E722E4" w:rsidRPr="00D4120F">
            <w:pPr>
              <w:jc w:val="center"/>
              <w:rPr>
                <w:color w:val="000000"/>
                <w:sz w:val="24"/>
                <w:szCs w:val="24"/>
              </w:rPr>
            </w:pPr>
            <w:r w:rsidRPr="00D4120F">
              <w:rPr>
                <w:color w:val="000000"/>
                <w:sz w:val="24"/>
                <w:szCs w:val="24"/>
              </w:rPr>
              <w:t>Pravna osnova prijavljene tražbine</w:t>
            </w:r>
          </w:p>
        </w:tc>
        <w:tc>
          <w:tcPr>
            <w:tcW w:type="pct" w:w="414"/>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E722E4" w:rsidP="00F34750" w:rsidR="00E722E4" w:rsidRPr="00D4120F">
            <w:pPr>
              <w:jc w:val="center"/>
              <w:rPr>
                <w:color w:val="000000"/>
                <w:sz w:val="24"/>
                <w:szCs w:val="24"/>
              </w:rPr>
            </w:pPr>
            <w:r w:rsidRPr="00D4120F">
              <w:rPr>
                <w:color w:val="000000"/>
                <w:sz w:val="24"/>
                <w:szCs w:val="24"/>
              </w:rPr>
              <w:t>Iznos priznate tražbine (kn)</w:t>
            </w:r>
          </w:p>
        </w:tc>
        <w:tc>
          <w:tcPr>
            <w:tcW w:type="pct" w:w="503"/>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E722E4" w:rsidP="00F34750" w:rsidR="00E722E4" w:rsidRPr="00D4120F">
            <w:pPr>
              <w:jc w:val="center"/>
              <w:rPr>
                <w:color w:val="000000"/>
                <w:sz w:val="24"/>
                <w:szCs w:val="24"/>
              </w:rPr>
            </w:pPr>
            <w:r w:rsidRPr="00D4120F">
              <w:rPr>
                <w:color w:val="000000"/>
                <w:sz w:val="24"/>
                <w:szCs w:val="24"/>
              </w:rPr>
              <w:t>Iznos osporene tražbine (kn)</w:t>
            </w:r>
          </w:p>
        </w:tc>
        <w:tc>
          <w:tcPr>
            <w:tcW w:type="pct" w:w="535"/>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E722E4" w:rsidP="00F34750" w:rsidR="00E722E4" w:rsidRPr="00D4120F">
            <w:pPr>
              <w:jc w:val="center"/>
              <w:rPr>
                <w:color w:val="000000"/>
                <w:sz w:val="24"/>
                <w:szCs w:val="24"/>
              </w:rPr>
            </w:pPr>
            <w:r w:rsidRPr="00D4120F">
              <w:rPr>
                <w:bCs/>
                <w:color w:val="000000"/>
                <w:sz w:val="24"/>
                <w:szCs w:val="24"/>
              </w:rPr>
              <w:t>Razlog osporavanja tražbine</w:t>
            </w:r>
          </w:p>
        </w:tc>
      </w:tr>
      <w:tr w:rsidTr="00F34750" w:rsidR="00E722E4" w:rsidRPr="00D4120F">
        <w:trPr>
          <w:trHeight w:val="334"/>
        </w:trPr>
        <w:tc>
          <w:tcPr>
            <w:tcW w:type="pct" w:w="337"/>
            <w:vMerge/>
            <w:tcBorders>
              <w:top w:space="0" w:sz="8" w:color="auto" w:val="single"/>
              <w:left w:space="0" w:sz="8" w:color="auto" w:val="single"/>
              <w:bottom w:space="0" w:sz="8" w:color="000000" w:val="single"/>
              <w:right w:space="0" w:sz="8" w:color="auto" w:val="single"/>
            </w:tcBorders>
            <w:vAlign w:val="center"/>
            <w:hideMark/>
          </w:tcPr>
          <w:p w:rsidRDefault="00E722E4" w:rsidP="00F34750" w:rsidR="00E722E4" w:rsidRPr="00D4120F">
            <w:pPr>
              <w:rPr>
                <w:color w:val="000000"/>
                <w:sz w:val="24"/>
                <w:szCs w:val="24"/>
              </w:rPr>
            </w:pPr>
          </w:p>
        </w:tc>
        <w:tc>
          <w:tcPr>
            <w:tcW w:type="pct" w:w="813"/>
            <w:vMerge/>
            <w:tcBorders>
              <w:top w:space="0" w:sz="8" w:color="auto" w:val="single"/>
              <w:left w:space="0" w:sz="8" w:color="auto" w:val="single"/>
              <w:bottom w:space="0" w:sz="8" w:color="000000" w:val="single"/>
              <w:right w:space="0" w:sz="8" w:color="auto" w:val="single"/>
            </w:tcBorders>
            <w:vAlign w:val="center"/>
            <w:hideMark/>
          </w:tcPr>
          <w:p w:rsidRDefault="00E722E4" w:rsidP="00F34750" w:rsidR="00E722E4" w:rsidRPr="00D4120F">
            <w:pPr>
              <w:rPr>
                <w:color w:val="000000"/>
                <w:sz w:val="24"/>
                <w:szCs w:val="24"/>
              </w:rPr>
            </w:pPr>
          </w:p>
        </w:tc>
        <w:tc>
          <w:tcPr>
            <w:tcW w:type="pct" w:w="474"/>
            <w:vMerge/>
            <w:tcBorders>
              <w:top w:space="0" w:sz="8" w:color="auto" w:val="single"/>
              <w:left w:space="0" w:sz="8" w:color="auto" w:val="single"/>
              <w:bottom w:space="0" w:sz="8" w:color="000000" w:val="single"/>
              <w:right w:space="0" w:sz="8" w:color="auto" w:val="single"/>
            </w:tcBorders>
            <w:vAlign w:val="center"/>
            <w:hideMark/>
          </w:tcPr>
          <w:p w:rsidRDefault="00E722E4" w:rsidP="00F34750" w:rsidR="00E722E4" w:rsidRPr="00D4120F">
            <w:pPr>
              <w:rPr>
                <w:color w:val="000000"/>
                <w:sz w:val="24"/>
                <w:szCs w:val="24"/>
              </w:rPr>
            </w:pPr>
          </w:p>
        </w:tc>
        <w:tc>
          <w:tcPr>
            <w:tcW w:type="pct" w:w="676"/>
            <w:vMerge/>
            <w:tcBorders>
              <w:top w:space="0" w:sz="8" w:color="auto" w:val="single"/>
              <w:left w:space="0" w:sz="8" w:color="auto" w:val="single"/>
              <w:bottom w:space="0" w:sz="8" w:color="000000" w:val="single"/>
              <w:right w:space="0" w:sz="8" w:color="auto" w:val="single"/>
            </w:tcBorders>
            <w:vAlign w:val="center"/>
            <w:hideMark/>
          </w:tcPr>
          <w:p w:rsidRDefault="00E722E4" w:rsidP="00F34750" w:rsidR="00E722E4" w:rsidRPr="00D4120F">
            <w:pPr>
              <w:rPr>
                <w:color w:val="000000"/>
                <w:sz w:val="24"/>
                <w:szCs w:val="24"/>
              </w:rPr>
            </w:pPr>
          </w:p>
        </w:tc>
        <w:tc>
          <w:tcPr>
            <w:tcW w:type="pct" w:w="802"/>
            <w:gridSpan w:val="2"/>
            <w:vMerge/>
            <w:tcBorders>
              <w:top w:space="0" w:sz="8" w:color="auto" w:val="single"/>
              <w:left w:space="0" w:sz="8" w:color="auto" w:val="single"/>
              <w:bottom w:space="0" w:sz="8" w:color="000000" w:val="single"/>
              <w:right w:space="0" w:sz="8" w:color="000000" w:val="single"/>
            </w:tcBorders>
            <w:vAlign w:val="center"/>
            <w:hideMark/>
          </w:tcPr>
          <w:p w:rsidRDefault="00E722E4" w:rsidP="00F34750" w:rsidR="00E722E4" w:rsidRPr="00D4120F">
            <w:pPr>
              <w:rPr>
                <w:i/>
                <w:iCs/>
                <w:sz w:val="24"/>
                <w:szCs w:val="24"/>
              </w:rPr>
            </w:pPr>
          </w:p>
        </w:tc>
        <w:tc>
          <w:tcPr>
            <w:tcW w:type="pct" w:w="446"/>
            <w:vMerge/>
            <w:tcBorders>
              <w:top w:space="0" w:sz="8" w:color="auto" w:val="single"/>
              <w:left w:space="0" w:sz="8" w:color="auto" w:val="single"/>
              <w:bottom w:space="0" w:sz="8" w:color="000000" w:val="single"/>
              <w:right w:space="0" w:sz="8" w:color="auto" w:val="single"/>
            </w:tcBorders>
            <w:vAlign w:val="center"/>
            <w:hideMark/>
          </w:tcPr>
          <w:p w:rsidRDefault="00E722E4" w:rsidP="00F34750" w:rsidR="00E722E4" w:rsidRPr="00D4120F">
            <w:pPr>
              <w:rPr>
                <w:color w:val="000000"/>
                <w:sz w:val="24"/>
                <w:szCs w:val="24"/>
              </w:rPr>
            </w:pPr>
          </w:p>
        </w:tc>
        <w:tc>
          <w:tcPr>
            <w:tcW w:type="pct" w:w="414"/>
            <w:vMerge/>
            <w:tcBorders>
              <w:top w:space="0" w:sz="8" w:color="auto" w:val="single"/>
              <w:left w:space="0" w:sz="8" w:color="auto" w:val="single"/>
              <w:bottom w:space="0" w:sz="8" w:color="000000" w:val="single"/>
              <w:right w:space="0" w:sz="8" w:color="auto" w:val="single"/>
            </w:tcBorders>
            <w:vAlign w:val="center"/>
            <w:hideMark/>
          </w:tcPr>
          <w:p w:rsidRDefault="00E722E4" w:rsidP="00F34750" w:rsidR="00E722E4" w:rsidRPr="00D4120F">
            <w:pPr>
              <w:rPr>
                <w:color w:val="000000"/>
                <w:sz w:val="24"/>
                <w:szCs w:val="24"/>
              </w:rPr>
            </w:pPr>
          </w:p>
        </w:tc>
        <w:tc>
          <w:tcPr>
            <w:tcW w:type="pct" w:w="503"/>
            <w:vMerge/>
            <w:tcBorders>
              <w:top w:space="0" w:sz="8" w:color="auto" w:val="single"/>
              <w:left w:space="0" w:sz="8" w:color="auto" w:val="single"/>
              <w:bottom w:space="0" w:sz="8" w:color="000000" w:val="single"/>
              <w:right w:space="0" w:sz="8" w:color="auto" w:val="single"/>
            </w:tcBorders>
            <w:vAlign w:val="center"/>
            <w:hideMark/>
          </w:tcPr>
          <w:p w:rsidRDefault="00E722E4" w:rsidP="00F34750" w:rsidR="00E722E4" w:rsidRPr="00D4120F">
            <w:pPr>
              <w:rPr>
                <w:color w:val="000000"/>
                <w:sz w:val="24"/>
                <w:szCs w:val="24"/>
              </w:rPr>
            </w:pPr>
          </w:p>
        </w:tc>
        <w:tc>
          <w:tcPr>
            <w:tcW w:type="pct" w:w="535"/>
            <w:vMerge/>
            <w:tcBorders>
              <w:top w:space="0" w:sz="8" w:color="auto" w:val="single"/>
              <w:left w:space="0" w:sz="8" w:color="auto" w:val="single"/>
              <w:bottom w:space="0" w:sz="8" w:color="000000" w:val="single"/>
              <w:right w:space="0" w:sz="8" w:color="auto" w:val="single"/>
            </w:tcBorders>
            <w:vAlign w:val="center"/>
            <w:hideMark/>
          </w:tcPr>
          <w:p w:rsidRDefault="00E722E4" w:rsidP="00F34750" w:rsidR="00E722E4" w:rsidRPr="00D4120F">
            <w:pPr>
              <w:rPr>
                <w:color w:val="000000"/>
                <w:sz w:val="24"/>
                <w:szCs w:val="24"/>
              </w:rPr>
            </w:pPr>
          </w:p>
        </w:tc>
      </w:tr>
      <w:tr w:rsidTr="00F34750" w:rsidR="00E722E4" w:rsidRPr="00D4120F">
        <w:trPr>
          <w:trHeight w:val="334"/>
        </w:trPr>
        <w:tc>
          <w:tcPr>
            <w:tcW w:type="pct" w:w="337"/>
            <w:vMerge/>
            <w:tcBorders>
              <w:top w:space="0" w:sz="8" w:color="auto" w:val="single"/>
              <w:left w:space="0" w:sz="8" w:color="auto" w:val="single"/>
              <w:bottom w:space="0" w:sz="8" w:color="000000" w:val="single"/>
              <w:right w:space="0" w:sz="8" w:color="auto" w:val="single"/>
            </w:tcBorders>
            <w:vAlign w:val="center"/>
            <w:hideMark/>
          </w:tcPr>
          <w:p w:rsidRDefault="00E722E4" w:rsidP="00F34750" w:rsidR="00E722E4" w:rsidRPr="00D4120F">
            <w:pPr>
              <w:rPr>
                <w:color w:val="000000"/>
                <w:sz w:val="24"/>
                <w:szCs w:val="24"/>
              </w:rPr>
            </w:pPr>
          </w:p>
        </w:tc>
        <w:tc>
          <w:tcPr>
            <w:tcW w:type="pct" w:w="813"/>
            <w:vMerge/>
            <w:tcBorders>
              <w:top w:space="0" w:sz="8" w:color="auto" w:val="single"/>
              <w:left w:space="0" w:sz="8" w:color="auto" w:val="single"/>
              <w:bottom w:space="0" w:sz="8" w:color="000000" w:val="single"/>
              <w:right w:space="0" w:sz="8" w:color="auto" w:val="single"/>
            </w:tcBorders>
            <w:vAlign w:val="center"/>
            <w:hideMark/>
          </w:tcPr>
          <w:p w:rsidRDefault="00E722E4" w:rsidP="00F34750" w:rsidR="00E722E4" w:rsidRPr="00D4120F">
            <w:pPr>
              <w:rPr>
                <w:color w:val="000000"/>
                <w:sz w:val="24"/>
                <w:szCs w:val="24"/>
              </w:rPr>
            </w:pPr>
          </w:p>
        </w:tc>
        <w:tc>
          <w:tcPr>
            <w:tcW w:type="pct" w:w="474"/>
            <w:vMerge/>
            <w:tcBorders>
              <w:top w:space="0" w:sz="8" w:color="auto" w:val="single"/>
              <w:left w:space="0" w:sz="8" w:color="auto" w:val="single"/>
              <w:bottom w:space="0" w:sz="8" w:color="000000" w:val="single"/>
              <w:right w:space="0" w:sz="8" w:color="auto" w:val="single"/>
            </w:tcBorders>
            <w:vAlign w:val="center"/>
            <w:hideMark/>
          </w:tcPr>
          <w:p w:rsidRDefault="00E722E4" w:rsidP="00F34750" w:rsidR="00E722E4" w:rsidRPr="00D4120F">
            <w:pPr>
              <w:rPr>
                <w:color w:val="000000"/>
                <w:sz w:val="24"/>
                <w:szCs w:val="24"/>
              </w:rPr>
            </w:pPr>
          </w:p>
        </w:tc>
        <w:tc>
          <w:tcPr>
            <w:tcW w:type="pct" w:w="676"/>
            <w:vMerge/>
            <w:tcBorders>
              <w:top w:space="0" w:sz="8" w:color="auto" w:val="single"/>
              <w:left w:space="0" w:sz="8" w:color="auto" w:val="single"/>
              <w:bottom w:space="0" w:sz="8" w:color="000000" w:val="single"/>
              <w:right w:space="0" w:sz="8" w:color="auto" w:val="single"/>
            </w:tcBorders>
            <w:vAlign w:val="center"/>
            <w:hideMark/>
          </w:tcPr>
          <w:p w:rsidRDefault="00E722E4" w:rsidP="00F34750" w:rsidR="00E722E4" w:rsidRPr="00D4120F">
            <w:pPr>
              <w:rPr>
                <w:color w:val="000000"/>
                <w:sz w:val="24"/>
                <w:szCs w:val="24"/>
              </w:rPr>
            </w:pPr>
          </w:p>
        </w:tc>
        <w:tc>
          <w:tcPr>
            <w:tcW w:type="pct" w:w="419"/>
            <w:tcBorders>
              <w:top w:val="nil"/>
              <w:left w:val="nil"/>
              <w:bottom w:space="0" w:sz="8" w:color="auto" w:val="single"/>
              <w:right w:space="0" w:sz="8" w:color="auto" w:val="single"/>
            </w:tcBorders>
            <w:shd w:fill="auto" w:color="auto" w:val="clear"/>
            <w:vAlign w:val="center"/>
            <w:hideMark/>
          </w:tcPr>
          <w:p w:rsidRDefault="00E722E4" w:rsidP="00F34750" w:rsidR="00E722E4" w:rsidRPr="00D4120F">
            <w:pPr>
              <w:jc w:val="center"/>
              <w:rPr>
                <w:color w:val="000000"/>
                <w:sz w:val="24"/>
                <w:szCs w:val="24"/>
              </w:rPr>
            </w:pPr>
            <w:r w:rsidRPr="00D4120F">
              <w:rPr>
                <w:color w:val="000000"/>
                <w:sz w:val="24"/>
                <w:szCs w:val="24"/>
              </w:rPr>
              <w:t>NETO</w:t>
            </w:r>
          </w:p>
        </w:tc>
        <w:tc>
          <w:tcPr>
            <w:tcW w:type="pct" w:w="383"/>
            <w:tcBorders>
              <w:top w:val="nil"/>
              <w:left w:val="nil"/>
              <w:bottom w:space="0" w:sz="8" w:color="auto" w:val="single"/>
              <w:right w:space="0" w:sz="8" w:color="auto" w:val="single"/>
            </w:tcBorders>
            <w:shd w:fill="auto" w:color="auto" w:val="clear"/>
            <w:vAlign w:val="center"/>
            <w:hideMark/>
          </w:tcPr>
          <w:p w:rsidRDefault="00E722E4" w:rsidP="00F34750" w:rsidR="00E722E4" w:rsidRPr="00D4120F">
            <w:pPr>
              <w:jc w:val="center"/>
              <w:rPr>
                <w:color w:val="000000"/>
                <w:sz w:val="24"/>
                <w:szCs w:val="24"/>
              </w:rPr>
            </w:pPr>
            <w:r w:rsidRPr="00D4120F">
              <w:rPr>
                <w:color w:val="000000"/>
                <w:sz w:val="24"/>
                <w:szCs w:val="24"/>
              </w:rPr>
              <w:t>BRUTO II</w:t>
            </w:r>
          </w:p>
        </w:tc>
        <w:tc>
          <w:tcPr>
            <w:tcW w:type="pct" w:w="446"/>
            <w:vMerge/>
            <w:tcBorders>
              <w:top w:space="0" w:sz="8" w:color="auto" w:val="single"/>
              <w:left w:space="0" w:sz="8" w:color="auto" w:val="single"/>
              <w:bottom w:space="0" w:sz="8" w:color="000000" w:val="single"/>
              <w:right w:space="0" w:sz="8" w:color="auto" w:val="single"/>
            </w:tcBorders>
            <w:vAlign w:val="center"/>
            <w:hideMark/>
          </w:tcPr>
          <w:p w:rsidRDefault="00E722E4" w:rsidP="00F34750" w:rsidR="00E722E4" w:rsidRPr="00D4120F">
            <w:pPr>
              <w:rPr>
                <w:color w:val="000000"/>
                <w:sz w:val="24"/>
                <w:szCs w:val="24"/>
              </w:rPr>
            </w:pPr>
          </w:p>
        </w:tc>
        <w:tc>
          <w:tcPr>
            <w:tcW w:type="pct" w:w="414"/>
            <w:vMerge/>
            <w:tcBorders>
              <w:top w:space="0" w:sz="8" w:color="auto" w:val="single"/>
              <w:left w:space="0" w:sz="8" w:color="auto" w:val="single"/>
              <w:bottom w:space="0" w:sz="8" w:color="000000" w:val="single"/>
              <w:right w:space="0" w:sz="8" w:color="auto" w:val="single"/>
            </w:tcBorders>
            <w:vAlign w:val="center"/>
            <w:hideMark/>
          </w:tcPr>
          <w:p w:rsidRDefault="00E722E4" w:rsidP="00F34750" w:rsidR="00E722E4" w:rsidRPr="00D4120F">
            <w:pPr>
              <w:rPr>
                <w:color w:val="000000"/>
                <w:sz w:val="24"/>
                <w:szCs w:val="24"/>
              </w:rPr>
            </w:pPr>
          </w:p>
        </w:tc>
        <w:tc>
          <w:tcPr>
            <w:tcW w:type="pct" w:w="503"/>
            <w:vMerge/>
            <w:tcBorders>
              <w:top w:space="0" w:sz="8" w:color="auto" w:val="single"/>
              <w:left w:space="0" w:sz="8" w:color="auto" w:val="single"/>
              <w:bottom w:space="0" w:sz="8" w:color="000000" w:val="single"/>
              <w:right w:space="0" w:sz="8" w:color="auto" w:val="single"/>
            </w:tcBorders>
            <w:vAlign w:val="center"/>
            <w:hideMark/>
          </w:tcPr>
          <w:p w:rsidRDefault="00E722E4" w:rsidP="00F34750" w:rsidR="00E722E4" w:rsidRPr="00D4120F">
            <w:pPr>
              <w:rPr>
                <w:color w:val="000000"/>
                <w:sz w:val="24"/>
                <w:szCs w:val="24"/>
              </w:rPr>
            </w:pPr>
          </w:p>
        </w:tc>
        <w:tc>
          <w:tcPr>
            <w:tcW w:type="pct" w:w="535"/>
            <w:vMerge/>
            <w:tcBorders>
              <w:top w:space="0" w:sz="8" w:color="auto" w:val="single"/>
              <w:left w:space="0" w:sz="8" w:color="auto" w:val="single"/>
              <w:bottom w:space="0" w:sz="8" w:color="000000" w:val="single"/>
              <w:right w:space="0" w:sz="8" w:color="auto" w:val="single"/>
            </w:tcBorders>
            <w:vAlign w:val="center"/>
            <w:hideMark/>
          </w:tcPr>
          <w:p w:rsidRDefault="00E722E4" w:rsidP="00F34750" w:rsidR="00E722E4" w:rsidRPr="00D4120F">
            <w:pPr>
              <w:rPr>
                <w:color w:val="000000"/>
                <w:sz w:val="24"/>
                <w:szCs w:val="24"/>
              </w:rPr>
            </w:pPr>
          </w:p>
        </w:tc>
      </w:tr>
      <w:tr w:rsidTr="00F34750" w:rsidR="00E722E4" w:rsidRPr="00D4120F">
        <w:trPr>
          <w:trHeight w:val="637"/>
        </w:trPr>
        <w:tc>
          <w:tcPr>
            <w:tcW w:type="pct" w:w="337"/>
            <w:tcBorders>
              <w:top w:val="nil"/>
              <w:left w:space="0" w:sz="8" w:color="auto" w:val="single"/>
              <w:bottom w:space="0" w:sz="8" w:color="auto" w:val="single"/>
              <w:right w:space="0" w:sz="8" w:color="auto" w:val="single"/>
            </w:tcBorders>
            <w:shd w:fill="auto" w:color="auto" w:val="clear"/>
            <w:vAlign w:val="center"/>
            <w:hideMark/>
          </w:tcPr>
          <w:p w:rsidRDefault="00E722E4" w:rsidP="00F34750" w:rsidR="00E722E4" w:rsidRPr="00D4120F">
            <w:pPr>
              <w:jc w:val="center"/>
              <w:rPr>
                <w:color w:val="000000"/>
                <w:sz w:val="24"/>
                <w:szCs w:val="24"/>
              </w:rPr>
            </w:pPr>
            <w:r w:rsidRPr="00D4120F">
              <w:rPr>
                <w:color w:val="000000"/>
                <w:sz w:val="24"/>
                <w:szCs w:val="24"/>
              </w:rPr>
              <w:t>1.</w:t>
            </w:r>
          </w:p>
        </w:tc>
        <w:tc>
          <w:tcPr>
            <w:tcW w:type="pct" w:w="813"/>
            <w:tcBorders>
              <w:top w:val="nil"/>
              <w:left w:val="nil"/>
              <w:bottom w:space="0" w:sz="8" w:color="auto" w:val="single"/>
              <w:right w:space="0" w:sz="4" w:color="auto" w:val="single"/>
            </w:tcBorders>
            <w:shd w:fill="auto" w:color="auto" w:val="clear"/>
            <w:vAlign w:val="center"/>
            <w:hideMark/>
          </w:tcPr>
          <w:p w:rsidRDefault="00E722E4" w:rsidP="00F34750" w:rsidR="00E722E4" w:rsidRPr="00D4120F">
            <w:pPr>
              <w:rPr>
                <w:color w:val="000000"/>
                <w:sz w:val="24"/>
                <w:szCs w:val="24"/>
              </w:rPr>
            </w:pPr>
          </w:p>
          <w:p w:rsidRDefault="00E722E4" w:rsidP="00F34750" w:rsidR="00E722E4" w:rsidRPr="00D4120F">
            <w:pPr>
              <w:jc w:val="center"/>
              <w:rPr>
                <w:color w:val="000000"/>
                <w:sz w:val="24"/>
                <w:szCs w:val="24"/>
              </w:rPr>
            </w:pPr>
            <w:r w:rsidRPr="00D4120F">
              <w:rPr>
                <w:color w:val="000000"/>
                <w:sz w:val="24"/>
                <w:szCs w:val="24"/>
              </w:rPr>
              <w:t>JUSUF HUSKIĆ</w:t>
            </w:r>
          </w:p>
          <w:p w:rsidRDefault="00E722E4" w:rsidP="00F34750" w:rsidR="00E722E4" w:rsidRPr="00D4120F">
            <w:pPr>
              <w:jc w:val="center"/>
              <w:rPr>
                <w:color w:val="000000"/>
                <w:sz w:val="24"/>
                <w:szCs w:val="24"/>
              </w:rPr>
            </w:pPr>
          </w:p>
        </w:tc>
        <w:tc>
          <w:tcPr>
            <w:tcW w:type="pct" w:w="474"/>
            <w:tcBorders>
              <w:top w:val="nil"/>
              <w:left w:space="0" w:sz="4" w:color="auto" w:val="single"/>
              <w:bottom w:space="0" w:sz="8" w:color="auto" w:val="single"/>
              <w:right w:space="0" w:sz="8" w:color="auto" w:val="single"/>
            </w:tcBorders>
            <w:shd w:fill="auto" w:color="auto" w:val="clear"/>
            <w:vAlign w:val="center"/>
            <w:hideMark/>
          </w:tcPr>
          <w:p w:rsidRDefault="00E722E4" w:rsidP="00F34750" w:rsidR="00E722E4" w:rsidRPr="00D4120F">
            <w:pPr>
              <w:jc w:val="center"/>
              <w:rPr>
                <w:color w:val="000000"/>
                <w:sz w:val="24"/>
                <w:szCs w:val="24"/>
              </w:rPr>
            </w:pPr>
            <w:r w:rsidRPr="00D4120F">
              <w:rPr>
                <w:color w:val="000000"/>
                <w:sz w:val="24"/>
                <w:szCs w:val="24"/>
              </w:rPr>
              <w:t>89687596476</w:t>
            </w:r>
          </w:p>
        </w:tc>
        <w:tc>
          <w:tcPr>
            <w:tcW w:type="pct" w:w="676"/>
            <w:tcBorders>
              <w:top w:val="nil"/>
              <w:left w:val="nil"/>
              <w:bottom w:space="0" w:sz="8" w:color="auto" w:val="single"/>
              <w:right w:space="0" w:sz="4" w:color="auto" w:val="single"/>
            </w:tcBorders>
            <w:shd w:fill="auto" w:color="auto" w:val="clear"/>
            <w:vAlign w:val="center"/>
            <w:hideMark/>
          </w:tcPr>
          <w:p w:rsidRDefault="00E722E4" w:rsidP="00F34750" w:rsidR="00E722E4" w:rsidRPr="00D4120F">
            <w:pPr>
              <w:jc w:val="center"/>
              <w:rPr>
                <w:sz w:val="24"/>
                <w:szCs w:val="24"/>
              </w:rPr>
            </w:pPr>
          </w:p>
          <w:p w:rsidRDefault="00E722E4" w:rsidP="00F34750" w:rsidR="00E722E4" w:rsidRPr="00D4120F">
            <w:pPr>
              <w:rPr>
                <w:sz w:val="24"/>
                <w:szCs w:val="24"/>
              </w:rPr>
            </w:pPr>
            <w:r w:rsidRPr="00D4120F">
              <w:rPr>
                <w:sz w:val="24"/>
                <w:szCs w:val="24"/>
              </w:rPr>
              <w:t>Zagreb, Španovićeva 17</w:t>
            </w:r>
          </w:p>
          <w:p w:rsidRDefault="00E722E4" w:rsidP="00F34750" w:rsidR="00E722E4" w:rsidRPr="00D4120F">
            <w:pPr>
              <w:jc w:val="center"/>
              <w:rPr>
                <w:color w:val="000000"/>
                <w:sz w:val="24"/>
                <w:szCs w:val="24"/>
              </w:rPr>
            </w:pPr>
          </w:p>
        </w:tc>
        <w:tc>
          <w:tcPr>
            <w:tcW w:type="pct" w:w="419"/>
            <w:tcBorders>
              <w:top w:val="nil"/>
              <w:left w:space="0" w:sz="4" w:color="auto" w:val="single"/>
              <w:bottom w:space="0" w:sz="8" w:color="auto" w:val="single"/>
              <w:right w:space="0" w:sz="4" w:color="auto" w:val="single"/>
            </w:tcBorders>
            <w:shd w:fill="auto" w:color="auto" w:val="clear"/>
            <w:vAlign w:val="center"/>
            <w:hideMark/>
          </w:tcPr>
          <w:p w:rsidRDefault="00E722E4" w:rsidP="00F34750" w:rsidR="00E722E4" w:rsidRPr="00D4120F">
            <w:pPr>
              <w:jc w:val="center"/>
              <w:rPr>
                <w:sz w:val="24"/>
                <w:szCs w:val="24"/>
              </w:rPr>
            </w:pPr>
          </w:p>
          <w:p w:rsidRDefault="00E722E4" w:rsidP="00F34750" w:rsidR="00E722E4" w:rsidRPr="00D4120F">
            <w:pPr>
              <w:jc w:val="center"/>
              <w:rPr>
                <w:sz w:val="24"/>
                <w:szCs w:val="24"/>
              </w:rPr>
            </w:pPr>
            <w:r w:rsidRPr="00D4120F">
              <w:rPr>
                <w:sz w:val="24"/>
                <w:szCs w:val="24"/>
              </w:rPr>
              <w:t>307.506,86</w:t>
            </w:r>
          </w:p>
          <w:p w:rsidRDefault="00E722E4" w:rsidP="00F34750" w:rsidR="00E722E4" w:rsidRPr="00D4120F">
            <w:pPr>
              <w:jc w:val="center"/>
              <w:rPr>
                <w:color w:val="000000"/>
                <w:sz w:val="24"/>
                <w:szCs w:val="24"/>
              </w:rPr>
            </w:pPr>
          </w:p>
        </w:tc>
        <w:tc>
          <w:tcPr>
            <w:tcW w:type="pct" w:w="383"/>
            <w:tcBorders>
              <w:top w:val="nil"/>
              <w:left w:space="0" w:sz="4" w:color="auto" w:val="single"/>
              <w:bottom w:space="0" w:sz="8" w:color="auto" w:val="single"/>
              <w:right w:space="0" w:sz="4" w:color="auto" w:val="single"/>
            </w:tcBorders>
            <w:shd w:fill="auto" w:color="auto" w:val="clear"/>
            <w:vAlign w:val="center"/>
            <w:hideMark/>
          </w:tcPr>
          <w:p w:rsidRDefault="00E722E4" w:rsidP="00F34750" w:rsidR="00E722E4" w:rsidRPr="00D4120F">
            <w:pPr>
              <w:jc w:val="center"/>
              <w:rPr>
                <w:color w:val="000000"/>
                <w:sz w:val="24"/>
                <w:szCs w:val="24"/>
              </w:rPr>
            </w:pPr>
            <w:r w:rsidRPr="00D4120F">
              <w:rPr>
                <w:color w:val="000000"/>
                <w:sz w:val="24"/>
                <w:szCs w:val="24"/>
              </w:rPr>
              <w:t>440.675,80</w:t>
            </w:r>
          </w:p>
        </w:tc>
        <w:tc>
          <w:tcPr>
            <w:tcW w:type="pct" w:w="446"/>
            <w:tcBorders>
              <w:top w:val="nil"/>
              <w:left w:space="0" w:sz="4" w:color="auto" w:val="single"/>
              <w:bottom w:space="0" w:sz="8" w:color="auto" w:val="single"/>
              <w:right w:space="0" w:sz="4" w:color="auto" w:val="single"/>
            </w:tcBorders>
            <w:shd w:fill="auto" w:color="auto" w:val="clear"/>
            <w:vAlign w:val="center"/>
            <w:hideMark/>
          </w:tcPr>
          <w:p w:rsidRDefault="00E722E4" w:rsidP="00F34750" w:rsidR="00E722E4" w:rsidRPr="00D4120F">
            <w:pPr>
              <w:jc w:val="center"/>
              <w:rPr>
                <w:sz w:val="24"/>
                <w:szCs w:val="24"/>
              </w:rPr>
            </w:pPr>
          </w:p>
          <w:p w:rsidRDefault="00E722E4" w:rsidP="00F34750" w:rsidR="00E722E4" w:rsidRPr="00D4120F">
            <w:pPr>
              <w:jc w:val="center"/>
              <w:rPr>
                <w:sz w:val="24"/>
                <w:szCs w:val="24"/>
              </w:rPr>
            </w:pPr>
            <w:r w:rsidRPr="00D4120F">
              <w:rPr>
                <w:sz w:val="24"/>
                <w:szCs w:val="24"/>
              </w:rPr>
              <w:t>Platne liste, obračun kamata</w:t>
            </w:r>
          </w:p>
          <w:p w:rsidRDefault="00E722E4" w:rsidP="00F34750" w:rsidR="00E722E4" w:rsidRPr="00D4120F">
            <w:pPr>
              <w:jc w:val="center"/>
              <w:rPr>
                <w:color w:val="000000"/>
                <w:sz w:val="24"/>
                <w:szCs w:val="24"/>
              </w:rPr>
            </w:pPr>
          </w:p>
        </w:tc>
        <w:tc>
          <w:tcPr>
            <w:tcW w:type="pct" w:w="414"/>
            <w:tcBorders>
              <w:top w:val="nil"/>
              <w:left w:space="0" w:sz="4" w:color="auto" w:val="single"/>
              <w:bottom w:space="0" w:sz="8" w:color="auto" w:val="single"/>
              <w:right w:space="0" w:sz="4" w:color="auto" w:val="single"/>
            </w:tcBorders>
            <w:shd w:fill="auto" w:color="auto" w:val="clear"/>
            <w:vAlign w:val="center"/>
            <w:hideMark/>
          </w:tcPr>
          <w:p w:rsidRDefault="00E722E4" w:rsidP="00F34750" w:rsidR="00E722E4" w:rsidRPr="00D4120F">
            <w:pPr>
              <w:jc w:val="right"/>
              <w:rPr>
                <w:color w:val="000000"/>
                <w:sz w:val="24"/>
                <w:szCs w:val="24"/>
              </w:rPr>
            </w:pPr>
            <w:r w:rsidRPr="00D4120F">
              <w:rPr>
                <w:color w:val="000000"/>
                <w:sz w:val="24"/>
                <w:szCs w:val="24"/>
              </w:rPr>
              <w:t>440.675,80</w:t>
            </w:r>
          </w:p>
        </w:tc>
        <w:tc>
          <w:tcPr>
            <w:tcW w:type="pct" w:w="503"/>
            <w:tcBorders>
              <w:top w:val="nil"/>
              <w:left w:space="0" w:sz="4" w:color="auto" w:val="single"/>
              <w:bottom w:space="0" w:sz="8" w:color="auto" w:val="single"/>
              <w:right w:space="0" w:sz="4" w:color="auto" w:val="single"/>
            </w:tcBorders>
            <w:shd w:fill="auto" w:color="auto" w:val="clear"/>
            <w:vAlign w:val="center"/>
            <w:hideMark/>
          </w:tcPr>
          <w:p w:rsidRDefault="00E722E4" w:rsidP="00F34750" w:rsidR="00E722E4" w:rsidRPr="00D4120F">
            <w:pPr>
              <w:jc w:val="center"/>
              <w:rPr>
                <w:color w:val="000000"/>
                <w:sz w:val="24"/>
                <w:szCs w:val="24"/>
              </w:rPr>
            </w:pPr>
            <w:r w:rsidRPr="00D4120F">
              <w:rPr>
                <w:color w:val="000000"/>
                <w:sz w:val="24"/>
                <w:szCs w:val="24"/>
              </w:rPr>
              <w:t>0,00</w:t>
            </w:r>
          </w:p>
        </w:tc>
        <w:tc>
          <w:tcPr>
            <w:tcW w:type="pct" w:w="535"/>
            <w:tcBorders>
              <w:top w:val="nil"/>
              <w:left w:space="0" w:sz="4" w:color="auto" w:val="single"/>
              <w:bottom w:space="0" w:sz="8" w:color="auto" w:val="single"/>
              <w:right w:space="0" w:sz="8" w:color="auto" w:val="single"/>
            </w:tcBorders>
            <w:shd w:fill="auto" w:color="auto" w:val="clear"/>
            <w:vAlign w:val="center"/>
            <w:hideMark/>
          </w:tcPr>
          <w:p w:rsidRDefault="00E722E4" w:rsidP="00F34750" w:rsidR="00E722E4" w:rsidRPr="00D4120F">
            <w:pPr>
              <w:rPr>
                <w:color w:val="000000"/>
                <w:sz w:val="24"/>
                <w:szCs w:val="24"/>
              </w:rPr>
            </w:pPr>
            <w:r w:rsidRPr="00D4120F">
              <w:rPr>
                <w:color w:val="000000"/>
                <w:sz w:val="24"/>
                <w:szCs w:val="24"/>
              </w:rPr>
              <w:t> </w:t>
            </w:r>
          </w:p>
        </w:tc>
      </w:tr>
      <w:tr w:rsidTr="00F34750" w:rsidR="00E722E4" w:rsidRPr="00D4120F">
        <w:trPr>
          <w:trHeight w:val="637"/>
        </w:trPr>
        <w:tc>
          <w:tcPr>
            <w:tcW w:type="pct" w:w="337"/>
            <w:tcBorders>
              <w:top w:val="nil"/>
              <w:left w:space="0" w:sz="8" w:color="auto" w:val="single"/>
              <w:bottom w:space="0" w:sz="8" w:color="auto" w:val="single"/>
              <w:right w:space="0" w:sz="8" w:color="auto" w:val="single"/>
            </w:tcBorders>
            <w:shd w:fill="auto" w:color="auto" w:val="clear"/>
            <w:vAlign w:val="center"/>
          </w:tcPr>
          <w:p w:rsidRDefault="00E722E4" w:rsidP="00F34750" w:rsidR="00E722E4" w:rsidRPr="00D4120F">
            <w:pPr>
              <w:jc w:val="center"/>
              <w:rPr>
                <w:color w:val="000000"/>
                <w:sz w:val="24"/>
                <w:szCs w:val="24"/>
              </w:rPr>
            </w:pPr>
            <w:r w:rsidRPr="00D4120F">
              <w:rPr>
                <w:color w:val="000000"/>
                <w:sz w:val="24"/>
                <w:szCs w:val="24"/>
              </w:rPr>
              <w:t>2.</w:t>
            </w:r>
          </w:p>
        </w:tc>
        <w:tc>
          <w:tcPr>
            <w:tcW w:type="pct" w:w="813"/>
            <w:tcBorders>
              <w:top w:val="nil"/>
              <w:left w:val="nil"/>
              <w:bottom w:space="0" w:sz="8" w:color="auto" w:val="single"/>
              <w:right w:space="0" w:sz="4" w:color="auto" w:val="single"/>
            </w:tcBorders>
            <w:shd w:fill="auto" w:color="auto" w:val="clear"/>
            <w:vAlign w:val="center"/>
          </w:tcPr>
          <w:p w:rsidRDefault="00E722E4" w:rsidP="00F34750" w:rsidR="00E722E4" w:rsidRPr="00D4120F">
            <w:pPr>
              <w:rPr>
                <w:color w:val="000000"/>
                <w:sz w:val="24"/>
                <w:szCs w:val="24"/>
              </w:rPr>
            </w:pPr>
            <w:r w:rsidRPr="00D4120F">
              <w:rPr>
                <w:color w:val="000000"/>
                <w:sz w:val="24"/>
                <w:szCs w:val="24"/>
              </w:rPr>
              <w:t>Republika Hrvatska, Ministarstvo financija, Porezna uprava, PU Zagreb</w:t>
            </w:r>
          </w:p>
        </w:tc>
        <w:tc>
          <w:tcPr>
            <w:tcW w:type="pct" w:w="474"/>
            <w:tcBorders>
              <w:top w:val="nil"/>
              <w:left w:space="0" w:sz="4" w:color="auto" w:val="single"/>
              <w:bottom w:space="0" w:sz="8" w:color="auto" w:val="single"/>
              <w:right w:space="0" w:sz="8" w:color="auto" w:val="single"/>
            </w:tcBorders>
            <w:shd w:fill="auto" w:color="auto" w:val="clear"/>
            <w:vAlign w:val="center"/>
          </w:tcPr>
          <w:p w:rsidRDefault="00E722E4" w:rsidP="00F34750" w:rsidR="00E722E4" w:rsidRPr="00D4120F">
            <w:pPr>
              <w:jc w:val="center"/>
              <w:rPr>
                <w:color w:val="000000"/>
                <w:sz w:val="24"/>
                <w:szCs w:val="24"/>
              </w:rPr>
            </w:pPr>
            <w:r w:rsidRPr="00D4120F">
              <w:rPr>
                <w:color w:val="000000"/>
                <w:sz w:val="24"/>
                <w:szCs w:val="24"/>
              </w:rPr>
              <w:t>18683136487</w:t>
            </w:r>
          </w:p>
        </w:tc>
        <w:tc>
          <w:tcPr>
            <w:tcW w:type="pct" w:w="676"/>
            <w:tcBorders>
              <w:top w:val="nil"/>
              <w:left w:val="nil"/>
              <w:bottom w:space="0" w:sz="8" w:color="auto" w:val="single"/>
              <w:right w:space="0" w:sz="4" w:color="auto" w:val="single"/>
            </w:tcBorders>
            <w:shd w:fill="auto" w:color="auto" w:val="clear"/>
            <w:vAlign w:val="center"/>
          </w:tcPr>
          <w:p w:rsidRDefault="00E722E4" w:rsidP="00F34750" w:rsidR="00E722E4" w:rsidRPr="00D4120F">
            <w:pPr>
              <w:jc w:val="center"/>
              <w:rPr>
                <w:sz w:val="24"/>
                <w:szCs w:val="24"/>
              </w:rPr>
            </w:pPr>
          </w:p>
        </w:tc>
        <w:tc>
          <w:tcPr>
            <w:tcW w:type="pct" w:w="419"/>
            <w:tcBorders>
              <w:top w:val="nil"/>
              <w:left w:space="0" w:sz="4" w:color="auto" w:val="single"/>
              <w:bottom w:space="0" w:sz="8" w:color="auto" w:val="single"/>
              <w:right w:space="0" w:sz="4" w:color="auto" w:val="single"/>
            </w:tcBorders>
            <w:shd w:fill="auto" w:color="auto" w:val="clear"/>
            <w:vAlign w:val="center"/>
          </w:tcPr>
          <w:p w:rsidRDefault="00E722E4" w:rsidP="00F34750" w:rsidR="00E722E4" w:rsidRPr="00D4120F">
            <w:pPr>
              <w:jc w:val="center"/>
              <w:rPr>
                <w:sz w:val="24"/>
                <w:szCs w:val="24"/>
              </w:rPr>
            </w:pPr>
            <w:r w:rsidRPr="00D4120F">
              <w:rPr>
                <w:sz w:val="24"/>
                <w:szCs w:val="24"/>
              </w:rPr>
              <w:t>821.790,55</w:t>
            </w:r>
          </w:p>
        </w:tc>
        <w:tc>
          <w:tcPr>
            <w:tcW w:type="pct" w:w="383"/>
            <w:tcBorders>
              <w:top w:val="nil"/>
              <w:left w:space="0" w:sz="4" w:color="auto" w:val="single"/>
              <w:bottom w:space="0" w:sz="8" w:color="auto" w:val="single"/>
              <w:right w:space="0" w:sz="4" w:color="auto" w:val="single"/>
            </w:tcBorders>
            <w:shd w:fill="auto" w:color="auto" w:val="clear"/>
            <w:vAlign w:val="center"/>
          </w:tcPr>
          <w:p w:rsidRDefault="00E722E4" w:rsidP="00F34750" w:rsidR="00E722E4" w:rsidRPr="00D4120F">
            <w:pPr>
              <w:jc w:val="center"/>
              <w:rPr>
                <w:color w:val="000000"/>
                <w:sz w:val="24"/>
                <w:szCs w:val="24"/>
              </w:rPr>
            </w:pPr>
            <w:r w:rsidRPr="00D4120F">
              <w:rPr>
                <w:color w:val="000000"/>
                <w:sz w:val="24"/>
                <w:szCs w:val="24"/>
              </w:rPr>
              <w:t>821.790,55</w:t>
            </w:r>
          </w:p>
        </w:tc>
        <w:tc>
          <w:tcPr>
            <w:tcW w:type="pct" w:w="446"/>
            <w:tcBorders>
              <w:top w:val="nil"/>
              <w:left w:space="0" w:sz="4" w:color="auto" w:val="single"/>
              <w:bottom w:space="0" w:sz="8" w:color="auto" w:val="single"/>
              <w:right w:space="0" w:sz="4" w:color="auto" w:val="single"/>
            </w:tcBorders>
            <w:shd w:fill="auto" w:color="auto" w:val="clear"/>
            <w:vAlign w:val="center"/>
          </w:tcPr>
          <w:p w:rsidRDefault="00E722E4" w:rsidP="00F34750" w:rsidR="00E722E4" w:rsidRPr="00D4120F">
            <w:pPr>
              <w:jc w:val="center"/>
              <w:rPr>
                <w:sz w:val="24"/>
                <w:szCs w:val="24"/>
              </w:rPr>
            </w:pPr>
            <w:r w:rsidRPr="00D4120F">
              <w:rPr>
                <w:sz w:val="24"/>
                <w:szCs w:val="24"/>
              </w:rPr>
              <w:t>ID i IPP obrasci, JOPPD obrasci</w:t>
            </w:r>
          </w:p>
        </w:tc>
        <w:tc>
          <w:tcPr>
            <w:tcW w:type="pct" w:w="414"/>
            <w:tcBorders>
              <w:top w:val="nil"/>
              <w:left w:space="0" w:sz="4" w:color="auto" w:val="single"/>
              <w:bottom w:space="0" w:sz="8" w:color="auto" w:val="single"/>
              <w:right w:space="0" w:sz="4" w:color="auto" w:val="single"/>
            </w:tcBorders>
            <w:shd w:fill="auto" w:color="auto" w:val="clear"/>
            <w:vAlign w:val="center"/>
          </w:tcPr>
          <w:p w:rsidRDefault="00E722E4" w:rsidP="00F34750" w:rsidR="00E722E4" w:rsidRPr="00D4120F">
            <w:pPr>
              <w:jc w:val="right"/>
              <w:rPr>
                <w:color w:val="000000"/>
                <w:sz w:val="24"/>
                <w:szCs w:val="24"/>
              </w:rPr>
            </w:pPr>
            <w:r w:rsidRPr="00D4120F">
              <w:rPr>
                <w:color w:val="000000"/>
                <w:sz w:val="24"/>
                <w:szCs w:val="24"/>
              </w:rPr>
              <w:t>722.152,06</w:t>
            </w:r>
          </w:p>
        </w:tc>
        <w:tc>
          <w:tcPr>
            <w:tcW w:type="pct" w:w="503"/>
            <w:tcBorders>
              <w:top w:val="nil"/>
              <w:left w:space="0" w:sz="4" w:color="auto" w:val="single"/>
              <w:bottom w:space="0" w:sz="8" w:color="auto" w:val="single"/>
              <w:right w:space="0" w:sz="4" w:color="auto" w:val="single"/>
            </w:tcBorders>
            <w:shd w:fill="auto" w:color="auto" w:val="clear"/>
            <w:vAlign w:val="center"/>
          </w:tcPr>
          <w:p w:rsidRDefault="00E722E4" w:rsidP="00F34750" w:rsidR="00E722E4" w:rsidRPr="00D4120F">
            <w:pPr>
              <w:jc w:val="center"/>
              <w:rPr>
                <w:color w:val="000000"/>
                <w:sz w:val="24"/>
                <w:szCs w:val="24"/>
              </w:rPr>
            </w:pPr>
            <w:r w:rsidRPr="00D4120F">
              <w:rPr>
                <w:color w:val="000000"/>
                <w:sz w:val="24"/>
                <w:szCs w:val="24"/>
              </w:rPr>
              <w:t>99.638,49</w:t>
            </w:r>
          </w:p>
        </w:tc>
        <w:tc>
          <w:tcPr>
            <w:tcW w:type="pct" w:w="535"/>
            <w:tcBorders>
              <w:top w:val="nil"/>
              <w:left w:space="0" w:sz="4" w:color="auto" w:val="single"/>
              <w:bottom w:space="0" w:sz="8" w:color="auto" w:val="single"/>
              <w:right w:space="0" w:sz="8" w:color="auto" w:val="single"/>
            </w:tcBorders>
            <w:shd w:fill="auto" w:color="auto" w:val="clear"/>
            <w:vAlign w:val="center"/>
          </w:tcPr>
          <w:p w:rsidRDefault="00E722E4" w:rsidP="00F34750" w:rsidR="00E722E4" w:rsidRPr="00D4120F">
            <w:pPr>
              <w:rPr>
                <w:color w:val="000000"/>
                <w:sz w:val="24"/>
                <w:szCs w:val="24"/>
              </w:rPr>
            </w:pPr>
            <w:r w:rsidRPr="00D4120F">
              <w:rPr>
                <w:color w:val="000000"/>
                <w:sz w:val="24"/>
                <w:szCs w:val="24"/>
              </w:rPr>
              <w:t>Osporeni iznos priznat je i uračunat u tražbinu vjerovniku Jusuf Huskić</w:t>
            </w:r>
          </w:p>
        </w:tc>
      </w:tr>
      <w:tr w:rsidTr="00F34750" w:rsidR="00E722E4" w:rsidRPr="00D4120F">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Ex>
        <w:trPr>
          <w:trHeight w:val="690"/>
        </w:trPr>
        <w:tc>
          <w:tcPr>
            <w:tcW w:type="pct" w:w="337"/>
            <w:vAlign w:val="center"/>
          </w:tcPr>
          <w:p w:rsidRDefault="00E722E4" w:rsidP="00F34750" w:rsidR="00E722E4" w:rsidRPr="00D4120F">
            <w:pPr>
              <w:tabs>
                <w:tab w:pos="510" w:val="left"/>
              </w:tabs>
              <w:ind w:left="-10"/>
              <w:jc w:val="center"/>
              <w:rPr>
                <w:b/>
                <w:sz w:val="24"/>
                <w:szCs w:val="24"/>
              </w:rPr>
            </w:pPr>
          </w:p>
        </w:tc>
        <w:tc>
          <w:tcPr>
            <w:tcW w:type="pct" w:w="813"/>
          </w:tcPr>
          <w:p w:rsidRDefault="00E722E4" w:rsidP="00F34750" w:rsidR="00E722E4" w:rsidRPr="00D4120F">
            <w:pPr>
              <w:rPr>
                <w:b/>
                <w:sz w:val="24"/>
                <w:szCs w:val="24"/>
              </w:rPr>
            </w:pPr>
          </w:p>
        </w:tc>
        <w:tc>
          <w:tcPr>
            <w:tcW w:type="pct" w:w="476"/>
          </w:tcPr>
          <w:p w:rsidRDefault="00E722E4" w:rsidP="00F34750" w:rsidR="00E722E4" w:rsidRPr="00D4120F">
            <w:pPr>
              <w:rPr>
                <w:b/>
                <w:sz w:val="24"/>
                <w:szCs w:val="24"/>
              </w:rPr>
            </w:pPr>
          </w:p>
        </w:tc>
        <w:tc>
          <w:tcPr>
            <w:tcW w:type="pct" w:w="677"/>
            <w:vAlign w:val="center"/>
          </w:tcPr>
          <w:p w:rsidRDefault="00E722E4" w:rsidP="00F34750" w:rsidR="00E722E4" w:rsidRPr="00D4120F">
            <w:pPr>
              <w:jc w:val="center"/>
              <w:rPr>
                <w:b/>
                <w:sz w:val="24"/>
                <w:szCs w:val="24"/>
              </w:rPr>
            </w:pPr>
            <w:r w:rsidRPr="00D4120F">
              <w:rPr>
                <w:b/>
                <w:sz w:val="24"/>
                <w:szCs w:val="24"/>
              </w:rPr>
              <w:t>UKUPNO</w:t>
            </w:r>
          </w:p>
        </w:tc>
        <w:tc>
          <w:tcPr>
            <w:tcW w:type="pct" w:w="417"/>
            <w:vAlign w:val="center"/>
          </w:tcPr>
          <w:p w:rsidRDefault="00E722E4" w:rsidP="00F34750" w:rsidR="00E722E4" w:rsidRPr="00D4120F">
            <w:pPr>
              <w:jc w:val="center"/>
              <w:rPr>
                <w:sz w:val="24"/>
                <w:szCs w:val="24"/>
              </w:rPr>
            </w:pPr>
          </w:p>
          <w:p w:rsidRDefault="00E722E4" w:rsidP="00F34750" w:rsidR="00E722E4" w:rsidRPr="00D4120F">
            <w:pPr>
              <w:jc w:val="center"/>
              <w:rPr>
                <w:sz w:val="24"/>
                <w:szCs w:val="24"/>
              </w:rPr>
            </w:pPr>
            <w:r w:rsidRPr="00D4120F">
              <w:rPr>
                <w:sz w:val="24"/>
                <w:szCs w:val="24"/>
              </w:rPr>
              <w:t>1.129.297,41</w:t>
            </w:r>
          </w:p>
          <w:p w:rsidRDefault="00E722E4" w:rsidP="00F34750" w:rsidR="00E722E4" w:rsidRPr="00D4120F">
            <w:pPr>
              <w:jc w:val="center"/>
              <w:rPr>
                <w:b/>
                <w:sz w:val="24"/>
                <w:szCs w:val="24"/>
              </w:rPr>
            </w:pPr>
          </w:p>
        </w:tc>
        <w:tc>
          <w:tcPr>
            <w:tcW w:type="pct" w:w="383"/>
            <w:vAlign w:val="center"/>
          </w:tcPr>
          <w:p w:rsidRDefault="00E722E4" w:rsidP="00F34750" w:rsidR="00E722E4" w:rsidRPr="00D4120F">
            <w:pPr>
              <w:jc w:val="center"/>
              <w:rPr>
                <w:b/>
                <w:sz w:val="24"/>
                <w:szCs w:val="24"/>
              </w:rPr>
            </w:pPr>
            <w:r w:rsidRPr="00D4120F">
              <w:rPr>
                <w:color w:val="000000"/>
                <w:sz w:val="24"/>
                <w:szCs w:val="24"/>
              </w:rPr>
              <w:t>1.262.466,35</w:t>
            </w:r>
          </w:p>
        </w:tc>
        <w:tc>
          <w:tcPr>
            <w:tcW w:type="pct" w:w="448"/>
            <w:vAlign w:val="center"/>
          </w:tcPr>
          <w:p w:rsidRDefault="00E722E4" w:rsidP="00F34750" w:rsidR="00E722E4" w:rsidRPr="00D4120F">
            <w:pPr>
              <w:jc w:val="center"/>
              <w:rPr>
                <w:b/>
                <w:sz w:val="24"/>
                <w:szCs w:val="24"/>
              </w:rPr>
            </w:pPr>
          </w:p>
        </w:tc>
        <w:tc>
          <w:tcPr>
            <w:tcW w:type="pct" w:w="412"/>
            <w:vAlign w:val="center"/>
          </w:tcPr>
          <w:p w:rsidRDefault="00E722E4" w:rsidP="00F34750" w:rsidR="00E722E4" w:rsidRPr="00D4120F">
            <w:pPr>
              <w:jc w:val="center"/>
              <w:rPr>
                <w:b/>
                <w:sz w:val="24"/>
                <w:szCs w:val="24"/>
              </w:rPr>
            </w:pPr>
            <w:r w:rsidRPr="00D4120F">
              <w:rPr>
                <w:color w:val="000000"/>
                <w:sz w:val="24"/>
                <w:szCs w:val="24"/>
              </w:rPr>
              <w:t>1.162.827,86</w:t>
            </w:r>
          </w:p>
        </w:tc>
        <w:tc>
          <w:tcPr>
            <w:tcW w:type="pct" w:w="505"/>
            <w:vAlign w:val="center"/>
          </w:tcPr>
          <w:p w:rsidRDefault="00E722E4" w:rsidP="00F34750" w:rsidR="00E722E4" w:rsidRPr="00D4120F">
            <w:pPr>
              <w:jc w:val="center"/>
              <w:rPr>
                <w:sz w:val="24"/>
                <w:szCs w:val="24"/>
              </w:rPr>
            </w:pPr>
            <w:r w:rsidRPr="00D4120F">
              <w:rPr>
                <w:sz w:val="24"/>
                <w:szCs w:val="24"/>
              </w:rPr>
              <w:t>99.638,49</w:t>
            </w:r>
          </w:p>
        </w:tc>
        <w:tc>
          <w:tcPr>
            <w:tcW w:type="pct" w:w="532"/>
          </w:tcPr>
          <w:p w:rsidRDefault="00E722E4" w:rsidP="00F34750" w:rsidR="00E722E4" w:rsidRPr="00D4120F">
            <w:pPr>
              <w:rPr>
                <w:b/>
                <w:sz w:val="24"/>
                <w:szCs w:val="24"/>
              </w:rPr>
            </w:pPr>
          </w:p>
        </w:tc>
      </w:tr>
    </w:tbl>
    <w:p w:rsidRDefault="009E3AAC" w:rsidP="009E3AAC" w:rsidR="009E3AAC" w:rsidRPr="00D4120F">
      <w:pPr>
        <w:tabs>
          <w:tab w:pos="1002" w:val="left"/>
        </w:tabs>
        <w:rPr>
          <w:sz w:val="24"/>
          <w:szCs w:val="24"/>
        </w:rPr>
      </w:pPr>
      <w:r w:rsidRPr="00D4120F">
        <w:rPr>
          <w:sz w:val="24"/>
          <w:szCs w:val="24"/>
        </w:rPr>
        <w:tab/>
      </w:r>
    </w:p>
    <w:p w:rsidRDefault="00E6252D" w:rsidP="009E3AAC" w:rsidR="00E6252D">
      <w:pPr>
        <w:rPr>
          <w:sz w:val="24"/>
          <w:szCs w:val="24"/>
        </w:rPr>
      </w:pPr>
    </w:p>
    <w:p w:rsidRDefault="00E6252D" w:rsidP="009E3AAC" w:rsidR="00E6252D">
      <w:pPr>
        <w:rPr>
          <w:sz w:val="24"/>
          <w:szCs w:val="24"/>
        </w:rPr>
      </w:pPr>
    </w:p>
    <w:p w:rsidRDefault="00E6252D" w:rsidP="009E3AAC" w:rsidR="00E6252D">
      <w:pPr>
        <w:rPr>
          <w:sz w:val="24"/>
          <w:szCs w:val="24"/>
        </w:rPr>
      </w:pPr>
    </w:p>
    <w:p w:rsidRDefault="00E6252D" w:rsidP="009E3AAC" w:rsidR="00E6252D">
      <w:pPr>
        <w:rPr>
          <w:sz w:val="24"/>
          <w:szCs w:val="24"/>
        </w:rPr>
      </w:pPr>
    </w:p>
    <w:p w:rsidRDefault="00E6252D" w:rsidP="009E3AAC" w:rsidR="00E6252D">
      <w:pPr>
        <w:rPr>
          <w:sz w:val="24"/>
          <w:szCs w:val="24"/>
        </w:rPr>
      </w:pPr>
    </w:p>
    <w:p w:rsidRDefault="00E6252D" w:rsidP="009E3AAC" w:rsidR="00E6252D">
      <w:pPr>
        <w:rPr>
          <w:sz w:val="24"/>
          <w:szCs w:val="24"/>
        </w:rPr>
      </w:pPr>
    </w:p>
    <w:p w:rsidRDefault="00E6252D" w:rsidP="009E3AAC" w:rsidR="00E6252D">
      <w:pPr>
        <w:rPr>
          <w:sz w:val="24"/>
          <w:szCs w:val="24"/>
        </w:rPr>
      </w:pPr>
    </w:p>
    <w:p w:rsidRDefault="00E6252D" w:rsidP="009E3AAC" w:rsidR="009E3AAC">
      <w:pPr>
        <w:rPr>
          <w:sz w:val="24"/>
          <w:szCs w:val="24"/>
        </w:rPr>
      </w:pPr>
      <w:r>
        <w:rPr>
          <w:sz w:val="24"/>
          <w:szCs w:val="24"/>
        </w:rPr>
        <w:t xml:space="preserve">II.viši isplatni red </w:t>
      </w: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70"/>
        <w:gridCol w:w="1742"/>
        <w:gridCol w:w="1325"/>
        <w:gridCol w:w="1527"/>
        <w:gridCol w:w="1266"/>
        <w:gridCol w:w="3094"/>
        <w:gridCol w:w="1313"/>
        <w:gridCol w:w="3094"/>
      </w:tblGrid>
      <w:tr w:rsidTr="00BC7EE4" w:rsidR="00E6252D" w:rsidRPr="00F21A10">
        <w:trPr>
          <w:jc w:val="center"/>
        </w:trPr>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Redni broj prijavljene tražbine</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Ime i prezime / tvrtka  ili naziv vjerovnika</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 xml:space="preserve">OIB vjerovnika </w:t>
            </w:r>
          </w:p>
        </w:tc>
        <w:tc>
          <w:tcPr>
            <w:tcW w:type="dxa" w:w="1258"/>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Adresa / sjedište vjerovnika</w:t>
            </w:r>
          </w:p>
        </w:tc>
        <w:tc>
          <w:tcPr>
            <w:tcW w:type="dxa" w:w="1051"/>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Iznos prijavljene tražbine (kn)</w:t>
            </w:r>
            <w:r w:rsidRPr="00F21A10">
              <w:rPr>
                <w:rStyle w:val="Referencafusnote"/>
                <w:rFonts w:hAnsi="Times New Roman" w:ascii="Times New Roman"/>
                <w:sz w:val="20"/>
                <w:szCs w:val="20"/>
              </w:rPr>
              <w:footnoteReference w:id="3"/>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Pravna osnova prijavljene tražbine</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Iznos priznate tražbine</w:t>
            </w:r>
          </w:p>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(kn)</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Pravna osnova priznate tražbine</w:t>
            </w:r>
          </w:p>
        </w:tc>
      </w:tr>
      <w:tr w:rsidTr="00BC7EE4" w:rsidR="00E6252D" w:rsidRPr="00F21A10">
        <w:trPr>
          <w:jc w:val="center"/>
        </w:trPr>
        <w:tc>
          <w:tcPr>
            <w:tcW w:type="auto" w:w="0"/>
          </w:tcPr>
          <w:p w:rsidRDefault="00E6252D" w:rsidP="00BC7EE4" w:rsidR="00E6252D" w:rsidRPr="00F21A10">
            <w:pPr>
              <w:pStyle w:val="Bezproreda"/>
              <w:rPr>
                <w:rFonts w:hAnsi="Times New Roman" w:ascii="Times New Roman"/>
                <w:sz w:val="20"/>
                <w:szCs w:val="20"/>
              </w:rPr>
            </w:pPr>
          </w:p>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1.</w:t>
            </w:r>
          </w:p>
        </w:tc>
        <w:tc>
          <w:tcPr>
            <w:tcW w:type="auto" w:w="0"/>
          </w:tcPr>
          <w:p w:rsidRDefault="00E6252D" w:rsidP="00BC7EE4" w:rsidR="00E6252D" w:rsidRPr="00F21A10">
            <w:pPr>
              <w:pStyle w:val="Bezproreda"/>
              <w:rPr>
                <w:rFonts w:hAnsi="Times New Roman" w:ascii="Times New Roman"/>
                <w:sz w:val="20"/>
                <w:szCs w:val="20"/>
              </w:rPr>
            </w:pPr>
            <w:r w:rsidRPr="00F21A10">
              <w:rPr>
                <w:rFonts w:hAnsi="Times New Roman" w:ascii="Times New Roman"/>
                <w:sz w:val="20"/>
                <w:szCs w:val="20"/>
              </w:rPr>
              <w:t>Republika Hrvatska</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52634238587</w:t>
            </w:r>
          </w:p>
        </w:tc>
        <w:tc>
          <w:tcPr>
            <w:tcW w:type="dxa" w:w="1258"/>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Zagreb, Savska cesta 41</w:t>
            </w:r>
          </w:p>
        </w:tc>
        <w:tc>
          <w:tcPr>
            <w:tcW w:type="dxa" w:w="1051"/>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3.713,61</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Pravomoćno rješenje Općinskog građanskog suda u Zagrebu posl. br. Ovr-547/11-</w:t>
            </w:r>
            <w:r w:rsidRPr="00F21A10">
              <w:rPr>
                <w:sz w:val="20"/>
                <w:szCs w:val="20"/>
              </w:rPr>
              <w:t xml:space="preserve"> </w:t>
            </w:r>
            <w:r w:rsidRPr="00F21A10">
              <w:rPr>
                <w:rFonts w:hAnsi="Times New Roman" w:ascii="Times New Roman"/>
                <w:sz w:val="20"/>
                <w:szCs w:val="20"/>
              </w:rPr>
              <w:t xml:space="preserve">Trošak postupka osiguranja, obračun ZZK </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3.713,61</w:t>
            </w:r>
          </w:p>
        </w:tc>
        <w:tc>
          <w:tcPr>
            <w:tcW w:type="auto" w:w="0"/>
          </w:tcPr>
          <w:p w:rsidRDefault="00E6252D" w:rsidP="00BC7EE4" w:rsidR="00E6252D" w:rsidRPr="00F21A10">
            <w:pPr>
              <w:pStyle w:val="Bezproreda"/>
              <w:rPr>
                <w:rFonts w:hAnsi="Times New Roman" w:ascii="Times New Roman"/>
                <w:sz w:val="20"/>
                <w:szCs w:val="20"/>
              </w:rPr>
            </w:pPr>
            <w:r w:rsidRPr="00F21A10">
              <w:rPr>
                <w:rFonts w:hAnsi="Times New Roman" w:ascii="Times New Roman"/>
                <w:sz w:val="20"/>
                <w:szCs w:val="20"/>
              </w:rPr>
              <w:t>Pravomoćno rješenje Općinskog građanskog suda u Zagrebu posl. br. Ovr-547/11- Trošak postupka osiguranja, Obračun ZZK</w:t>
            </w:r>
          </w:p>
        </w:tc>
      </w:tr>
      <w:tr w:rsidTr="00BC7EE4" w:rsidR="00E6252D" w:rsidRPr="00F21A10">
        <w:trPr>
          <w:jc w:val="center"/>
        </w:trPr>
        <w:tc>
          <w:tcPr>
            <w:tcW w:type="auto" w:w="0"/>
          </w:tcPr>
          <w:p w:rsidRDefault="00E6252D" w:rsidP="00BC7EE4" w:rsidR="00E6252D" w:rsidRPr="00F21A10">
            <w:pPr>
              <w:pStyle w:val="Bezproreda"/>
              <w:rPr>
                <w:rFonts w:hAnsi="Times New Roman" w:ascii="Times New Roman"/>
                <w:sz w:val="20"/>
                <w:szCs w:val="20"/>
              </w:rPr>
            </w:pPr>
          </w:p>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2.</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Alen Novosad</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35961936889</w:t>
            </w:r>
          </w:p>
        </w:tc>
        <w:tc>
          <w:tcPr>
            <w:tcW w:type="dxa" w:w="1258"/>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Zagreb, Srednjak 1</w:t>
            </w:r>
          </w:p>
        </w:tc>
        <w:tc>
          <w:tcPr>
            <w:tcW w:type="dxa" w:w="1051"/>
            <w:vAlign w:val="center"/>
          </w:tcPr>
          <w:p w:rsidRDefault="00E6252D" w:rsidP="00BC7EE4" w:rsidR="00E6252D" w:rsidRPr="007A5A91">
            <w:pPr>
              <w:pStyle w:val="Bezproreda"/>
              <w:jc w:val="center"/>
              <w:rPr>
                <w:rFonts w:hAnsi="Times New Roman" w:ascii="Times New Roman"/>
                <w:sz w:val="18"/>
                <w:szCs w:val="18"/>
              </w:rPr>
            </w:pPr>
            <w:r w:rsidRPr="007A5A91">
              <w:rPr>
                <w:rFonts w:hAnsi="Times New Roman" w:ascii="Times New Roman"/>
                <w:sz w:val="18"/>
                <w:szCs w:val="18"/>
              </w:rPr>
              <w:t>364.389,27</w:t>
            </w:r>
          </w:p>
        </w:tc>
        <w:tc>
          <w:tcPr>
            <w:tcW w:type="auto" w:w="0"/>
          </w:tcPr>
          <w:p w:rsidRDefault="00E6252D" w:rsidP="00BC7EE4" w:rsidR="00E6252D" w:rsidRPr="00F21A10">
            <w:pPr>
              <w:pStyle w:val="Bezproreda"/>
              <w:rPr>
                <w:rFonts w:hAnsi="Times New Roman" w:ascii="Times New Roman"/>
                <w:sz w:val="20"/>
                <w:szCs w:val="20"/>
              </w:rPr>
            </w:pPr>
            <w:r w:rsidRPr="00F21A10">
              <w:rPr>
                <w:rFonts w:hAnsi="Times New Roman" w:ascii="Times New Roman"/>
                <w:sz w:val="20"/>
                <w:szCs w:val="20"/>
              </w:rPr>
              <w:t>Pravomoćna i ovršna presuda Opć. građ. suda u Zagrebu posl. br. P-11445/10, rješenje o ovrsi Opć. suda u Šibeniku Ovr-893/2013 od 02.08.2013., rješenje o djelomičnom namirenju Opć. suda u Šibeniku Ovr-893/13 od 05.12.2016., obračun ZZK</w:t>
            </w:r>
          </w:p>
        </w:tc>
        <w:tc>
          <w:tcPr>
            <w:tcW w:type="auto" w:w="0"/>
            <w:vAlign w:val="center"/>
          </w:tcPr>
          <w:p w:rsidRDefault="00E6252D" w:rsidP="00BC7EE4" w:rsidR="00E6252D" w:rsidRPr="007A5A91">
            <w:pPr>
              <w:pStyle w:val="Bezproreda"/>
              <w:jc w:val="center"/>
              <w:rPr>
                <w:rFonts w:hAnsi="Times New Roman" w:ascii="Times New Roman"/>
                <w:sz w:val="18"/>
                <w:szCs w:val="18"/>
              </w:rPr>
            </w:pPr>
            <w:r w:rsidRPr="007A5A91">
              <w:rPr>
                <w:rFonts w:hAnsi="Times New Roman" w:ascii="Times New Roman"/>
                <w:sz w:val="18"/>
                <w:szCs w:val="18"/>
              </w:rPr>
              <w:t>364.389,27</w:t>
            </w:r>
          </w:p>
        </w:tc>
        <w:tc>
          <w:tcPr>
            <w:tcW w:type="auto" w:w="0"/>
          </w:tcPr>
          <w:p w:rsidRDefault="00E6252D" w:rsidP="00BC7EE4" w:rsidR="00E6252D" w:rsidRPr="00F21A10">
            <w:pPr>
              <w:pStyle w:val="Bezproreda"/>
              <w:rPr>
                <w:rFonts w:hAnsi="Times New Roman" w:ascii="Times New Roman"/>
                <w:sz w:val="20"/>
                <w:szCs w:val="20"/>
              </w:rPr>
            </w:pPr>
            <w:r w:rsidRPr="00F21A10">
              <w:rPr>
                <w:rFonts w:hAnsi="Times New Roman" w:ascii="Times New Roman"/>
                <w:sz w:val="20"/>
                <w:szCs w:val="20"/>
              </w:rPr>
              <w:t>Pravomoćna i ovršna presuda Opć. građ. suda u Zagrebu posl. br. P-11445/10, rješenje o ovrsi Opć. suda u Šibeniku Ovr-893/2013 od 02.08.2013., rješenje o djelomičnom namirenju Opć. suda u Šibeniku Ovr-893/13 od 05.12.2016.</w:t>
            </w:r>
          </w:p>
          <w:p w:rsidRDefault="00E6252D" w:rsidP="00BC7EE4" w:rsidR="00E6252D" w:rsidRPr="00F21A10">
            <w:pPr>
              <w:pStyle w:val="Bezproreda"/>
              <w:rPr>
                <w:rFonts w:hAnsi="Times New Roman" w:ascii="Times New Roman"/>
                <w:sz w:val="20"/>
                <w:szCs w:val="20"/>
              </w:rPr>
            </w:pPr>
            <w:r w:rsidRPr="00F21A10">
              <w:rPr>
                <w:rFonts w:hAnsi="Times New Roman" w:ascii="Times New Roman"/>
                <w:sz w:val="20"/>
                <w:szCs w:val="20"/>
              </w:rPr>
              <w:t>Obračun ZZK</w:t>
            </w:r>
          </w:p>
        </w:tc>
      </w:tr>
      <w:tr w:rsidTr="00BC7EE4" w:rsidR="00E6252D" w:rsidRPr="00F21A10">
        <w:trPr>
          <w:jc w:val="center"/>
        </w:trPr>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3.</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Zagrebački holding d.o.o.</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85584865987</w:t>
            </w:r>
          </w:p>
        </w:tc>
        <w:tc>
          <w:tcPr>
            <w:tcW w:type="dxa" w:w="1258"/>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Zagreb, Ul. gradaVukovara 41</w:t>
            </w:r>
          </w:p>
        </w:tc>
        <w:tc>
          <w:tcPr>
            <w:tcW w:type="dxa" w:w="1051"/>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12.363,85</w:t>
            </w:r>
          </w:p>
        </w:tc>
        <w:tc>
          <w:tcPr>
            <w:tcW w:type="auto" w:w="0"/>
          </w:tcPr>
          <w:p w:rsidRDefault="00E6252D" w:rsidP="00BC7EE4" w:rsidR="00E6252D" w:rsidRPr="00F21A10">
            <w:pPr>
              <w:pStyle w:val="Bezproreda"/>
              <w:rPr>
                <w:rFonts w:hAnsi="Times New Roman" w:ascii="Times New Roman"/>
                <w:sz w:val="20"/>
                <w:szCs w:val="20"/>
              </w:rPr>
            </w:pPr>
            <w:r w:rsidRPr="00F21A10">
              <w:rPr>
                <w:rFonts w:hAnsi="Times New Roman" w:ascii="Times New Roman"/>
                <w:sz w:val="20"/>
                <w:szCs w:val="20"/>
              </w:rPr>
              <w:t>Pravomoćna i ovršna Rješenja o ovrsi Ovrv-13318/2013, Ovrv-13317/2013, Ovrv-35368/2011 sa izračunima kamata, izvod iz ovjerovljenih poslovnih knjiga br.  1970, stanje dua na dan 29.12.2017., rješenje o ovrsi Ovrv-35454/09, izvod iz ovjerovljenih poslovnih knjiga 1/93367, izračun kamate, račun 2011082414</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12.363,85</w:t>
            </w:r>
          </w:p>
        </w:tc>
        <w:tc>
          <w:tcPr>
            <w:tcW w:type="auto" w:w="0"/>
          </w:tcPr>
          <w:p w:rsidRDefault="00E6252D" w:rsidP="00BC7EE4" w:rsidR="00E6252D" w:rsidRPr="00F21A10">
            <w:pPr>
              <w:jc w:val="center"/>
            </w:pPr>
            <w:r w:rsidRPr="00F21A10">
              <w:t>Pravomoćna i ovršna Rješenja o ovrsi Ovrv-13318/2013, Ovrv-13317/2013, Ovrv-35368/2011 sa izračunima kamata, izvod iz ovjerovljenih poslovnih knjiga br.  1970, stanje dua na dan 29.12.2017., rješenje o ovrsi Ovrv-35454/09, izvod iz ovjerovljenih poslovnih knjiga 1/93367, izračun kamate, račun 2011082414</w:t>
            </w:r>
          </w:p>
        </w:tc>
      </w:tr>
      <w:tr w:rsidTr="00BC7EE4" w:rsidR="00E6252D" w:rsidRPr="00F21A10">
        <w:trPr>
          <w:jc w:val="center"/>
        </w:trPr>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4.</w:t>
            </w:r>
          </w:p>
        </w:tc>
        <w:tc>
          <w:tcPr>
            <w:tcW w:type="auto" w:w="0"/>
          </w:tcPr>
          <w:p w:rsidRDefault="00E6252D" w:rsidP="00BC7EE4" w:rsidR="00E6252D" w:rsidRPr="00F21A10">
            <w:pPr>
              <w:pStyle w:val="Bezproreda"/>
              <w:rPr>
                <w:rFonts w:hAnsi="Times New Roman" w:ascii="Times New Roman"/>
                <w:sz w:val="20"/>
                <w:szCs w:val="20"/>
              </w:rPr>
            </w:pPr>
            <w:r w:rsidRPr="00F21A10">
              <w:rPr>
                <w:rFonts w:hAnsi="Times New Roman" w:ascii="Times New Roman"/>
                <w:sz w:val="20"/>
                <w:szCs w:val="20"/>
              </w:rPr>
              <w:t>Allianz Zagreb d.d.</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23759810849</w:t>
            </w:r>
          </w:p>
        </w:tc>
        <w:tc>
          <w:tcPr>
            <w:tcW w:type="dxa" w:w="1258"/>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Zagreb, Heinzelova 70</w:t>
            </w:r>
          </w:p>
        </w:tc>
        <w:tc>
          <w:tcPr>
            <w:tcW w:type="dxa" w:w="1051"/>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1.925,43</w:t>
            </w:r>
          </w:p>
        </w:tc>
        <w:tc>
          <w:tcPr>
            <w:tcW w:type="auto" w:w="0"/>
          </w:tcPr>
          <w:p w:rsidRDefault="00E6252D" w:rsidP="00BC7EE4" w:rsidR="00E6252D" w:rsidRPr="00F21A10">
            <w:pPr>
              <w:pStyle w:val="Bezproreda"/>
              <w:rPr>
                <w:rFonts w:hAnsi="Times New Roman" w:ascii="Times New Roman"/>
                <w:sz w:val="20"/>
                <w:szCs w:val="20"/>
              </w:rPr>
            </w:pPr>
            <w:r w:rsidRPr="00F21A10">
              <w:rPr>
                <w:rFonts w:hAnsi="Times New Roman" w:ascii="Times New Roman"/>
                <w:sz w:val="20"/>
                <w:szCs w:val="20"/>
              </w:rPr>
              <w:t>Pravomoćno i ovršno rješenje javnog bilježnika Ovrv-12980/13, obračun ZZK</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1.925,43</w:t>
            </w:r>
          </w:p>
        </w:tc>
        <w:tc>
          <w:tcPr>
            <w:tcW w:type="auto" w:w="0"/>
          </w:tcPr>
          <w:p w:rsidRDefault="00E6252D" w:rsidP="00BC7EE4" w:rsidR="00E6252D" w:rsidRPr="00F21A10">
            <w:pPr>
              <w:jc w:val="center"/>
            </w:pPr>
            <w:r w:rsidRPr="00F21A10">
              <w:t>Pravomoćno i ovršno rješenje javnog bilježnika Ovrv-12980/13</w:t>
            </w:r>
          </w:p>
          <w:p w:rsidRDefault="00E6252D" w:rsidP="00BC7EE4" w:rsidR="00E6252D" w:rsidRPr="00F21A10">
            <w:pPr>
              <w:jc w:val="center"/>
            </w:pPr>
            <w:r w:rsidRPr="00F21A10">
              <w:t>Obračun ZZK</w:t>
            </w:r>
          </w:p>
        </w:tc>
      </w:tr>
      <w:tr w:rsidTr="00BC7EE4" w:rsidR="00E6252D" w:rsidRPr="00F21A10">
        <w:trPr>
          <w:jc w:val="center"/>
        </w:trPr>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 xml:space="preserve">5. </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Centar banka d.d.</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89296739230</w:t>
            </w:r>
          </w:p>
        </w:tc>
        <w:tc>
          <w:tcPr>
            <w:tcW w:type="dxa" w:w="1258"/>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Zagreb, Heinzelova 47a</w:t>
            </w:r>
          </w:p>
        </w:tc>
        <w:tc>
          <w:tcPr>
            <w:tcW w:type="dxa" w:w="1051"/>
            <w:vAlign w:val="center"/>
          </w:tcPr>
          <w:p w:rsidRDefault="00E6252D" w:rsidP="00BC7EE4" w:rsidR="00E6252D" w:rsidRPr="007A5A91">
            <w:pPr>
              <w:pStyle w:val="Bezproreda"/>
              <w:jc w:val="center"/>
              <w:rPr>
                <w:rFonts w:hAnsi="Times New Roman" w:ascii="Times New Roman"/>
                <w:sz w:val="18"/>
                <w:szCs w:val="18"/>
              </w:rPr>
            </w:pPr>
            <w:r w:rsidRPr="007A5A91">
              <w:rPr>
                <w:rFonts w:hAnsi="Times New Roman" w:ascii="Times New Roman"/>
                <w:sz w:val="18"/>
                <w:szCs w:val="18"/>
              </w:rPr>
              <w:t>4.867.997,67</w:t>
            </w:r>
          </w:p>
        </w:tc>
        <w:tc>
          <w:tcPr>
            <w:tcW w:type="auto" w:w="0"/>
          </w:tcPr>
          <w:p w:rsidRDefault="00E6252D" w:rsidP="00BC7EE4" w:rsidR="00E6252D" w:rsidRPr="00F21A10">
            <w:pPr>
              <w:pStyle w:val="Bezproreda"/>
              <w:rPr>
                <w:rFonts w:hAnsi="Times New Roman" w:ascii="Times New Roman"/>
                <w:sz w:val="20"/>
                <w:szCs w:val="20"/>
              </w:rPr>
            </w:pPr>
            <w:r w:rsidRPr="00F21A10">
              <w:rPr>
                <w:rFonts w:hAnsi="Times New Roman" w:ascii="Times New Roman"/>
                <w:sz w:val="20"/>
                <w:szCs w:val="20"/>
              </w:rPr>
              <w:t xml:space="preserve">Ugovor o kratkoročnom kreditu broj 1060/2007, Ugovor o obavljanju platnog prometa, Ugovori o otkupu potraživanja 810/2008, 1059/2008, 1949/2008,Izvodi otvorenih stavki na dan 21.12.2017., Bjanko </w:t>
            </w:r>
            <w:r w:rsidRPr="00F21A10">
              <w:rPr>
                <w:rFonts w:hAnsi="Times New Roman" w:ascii="Times New Roman"/>
                <w:sz w:val="20"/>
                <w:szCs w:val="20"/>
              </w:rPr>
              <w:lastRenderedPageBreak/>
              <w:t>zadužnice OV-14100/2007, OV-7793/2003, OV-32686/08</w:t>
            </w:r>
          </w:p>
        </w:tc>
        <w:tc>
          <w:tcPr>
            <w:tcW w:type="auto" w:w="0"/>
            <w:vAlign w:val="center"/>
          </w:tcPr>
          <w:p w:rsidRDefault="00390D1A" w:rsidP="00BC7EE4" w:rsidR="00E6252D" w:rsidRPr="00C732FD">
            <w:pPr>
              <w:pStyle w:val="Bezproreda"/>
              <w:jc w:val="center"/>
              <w:rPr>
                <w:rFonts w:hAnsi="Times New Roman" w:ascii="Times New Roman"/>
                <w:sz w:val="18"/>
                <w:szCs w:val="18"/>
              </w:rPr>
            </w:pPr>
            <w:r>
              <w:rPr>
                <w:rFonts w:hAnsi="Times New Roman" w:ascii="Times New Roman"/>
                <w:sz w:val="18"/>
                <w:szCs w:val="18"/>
              </w:rPr>
              <w:lastRenderedPageBreak/>
              <w:t>708.672,92</w:t>
            </w:r>
          </w:p>
        </w:tc>
        <w:tc>
          <w:tcPr>
            <w:tcW w:type="auto" w:w="0"/>
          </w:tcPr>
          <w:p w:rsidRDefault="00E6252D" w:rsidP="00BC7EE4" w:rsidR="00E6252D" w:rsidRPr="00F21A10">
            <w:pPr>
              <w:jc w:val="center"/>
            </w:pPr>
            <w:r w:rsidRPr="00F21A10">
              <w:t xml:space="preserve">Ugovor o kratkoročnom kreditu broj 1060/2007, Ugovor o obavljanju platnog prometa, Ugovori o otkupu potraživanja 810/2008, 1059/2008, 1949/2008,Izvodi otvorenih stavki na dan 21.12.2017., Bjanko </w:t>
            </w:r>
            <w:r w:rsidRPr="00F21A10">
              <w:lastRenderedPageBreak/>
              <w:t>zadužnice OV-14100/2007, OV-7793/2003, OV-32686/08</w:t>
            </w:r>
          </w:p>
        </w:tc>
      </w:tr>
      <w:tr w:rsidTr="00BC7EE4" w:rsidR="00E6252D" w:rsidRPr="00F21A10">
        <w:trPr>
          <w:jc w:val="center"/>
        </w:trPr>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lastRenderedPageBreak/>
              <w:t>6.</w:t>
            </w:r>
          </w:p>
        </w:tc>
        <w:tc>
          <w:tcPr>
            <w:tcW w:type="auto" w:w="0"/>
          </w:tcPr>
          <w:p w:rsidRDefault="00E6252D" w:rsidP="00BC7EE4" w:rsidR="00E6252D" w:rsidRPr="00F21A10">
            <w:pPr>
              <w:pStyle w:val="Bezproreda"/>
              <w:rPr>
                <w:rFonts w:hAnsi="Times New Roman" w:ascii="Times New Roman"/>
                <w:sz w:val="20"/>
                <w:szCs w:val="20"/>
              </w:rPr>
            </w:pPr>
            <w:r w:rsidRPr="00F21A10">
              <w:rPr>
                <w:rFonts w:hAnsi="Times New Roman" w:ascii="Times New Roman"/>
                <w:sz w:val="20"/>
                <w:szCs w:val="20"/>
              </w:rPr>
              <w:t>RH, Ministarstvo financija, Porezna uprava, PU Zagreb</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18683136487</w:t>
            </w:r>
          </w:p>
        </w:tc>
        <w:tc>
          <w:tcPr>
            <w:tcW w:type="dxa" w:w="1258"/>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Zagreb</w:t>
            </w:r>
          </w:p>
        </w:tc>
        <w:tc>
          <w:tcPr>
            <w:tcW w:type="dxa" w:w="1051"/>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1.095.563,81</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Porezi, doprinosi, sudske pristojbe, javna davanja</w:t>
            </w:r>
          </w:p>
        </w:tc>
        <w:tc>
          <w:tcPr>
            <w:tcW w:type="auto" w:w="0"/>
            <w:vAlign w:val="center"/>
          </w:tcPr>
          <w:p w:rsidRDefault="00E6252D" w:rsidP="00BC7EE4" w:rsidR="00E6252D" w:rsidRPr="00F21A10">
            <w:pPr>
              <w:pStyle w:val="Bezproreda"/>
              <w:jc w:val="center"/>
              <w:rPr>
                <w:rFonts w:hAnsi="Times New Roman" w:ascii="Times New Roman"/>
                <w:sz w:val="20"/>
                <w:szCs w:val="20"/>
              </w:rPr>
            </w:pPr>
            <w:r>
              <w:rPr>
                <w:rFonts w:hAnsi="Times New Roman" w:ascii="Times New Roman"/>
                <w:sz w:val="20"/>
                <w:szCs w:val="20"/>
              </w:rPr>
              <w:t>273.773,26</w:t>
            </w:r>
          </w:p>
        </w:tc>
        <w:tc>
          <w:tcPr>
            <w:tcW w:type="auto" w:w="0"/>
          </w:tcPr>
          <w:p w:rsidRDefault="00E6252D" w:rsidP="00BC7EE4" w:rsidR="00E6252D" w:rsidRPr="00F21A10">
            <w:pPr>
              <w:jc w:val="center"/>
            </w:pPr>
          </w:p>
          <w:p w:rsidRDefault="00E6252D" w:rsidP="00BC7EE4" w:rsidR="00E6252D" w:rsidRPr="00F21A10">
            <w:pPr>
              <w:ind w:left="851"/>
            </w:pPr>
          </w:p>
          <w:p w:rsidRDefault="00E6252D" w:rsidP="00BC7EE4" w:rsidR="00E6252D" w:rsidRPr="00F21A10">
            <w:pPr>
              <w:jc w:val="center"/>
            </w:pPr>
            <w:r w:rsidRPr="00F21A10">
              <w:t>Porezi, doprinosi, sudske pristojbe, javna davanja</w:t>
            </w:r>
          </w:p>
        </w:tc>
      </w:tr>
      <w:tr w:rsidTr="00BC7EE4" w:rsidR="00E6252D" w:rsidRPr="00F21A10">
        <w:trPr>
          <w:jc w:val="center"/>
        </w:trPr>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7.</w:t>
            </w:r>
          </w:p>
        </w:tc>
        <w:tc>
          <w:tcPr>
            <w:tcW w:type="auto" w:w="0"/>
          </w:tcPr>
          <w:p w:rsidRDefault="00E6252D" w:rsidP="00BC7EE4" w:rsidR="00E6252D" w:rsidRPr="00F21A10">
            <w:pPr>
              <w:pStyle w:val="Bezproreda"/>
              <w:rPr>
                <w:rFonts w:hAnsi="Times New Roman" w:ascii="Times New Roman"/>
                <w:sz w:val="20"/>
                <w:szCs w:val="20"/>
              </w:rPr>
            </w:pPr>
            <w:r w:rsidRPr="00F21A10">
              <w:rPr>
                <w:rFonts w:hAnsi="Times New Roman" w:ascii="Times New Roman"/>
                <w:sz w:val="20"/>
                <w:szCs w:val="20"/>
              </w:rPr>
              <w:t>HEP ELEKTRA d.o.o.</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43965974818</w:t>
            </w:r>
          </w:p>
        </w:tc>
        <w:tc>
          <w:tcPr>
            <w:tcW w:type="dxa" w:w="1258"/>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Zagreb, Ul. grada Vukovara 37</w:t>
            </w:r>
          </w:p>
        </w:tc>
        <w:tc>
          <w:tcPr>
            <w:tcW w:type="dxa" w:w="1051"/>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7.614,19</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 xml:space="preserve">Računi , kartica analitičkog knjigovodstva, rješenje o ovrsi </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7.614,19</w:t>
            </w:r>
          </w:p>
        </w:tc>
        <w:tc>
          <w:tcPr>
            <w:tcW w:type="auto" w:w="0"/>
          </w:tcPr>
          <w:p w:rsidRDefault="00E6252D" w:rsidP="00BC7EE4" w:rsidR="00E6252D" w:rsidRPr="00F21A10">
            <w:pPr>
              <w:jc w:val="center"/>
            </w:pPr>
            <w:r w:rsidRPr="00F21A10">
              <w:t>Računi , kartica analitičkog knjigovodstva, rješenje o ovrsi</w:t>
            </w:r>
          </w:p>
        </w:tc>
      </w:tr>
      <w:tr w:rsidTr="00BC7EE4" w:rsidR="00E6252D" w:rsidRPr="00F21A10">
        <w:trPr>
          <w:jc w:val="center"/>
        </w:trPr>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8.</w:t>
            </w:r>
          </w:p>
        </w:tc>
        <w:tc>
          <w:tcPr>
            <w:tcW w:type="auto" w:w="0"/>
          </w:tcPr>
          <w:p w:rsidRDefault="00E6252D" w:rsidP="00BC7EE4" w:rsidR="00E6252D" w:rsidRPr="00F21A10">
            <w:pPr>
              <w:pStyle w:val="Bezproreda"/>
              <w:rPr>
                <w:rFonts w:hAnsi="Times New Roman" w:ascii="Times New Roman"/>
                <w:sz w:val="20"/>
                <w:szCs w:val="20"/>
              </w:rPr>
            </w:pPr>
            <w:r w:rsidRPr="00F21A10">
              <w:rPr>
                <w:rFonts w:hAnsi="Times New Roman" w:ascii="Times New Roman"/>
                <w:sz w:val="20"/>
                <w:szCs w:val="20"/>
              </w:rPr>
              <w:t>HEP-Operator distribucijskog sustava d.o.o., Elektra Zagreb</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46830600751</w:t>
            </w:r>
          </w:p>
        </w:tc>
        <w:tc>
          <w:tcPr>
            <w:tcW w:type="dxa" w:w="1258"/>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Zagreb, Ul. grada Vukovara 37</w:t>
            </w:r>
          </w:p>
        </w:tc>
        <w:tc>
          <w:tcPr>
            <w:tcW w:type="dxa" w:w="1051"/>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1.163,11</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Računi , kartica analitičkog knjigovodstva, rješenje o ovrsi</w:t>
            </w:r>
          </w:p>
        </w:tc>
        <w:tc>
          <w:tcPr>
            <w:tcW w:type="auto" w:w="0"/>
            <w:vAlign w:val="center"/>
          </w:tcPr>
          <w:p w:rsidRDefault="00E6252D" w:rsidP="00BC7EE4" w:rsidR="00E6252D" w:rsidRPr="00F21A10">
            <w:pPr>
              <w:pStyle w:val="Bezproreda"/>
              <w:jc w:val="center"/>
              <w:rPr>
                <w:rFonts w:hAnsi="Times New Roman" w:ascii="Times New Roman"/>
                <w:sz w:val="20"/>
                <w:szCs w:val="20"/>
              </w:rPr>
            </w:pPr>
            <w:r>
              <w:rPr>
                <w:rFonts w:hAnsi="Times New Roman" w:ascii="Times New Roman"/>
                <w:sz w:val="20"/>
                <w:szCs w:val="20"/>
              </w:rPr>
              <w:t>1.163,11</w:t>
            </w:r>
          </w:p>
        </w:tc>
        <w:tc>
          <w:tcPr>
            <w:tcW w:type="auto" w:w="0"/>
          </w:tcPr>
          <w:p w:rsidRDefault="00E6252D" w:rsidP="00BC7EE4" w:rsidR="00E6252D" w:rsidRPr="00F21A10">
            <w:pPr>
              <w:jc w:val="center"/>
            </w:pPr>
            <w:r w:rsidRPr="00F21A10">
              <w:t>Računi , kartica analitičkog knjigovodstva, rješenje o ovrsi</w:t>
            </w:r>
          </w:p>
        </w:tc>
      </w:tr>
      <w:tr w:rsidTr="00BC7EE4" w:rsidR="00E6252D" w:rsidRPr="00F21A10">
        <w:trPr>
          <w:jc w:val="center"/>
        </w:trPr>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9.</w:t>
            </w:r>
          </w:p>
        </w:tc>
        <w:tc>
          <w:tcPr>
            <w:tcW w:type="auto" w:w="0"/>
          </w:tcPr>
          <w:p w:rsidRDefault="00E6252D" w:rsidP="00BC7EE4" w:rsidR="00E6252D" w:rsidRPr="00F21A10">
            <w:pPr>
              <w:pStyle w:val="Bezproreda"/>
              <w:rPr>
                <w:rFonts w:hAnsi="Times New Roman" w:ascii="Times New Roman"/>
                <w:sz w:val="20"/>
                <w:szCs w:val="20"/>
              </w:rPr>
            </w:pPr>
            <w:r w:rsidRPr="00F21A10">
              <w:rPr>
                <w:rFonts w:hAnsi="Times New Roman" w:ascii="Times New Roman"/>
                <w:sz w:val="20"/>
                <w:szCs w:val="20"/>
              </w:rPr>
              <w:t>Vodoopskrba i odvodnja d.o.o.</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83416546499</w:t>
            </w:r>
          </w:p>
        </w:tc>
        <w:tc>
          <w:tcPr>
            <w:tcW w:type="dxa" w:w="1258"/>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Zagreb, Folnegovićeva 1</w:t>
            </w:r>
          </w:p>
        </w:tc>
        <w:tc>
          <w:tcPr>
            <w:tcW w:type="dxa" w:w="1051"/>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38.451,98</w:t>
            </w:r>
          </w:p>
        </w:tc>
        <w:tc>
          <w:tcPr>
            <w:tcW w:type="auto" w:w="0"/>
            <w:vAlign w:val="center"/>
          </w:tcPr>
          <w:p w:rsidRDefault="00E6252D" w:rsidP="00BC7EE4" w:rsidR="00E6252D" w:rsidRPr="00CA0E43">
            <w:pPr>
              <w:pStyle w:val="Bezproreda"/>
              <w:jc w:val="center"/>
              <w:rPr>
                <w:rFonts w:hAnsi="Times New Roman" w:ascii="Times New Roman"/>
                <w:color w:val="FF0000"/>
                <w:sz w:val="20"/>
                <w:szCs w:val="20"/>
              </w:rPr>
            </w:pPr>
            <w:r w:rsidRPr="00CA0E43">
              <w:rPr>
                <w:rFonts w:hAnsi="Times New Roman" w:ascii="Times New Roman"/>
                <w:sz w:val="20"/>
                <w:szCs w:val="20"/>
              </w:rPr>
              <w:t>Izvadak otvorenih stavki na dan 21.12.2017.,  rješenje o ovrsi Ovrv-5576/15</w:t>
            </w:r>
          </w:p>
        </w:tc>
        <w:tc>
          <w:tcPr>
            <w:tcW w:type="auto" w:w="0"/>
            <w:vAlign w:val="center"/>
          </w:tcPr>
          <w:p w:rsidRDefault="00E6252D" w:rsidP="00BC7EE4" w:rsidR="00E6252D" w:rsidRPr="00CA0E43">
            <w:pPr>
              <w:pStyle w:val="Bezproreda"/>
              <w:jc w:val="center"/>
              <w:rPr>
                <w:rFonts w:hAnsi="Times New Roman" w:ascii="Times New Roman"/>
                <w:color w:val="FF0000"/>
                <w:sz w:val="20"/>
                <w:szCs w:val="20"/>
              </w:rPr>
            </w:pPr>
            <w:r w:rsidRPr="006655FB">
              <w:rPr>
                <w:rFonts w:hAnsi="Times New Roman" w:ascii="Times New Roman"/>
                <w:sz w:val="20"/>
                <w:szCs w:val="20"/>
              </w:rPr>
              <w:t>16.793,58</w:t>
            </w:r>
          </w:p>
        </w:tc>
        <w:tc>
          <w:tcPr>
            <w:tcW w:type="auto" w:w="0"/>
          </w:tcPr>
          <w:p w:rsidRDefault="00E6252D" w:rsidP="00BC7EE4" w:rsidR="00E6252D" w:rsidRPr="00F21A10">
            <w:pPr>
              <w:jc w:val="center"/>
            </w:pPr>
            <w:r w:rsidRPr="00F21A10">
              <w:t xml:space="preserve">Izvadak otvorenih stavki na dan 21.12.2017.,  </w:t>
            </w:r>
            <w:r>
              <w:t xml:space="preserve">nepravomoćno </w:t>
            </w:r>
            <w:r w:rsidRPr="00F21A10">
              <w:t>rješenje o ovrsi Ovrv-5576/15</w:t>
            </w:r>
          </w:p>
        </w:tc>
      </w:tr>
      <w:tr w:rsidTr="00BC7EE4" w:rsidR="00E6252D" w:rsidRPr="00F21A10">
        <w:trPr>
          <w:jc w:val="center"/>
        </w:trPr>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10.</w:t>
            </w:r>
          </w:p>
        </w:tc>
        <w:tc>
          <w:tcPr>
            <w:tcW w:type="auto" w:w="0"/>
          </w:tcPr>
          <w:p w:rsidRDefault="00E6252D" w:rsidP="00BC7EE4" w:rsidR="00E6252D" w:rsidRPr="00F21A10">
            <w:pPr>
              <w:pStyle w:val="Bezproreda"/>
              <w:rPr>
                <w:rFonts w:hAnsi="Times New Roman" w:ascii="Times New Roman"/>
                <w:sz w:val="20"/>
                <w:szCs w:val="20"/>
              </w:rPr>
            </w:pPr>
            <w:r w:rsidRPr="00F21A10">
              <w:rPr>
                <w:rFonts w:hAnsi="Times New Roman" w:ascii="Times New Roman"/>
                <w:sz w:val="20"/>
                <w:szCs w:val="20"/>
              </w:rPr>
              <w:t>Hrvatski telekom d.d.</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81793146560</w:t>
            </w:r>
          </w:p>
        </w:tc>
        <w:tc>
          <w:tcPr>
            <w:tcW w:type="dxa" w:w="1258"/>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R.F.Mihanovića 9</w:t>
            </w:r>
          </w:p>
        </w:tc>
        <w:tc>
          <w:tcPr>
            <w:tcW w:type="dxa" w:w="1051"/>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40.523,17</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Izvod otvorenih stavki, obračun kamata, pravomoćn</w:t>
            </w:r>
            <w:r>
              <w:rPr>
                <w:rFonts w:hAnsi="Times New Roman" w:ascii="Times New Roman"/>
                <w:sz w:val="20"/>
                <w:szCs w:val="20"/>
              </w:rPr>
              <w:t>o</w:t>
            </w:r>
            <w:r w:rsidRPr="00F21A10">
              <w:rPr>
                <w:rFonts w:hAnsi="Times New Roman" w:ascii="Times New Roman"/>
                <w:sz w:val="20"/>
                <w:szCs w:val="20"/>
              </w:rPr>
              <w:t xml:space="preserve"> i ovršn</w:t>
            </w:r>
            <w:r>
              <w:rPr>
                <w:rFonts w:hAnsi="Times New Roman" w:ascii="Times New Roman"/>
                <w:sz w:val="20"/>
                <w:szCs w:val="20"/>
              </w:rPr>
              <w:t>o</w:t>
            </w:r>
            <w:r w:rsidRPr="00F21A10">
              <w:rPr>
                <w:rFonts w:hAnsi="Times New Roman" w:ascii="Times New Roman"/>
                <w:sz w:val="20"/>
                <w:szCs w:val="20"/>
              </w:rPr>
              <w:t xml:space="preserve"> rješenj</w:t>
            </w:r>
            <w:r>
              <w:rPr>
                <w:rFonts w:hAnsi="Times New Roman" w:ascii="Times New Roman"/>
                <w:sz w:val="20"/>
                <w:szCs w:val="20"/>
              </w:rPr>
              <w:t>e</w:t>
            </w:r>
            <w:r w:rsidRPr="00F21A10">
              <w:rPr>
                <w:rFonts w:hAnsi="Times New Roman" w:ascii="Times New Roman"/>
                <w:sz w:val="20"/>
                <w:szCs w:val="20"/>
              </w:rPr>
              <w:t xml:space="preserve"> o ovrsi Ovrv-16344/2009, </w:t>
            </w:r>
            <w:r>
              <w:rPr>
                <w:rFonts w:hAnsi="Times New Roman" w:ascii="Times New Roman"/>
                <w:sz w:val="20"/>
                <w:szCs w:val="20"/>
              </w:rPr>
              <w:t xml:space="preserve">rješenja o ovrsi </w:t>
            </w:r>
            <w:r w:rsidRPr="00F21A10">
              <w:rPr>
                <w:rFonts w:hAnsi="Times New Roman" w:ascii="Times New Roman"/>
                <w:sz w:val="20"/>
                <w:szCs w:val="20"/>
              </w:rPr>
              <w:t>Ovrv-46457/09, Ovrv-40137/09</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40.423,17</w:t>
            </w:r>
          </w:p>
        </w:tc>
        <w:tc>
          <w:tcPr>
            <w:tcW w:type="auto" w:w="0"/>
          </w:tcPr>
          <w:p w:rsidRDefault="00E6252D" w:rsidP="00BC7EE4" w:rsidR="00E6252D" w:rsidRPr="00F21A10">
            <w:pPr>
              <w:jc w:val="center"/>
            </w:pPr>
            <w:r w:rsidRPr="0073522D">
              <w:t>Izvod otvorenih stavki, obračun kamata, pravomoćno i ovršno rješenje o ovrsi Ovrv-16344/2009, rješenja o ovrsi Ovrv-46457/09, Ovrv-40137/09</w:t>
            </w:r>
          </w:p>
        </w:tc>
      </w:tr>
      <w:tr w:rsidTr="00BC7EE4" w:rsidR="00E6252D" w:rsidRPr="00F21A10">
        <w:trPr>
          <w:jc w:val="center"/>
        </w:trPr>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11.</w:t>
            </w:r>
          </w:p>
        </w:tc>
        <w:tc>
          <w:tcPr>
            <w:tcW w:type="auto" w:w="0"/>
          </w:tcPr>
          <w:p w:rsidRDefault="00E6252D" w:rsidP="00BC7EE4" w:rsidR="00E6252D" w:rsidRPr="00F21A10">
            <w:pPr>
              <w:pStyle w:val="Bezproreda"/>
              <w:rPr>
                <w:rFonts w:hAnsi="Times New Roman" w:ascii="Times New Roman"/>
                <w:sz w:val="20"/>
                <w:szCs w:val="20"/>
              </w:rPr>
            </w:pPr>
            <w:r w:rsidRPr="00F21A10">
              <w:rPr>
                <w:rFonts w:hAnsi="Times New Roman" w:ascii="Times New Roman"/>
                <w:sz w:val="20"/>
                <w:szCs w:val="20"/>
              </w:rPr>
              <w:t xml:space="preserve">Raiffeisenbank st. Stefan-Jagerberg-Wolfsberg eGen </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11609308792</w:t>
            </w:r>
          </w:p>
        </w:tc>
        <w:tc>
          <w:tcPr>
            <w:tcW w:type="dxa" w:w="1258"/>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Republika Austrija, St. stefan im Rosental, Mureckerstrasse 23, A-8083</w:t>
            </w:r>
          </w:p>
        </w:tc>
        <w:tc>
          <w:tcPr>
            <w:tcW w:type="dxa" w:w="1051"/>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5.861.984,75</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Očitovanje ovjereno po j.b. broj OU-1205/07, Ugovor o jednokratnom  kreditu, rješenje o ovrsi Opć. građ. suda u Zagrebu Ovr-3560/2011Izvod iz poslovnih knjiga</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5.861.984,75</w:t>
            </w:r>
          </w:p>
        </w:tc>
        <w:tc>
          <w:tcPr>
            <w:tcW w:type="auto" w:w="0"/>
          </w:tcPr>
          <w:p w:rsidRDefault="00E6252D" w:rsidP="00BC7EE4" w:rsidR="00E6252D" w:rsidRPr="00F21A10">
            <w:r w:rsidRPr="00F21A10">
              <w:t>Očitovanje ovjereno po j.b. broj OU-1205/07, Ugovor o jednokratnom  kreditu, rješenje o ovrsi Opć. građ. suda u Zagrebu Ovr-3560/2011Izvod iz poslovnih knjiga</w:t>
            </w:r>
          </w:p>
        </w:tc>
      </w:tr>
      <w:tr w:rsidTr="00BC7EE4" w:rsidR="00E6252D" w:rsidRPr="00F21A10">
        <w:trPr>
          <w:jc w:val="center"/>
        </w:trPr>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12.</w:t>
            </w:r>
          </w:p>
        </w:tc>
        <w:tc>
          <w:tcPr>
            <w:tcW w:type="auto" w:w="0"/>
          </w:tcPr>
          <w:p w:rsidRDefault="00E6252D" w:rsidP="00BC7EE4" w:rsidR="00E6252D" w:rsidRPr="00F21A10">
            <w:pPr>
              <w:pStyle w:val="Bezproreda"/>
              <w:rPr>
                <w:rFonts w:hAnsi="Times New Roman" w:ascii="Times New Roman"/>
                <w:sz w:val="20"/>
                <w:szCs w:val="20"/>
              </w:rPr>
            </w:pPr>
            <w:r w:rsidRPr="00F21A10">
              <w:rPr>
                <w:rFonts w:hAnsi="Times New Roman" w:ascii="Times New Roman"/>
                <w:sz w:val="20"/>
                <w:szCs w:val="20"/>
              </w:rPr>
              <w:t>Našice cement d.d. Našice</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62612424147</w:t>
            </w:r>
          </w:p>
        </w:tc>
        <w:tc>
          <w:tcPr>
            <w:tcW w:type="dxa" w:w="1258"/>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Našice, Tajnovac 1</w:t>
            </w:r>
          </w:p>
        </w:tc>
        <w:tc>
          <w:tcPr>
            <w:tcW w:type="dxa" w:w="1051"/>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43.316,41kn</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Rješenje o ovrsi Ovrv-684/06,presuda Trgovačkog suda u Zagrebu P-3631/06</w:t>
            </w:r>
          </w:p>
        </w:tc>
        <w:tc>
          <w:tcPr>
            <w:tcW w:type="auto" w:w="0"/>
            <w:vAlign w:val="center"/>
          </w:tcPr>
          <w:p w:rsidRDefault="00E6252D" w:rsidP="00BC7EE4" w:rsidR="00E6252D" w:rsidRPr="00F21A10">
            <w:pPr>
              <w:pStyle w:val="Bezproreda"/>
              <w:jc w:val="center"/>
              <w:rPr>
                <w:rFonts w:hAnsi="Times New Roman" w:ascii="Times New Roman"/>
                <w:sz w:val="20"/>
                <w:szCs w:val="20"/>
              </w:rPr>
            </w:pPr>
            <w:r w:rsidRPr="00F21A10">
              <w:rPr>
                <w:rFonts w:hAnsi="Times New Roman" w:ascii="Times New Roman"/>
                <w:sz w:val="20"/>
                <w:szCs w:val="20"/>
              </w:rPr>
              <w:t>0,00</w:t>
            </w:r>
          </w:p>
        </w:tc>
        <w:tc>
          <w:tcPr>
            <w:tcW w:type="auto" w:w="0"/>
          </w:tcPr>
          <w:p w:rsidRDefault="00E6252D" w:rsidP="00BC7EE4" w:rsidR="00E6252D" w:rsidRPr="00F21A10">
            <w:r w:rsidRPr="00F21A10">
              <w:t>Rješenje o ovrsi Ovrv-684/06,presuda Trgovačkog suda u Zagrebu P-3631/06</w:t>
            </w:r>
          </w:p>
        </w:tc>
      </w:tr>
      <w:tr w:rsidTr="00BC7EE4" w:rsidR="00E6252D" w:rsidRPr="00F21A10">
        <w:trPr>
          <w:jc w:val="center"/>
        </w:trPr>
        <w:tc>
          <w:tcPr>
            <w:tcW w:type="auto" w:w="0"/>
            <w:vAlign w:val="center"/>
          </w:tcPr>
          <w:p w:rsidRDefault="00E6252D" w:rsidP="00BC7EE4" w:rsidR="00E6252D" w:rsidRPr="00F21A10">
            <w:pPr>
              <w:jc w:val="center"/>
            </w:pPr>
            <w:r w:rsidRPr="00F21A10">
              <w:t>13.</w:t>
            </w:r>
          </w:p>
        </w:tc>
        <w:tc>
          <w:tcPr>
            <w:tcW w:type="auto" w:w="0"/>
          </w:tcPr>
          <w:p w:rsidRDefault="00E6252D" w:rsidP="00BC7EE4" w:rsidR="00E6252D" w:rsidRPr="00F21A10">
            <w:r w:rsidRPr="00F21A10">
              <w:t>Branko Hubak Autoprijevoznik</w:t>
            </w:r>
          </w:p>
        </w:tc>
        <w:tc>
          <w:tcPr>
            <w:tcW w:type="auto" w:w="0"/>
            <w:vAlign w:val="center"/>
          </w:tcPr>
          <w:p w:rsidRDefault="00E6252D" w:rsidP="00BC7EE4" w:rsidR="00E6252D" w:rsidRPr="00F21A10">
            <w:pPr>
              <w:jc w:val="center"/>
            </w:pPr>
            <w:r w:rsidRPr="00F21A10">
              <w:t>63359286791</w:t>
            </w:r>
          </w:p>
        </w:tc>
        <w:tc>
          <w:tcPr>
            <w:tcW w:type="dxa" w:w="1258"/>
            <w:vAlign w:val="center"/>
          </w:tcPr>
          <w:p w:rsidRDefault="00E6252D" w:rsidP="00BC7EE4" w:rsidR="00E6252D" w:rsidRPr="00F21A10">
            <w:pPr>
              <w:jc w:val="center"/>
            </w:pPr>
            <w:r w:rsidRPr="00F21A10">
              <w:t>Zagreb, Anina 44</w:t>
            </w:r>
          </w:p>
        </w:tc>
        <w:tc>
          <w:tcPr>
            <w:tcW w:type="dxa" w:w="1051"/>
            <w:vAlign w:val="center"/>
          </w:tcPr>
          <w:p w:rsidRDefault="00E6252D" w:rsidP="00BC7EE4" w:rsidR="00E6252D" w:rsidRPr="00F21A10">
            <w:pPr>
              <w:jc w:val="center"/>
            </w:pPr>
            <w:r w:rsidRPr="00F21A10">
              <w:t>12.278,18 kn</w:t>
            </w:r>
          </w:p>
        </w:tc>
        <w:tc>
          <w:tcPr>
            <w:tcW w:type="auto" w:w="0"/>
            <w:vAlign w:val="center"/>
          </w:tcPr>
          <w:p w:rsidRDefault="00E6252D" w:rsidP="00BC7EE4" w:rsidR="00E6252D" w:rsidRPr="00F21A10">
            <w:pPr>
              <w:jc w:val="center"/>
            </w:pPr>
            <w:r w:rsidRPr="00F21A10">
              <w:t>Račun, Izvod otvorenih stavki</w:t>
            </w:r>
          </w:p>
        </w:tc>
        <w:tc>
          <w:tcPr>
            <w:tcW w:type="auto" w:w="0"/>
            <w:vAlign w:val="center"/>
          </w:tcPr>
          <w:p w:rsidRDefault="00E6252D" w:rsidP="00BC7EE4" w:rsidR="00E6252D" w:rsidRPr="00F21A10">
            <w:pPr>
              <w:jc w:val="center"/>
            </w:pPr>
            <w:r w:rsidRPr="00F21A10">
              <w:t>0,00</w:t>
            </w:r>
          </w:p>
        </w:tc>
        <w:tc>
          <w:tcPr>
            <w:tcW w:type="auto" w:w="0"/>
          </w:tcPr>
          <w:p w:rsidRDefault="00E6252D" w:rsidP="00BC7EE4" w:rsidR="00E6252D" w:rsidRPr="00F21A10"/>
        </w:tc>
      </w:tr>
    </w:tbl>
    <w:p w:rsidRDefault="00E6252D" w:rsidP="009E3AAC" w:rsidR="00E6252D" w:rsidRPr="00D4120F">
      <w:pPr>
        <w:rPr>
          <w:sz w:val="24"/>
          <w:szCs w:val="24"/>
        </w:rPr>
      </w:pPr>
    </w:p>
    <w:p w:rsidRDefault="0005541E" w:rsidR="0005541E">
      <w:pPr>
        <w:overflowPunct/>
        <w:autoSpaceDE/>
        <w:autoSpaceDN/>
        <w:adjustRightInd/>
        <w:textAlignment w:val="auto"/>
        <w:rPr>
          <w:sz w:val="24"/>
          <w:szCs w:val="24"/>
        </w:rPr>
      </w:pPr>
    </w:p>
    <w:p w:rsidRDefault="00E6252D" w:rsidR="00E6252D">
      <w:pPr>
        <w:overflowPunct/>
        <w:autoSpaceDE/>
        <w:autoSpaceDN/>
        <w:adjustRightInd/>
        <w:textAlignment w:val="auto"/>
        <w:rPr>
          <w:sz w:val="24"/>
          <w:szCs w:val="24"/>
        </w:rPr>
      </w:pPr>
    </w:p>
    <w:p w:rsidRDefault="00E6252D" w:rsidR="00E6252D">
      <w:pPr>
        <w:overflowPunct/>
        <w:autoSpaceDE/>
        <w:autoSpaceDN/>
        <w:adjustRightInd/>
        <w:textAlignment w:val="auto"/>
        <w:rPr>
          <w:sz w:val="24"/>
          <w:szCs w:val="24"/>
        </w:rPr>
      </w:pPr>
    </w:p>
    <w:p w:rsidRDefault="00E6252D" w:rsidR="00E6252D">
      <w:pPr>
        <w:overflowPunct/>
        <w:autoSpaceDE/>
        <w:autoSpaceDN/>
        <w:adjustRightInd/>
        <w:textAlignment w:val="auto"/>
        <w:rPr>
          <w:sz w:val="24"/>
          <w:szCs w:val="24"/>
        </w:rPr>
      </w:pPr>
    </w:p>
    <w:p w:rsidRDefault="00E6252D" w:rsidR="00E6252D">
      <w:pPr>
        <w:overflowPunct/>
        <w:autoSpaceDE/>
        <w:autoSpaceDN/>
        <w:adjustRightInd/>
        <w:textAlignment w:val="auto"/>
        <w:rPr>
          <w:sz w:val="24"/>
          <w:szCs w:val="24"/>
        </w:rPr>
      </w:pPr>
    </w:p>
    <w:p w:rsidRDefault="00E6252D" w:rsidR="00E6252D">
      <w:pPr>
        <w:overflowPunct/>
        <w:autoSpaceDE/>
        <w:autoSpaceDN/>
        <w:adjustRightInd/>
        <w:textAlignment w:val="auto"/>
        <w:rPr>
          <w:sz w:val="24"/>
          <w:szCs w:val="24"/>
        </w:rPr>
      </w:pPr>
    </w:p>
    <w:p w:rsidRDefault="0005541E" w:rsidR="0005541E">
      <w:pPr>
        <w:overflowPunct/>
        <w:autoSpaceDE/>
        <w:autoSpaceDN/>
        <w:adjustRightInd/>
        <w:textAlignment w:val="auto"/>
        <w:rPr>
          <w:sz w:val="24"/>
          <w:szCs w:val="24"/>
        </w:rPr>
      </w:pPr>
    </w:p>
    <w:p w:rsidRDefault="00607EA2" w:rsidR="009E3AAC" w:rsidRPr="00D4120F">
      <w:pPr>
        <w:overflowPunct/>
        <w:autoSpaceDE/>
        <w:autoSpaceDN/>
        <w:adjustRightInd/>
        <w:textAlignment w:val="auto"/>
        <w:rPr>
          <w:sz w:val="24"/>
          <w:szCs w:val="24"/>
        </w:rPr>
      </w:pPr>
      <w:r w:rsidRPr="00D4120F">
        <w:rPr>
          <w:sz w:val="24"/>
          <w:szCs w:val="24"/>
        </w:rPr>
        <w:lastRenderedPageBreak/>
        <w:t>Stečajni upravitelj osporava slijedeće tražbine:</w:t>
      </w:r>
    </w:p>
    <w:p w:rsidRDefault="00860209" w:rsidR="00860209" w:rsidRPr="00D4120F">
      <w:pPr>
        <w:overflowPunct/>
        <w:autoSpaceDE/>
        <w:autoSpaceDN/>
        <w:adjustRightInd/>
        <w:textAlignment w:val="auto"/>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3889"/>
        <w:gridCol w:w="6088"/>
        <w:gridCol w:w="4554"/>
      </w:tblGrid>
      <w:tr w:rsidTr="00607EA2" w:rsidR="00607EA2" w:rsidRPr="00607EA2">
        <w:trPr>
          <w:jc w:val="center"/>
        </w:trPr>
        <w:tc>
          <w:tcPr>
            <w:tcW w:type="pct" w:w="1338"/>
            <w:vAlign w:val="center"/>
          </w:tcPr>
          <w:p w:rsidRDefault="00607EA2" w:rsidP="00607EA2" w:rsidR="00607EA2" w:rsidRPr="00607EA2">
            <w:pPr>
              <w:overflowPunct/>
              <w:autoSpaceDE/>
              <w:autoSpaceDN/>
              <w:adjustRightInd/>
              <w:spacing w:after="80"/>
              <w:jc w:val="center"/>
              <w:textAlignment w:val="auto"/>
              <w:rPr>
                <w:sz w:val="24"/>
                <w:szCs w:val="24"/>
                <w:lang w:eastAsia="en-US"/>
              </w:rPr>
            </w:pPr>
            <w:bookmarkStart w:name="_Hlk510536467" w:id="1"/>
            <w:r w:rsidRPr="00607EA2">
              <w:rPr>
                <w:sz w:val="24"/>
                <w:szCs w:val="24"/>
                <w:lang w:eastAsia="en-US"/>
              </w:rPr>
              <w:t>Iznos osporene tražbine</w:t>
            </w:r>
          </w:p>
          <w:p w:rsidRDefault="00607EA2" w:rsidP="00607EA2" w:rsidR="00607EA2" w:rsidRPr="00607EA2">
            <w:pPr>
              <w:overflowPunct/>
              <w:autoSpaceDE/>
              <w:autoSpaceDN/>
              <w:adjustRightInd/>
              <w:spacing w:after="80"/>
              <w:jc w:val="center"/>
              <w:textAlignment w:val="auto"/>
              <w:rPr>
                <w:sz w:val="24"/>
                <w:szCs w:val="24"/>
                <w:lang w:eastAsia="en-US"/>
              </w:rPr>
            </w:pPr>
            <w:r w:rsidRPr="00607EA2">
              <w:rPr>
                <w:sz w:val="24"/>
                <w:szCs w:val="24"/>
                <w:lang w:eastAsia="en-US"/>
              </w:rPr>
              <w:t>(kn)</w:t>
            </w:r>
          </w:p>
        </w:tc>
        <w:tc>
          <w:tcPr>
            <w:tcW w:type="pct" w:w="2095"/>
            <w:vAlign w:val="center"/>
          </w:tcPr>
          <w:p w:rsidRDefault="00607EA2" w:rsidP="00607EA2" w:rsidR="00607EA2" w:rsidRPr="00607EA2">
            <w:pPr>
              <w:overflowPunct/>
              <w:autoSpaceDE/>
              <w:autoSpaceDN/>
              <w:adjustRightInd/>
              <w:spacing w:after="80"/>
              <w:jc w:val="center"/>
              <w:textAlignment w:val="auto"/>
              <w:rPr>
                <w:sz w:val="24"/>
                <w:szCs w:val="24"/>
                <w:lang w:eastAsia="en-US"/>
              </w:rPr>
            </w:pPr>
            <w:r w:rsidRPr="00607EA2">
              <w:rPr>
                <w:sz w:val="24"/>
                <w:szCs w:val="24"/>
                <w:lang w:eastAsia="en-US"/>
              </w:rPr>
              <w:t>Razlog osporavanja tražbine</w:t>
            </w:r>
          </w:p>
        </w:tc>
        <w:tc>
          <w:tcPr>
            <w:tcW w:type="pct" w:w="1567"/>
            <w:vAlign w:val="center"/>
          </w:tcPr>
          <w:p w:rsidRDefault="00607EA2" w:rsidP="00607EA2" w:rsidR="00607EA2" w:rsidRPr="00607EA2">
            <w:pPr>
              <w:overflowPunct/>
              <w:autoSpaceDE/>
              <w:autoSpaceDN/>
              <w:adjustRightInd/>
              <w:spacing w:after="80"/>
              <w:jc w:val="center"/>
              <w:textAlignment w:val="auto"/>
              <w:rPr>
                <w:sz w:val="24"/>
                <w:szCs w:val="24"/>
                <w:lang w:eastAsia="en-US"/>
              </w:rPr>
            </w:pPr>
            <w:r w:rsidRPr="00607EA2">
              <w:rPr>
                <w:sz w:val="24"/>
                <w:szCs w:val="24"/>
                <w:lang w:eastAsia="en-US"/>
              </w:rPr>
              <w:t>Oznaka ovršne isprave ako se tražbine zasniva na ovršnoj ispravi</w:t>
            </w:r>
          </w:p>
        </w:tc>
      </w:tr>
      <w:tr w:rsidTr="00607EA2" w:rsidR="00607EA2" w:rsidRPr="00607EA2">
        <w:trPr>
          <w:jc w:val="center"/>
        </w:trPr>
        <w:tc>
          <w:tcPr>
            <w:tcW w:type="pct" w:w="1338"/>
          </w:tcPr>
          <w:p w:rsidRDefault="00607EA2" w:rsidP="00607EA2" w:rsidR="00607EA2" w:rsidRPr="00607EA2">
            <w:pPr>
              <w:overflowPunct/>
              <w:autoSpaceDE/>
              <w:autoSpaceDN/>
              <w:adjustRightInd/>
              <w:spacing w:after="80"/>
              <w:textAlignment w:val="auto"/>
              <w:rPr>
                <w:sz w:val="24"/>
                <w:szCs w:val="24"/>
                <w:lang w:eastAsia="en-US"/>
              </w:rPr>
            </w:pPr>
            <w:r w:rsidRPr="00607EA2">
              <w:rPr>
                <w:sz w:val="24"/>
                <w:szCs w:val="24"/>
                <w:lang w:eastAsia="en-US"/>
              </w:rPr>
              <w:t>RH, Ministarstvo financija, Porezna uprava, PU Zagreb</w:t>
            </w:r>
          </w:p>
          <w:p w:rsidRDefault="00607EA2" w:rsidP="00607EA2" w:rsidR="00607EA2" w:rsidRPr="00607EA2">
            <w:pPr>
              <w:overflowPunct/>
              <w:autoSpaceDE/>
              <w:autoSpaceDN/>
              <w:adjustRightInd/>
              <w:spacing w:after="80"/>
              <w:textAlignment w:val="auto"/>
              <w:rPr>
                <w:sz w:val="24"/>
                <w:szCs w:val="24"/>
                <w:lang w:eastAsia="en-US"/>
              </w:rPr>
            </w:pPr>
            <w:r w:rsidRPr="00607EA2">
              <w:rPr>
                <w:sz w:val="24"/>
                <w:szCs w:val="24"/>
                <w:lang w:eastAsia="en-US"/>
              </w:rPr>
              <w:t>821.790,55 kn</w:t>
            </w:r>
          </w:p>
        </w:tc>
        <w:tc>
          <w:tcPr>
            <w:tcW w:type="pct" w:w="2095"/>
          </w:tcPr>
          <w:p w:rsidRDefault="00607EA2" w:rsidP="00607EA2" w:rsidR="00607EA2" w:rsidRPr="00607EA2">
            <w:pPr>
              <w:overflowPunct/>
              <w:autoSpaceDE/>
              <w:autoSpaceDN/>
              <w:adjustRightInd/>
              <w:spacing w:after="80"/>
              <w:textAlignment w:val="auto"/>
              <w:rPr>
                <w:sz w:val="24"/>
                <w:szCs w:val="24"/>
                <w:lang w:eastAsia="en-US"/>
              </w:rPr>
            </w:pPr>
            <w:r w:rsidRPr="00607EA2">
              <w:rPr>
                <w:sz w:val="24"/>
                <w:szCs w:val="24"/>
                <w:lang w:eastAsia="en-US"/>
              </w:rPr>
              <w:t xml:space="preserve">Osporen je iznos od 821.790,55 kn obzirom se isti odnosi na doprinose na plaću koji iznos je priznat u tražbini I višeg isplatnog reda. </w:t>
            </w:r>
          </w:p>
        </w:tc>
        <w:tc>
          <w:tcPr>
            <w:tcW w:type="pct" w:w="1567"/>
            <w:vAlign w:val="center"/>
          </w:tcPr>
          <w:p w:rsidRDefault="00607EA2" w:rsidP="00607EA2" w:rsidR="00607EA2" w:rsidRPr="00607EA2">
            <w:pPr>
              <w:overflowPunct/>
              <w:autoSpaceDE/>
              <w:autoSpaceDN/>
              <w:adjustRightInd/>
              <w:spacing w:after="80"/>
              <w:jc w:val="center"/>
              <w:textAlignment w:val="auto"/>
              <w:rPr>
                <w:sz w:val="24"/>
                <w:szCs w:val="24"/>
                <w:lang w:eastAsia="en-US"/>
              </w:rPr>
            </w:pPr>
            <w:r w:rsidRPr="00607EA2">
              <w:rPr>
                <w:sz w:val="24"/>
                <w:szCs w:val="24"/>
                <w:lang w:eastAsia="en-US"/>
              </w:rPr>
              <w:t>ID i IPP obrasci, JOPPD obrasci</w:t>
            </w:r>
          </w:p>
        </w:tc>
      </w:tr>
      <w:tr w:rsidTr="00607EA2" w:rsidR="00607EA2" w:rsidRPr="00607EA2">
        <w:trPr>
          <w:jc w:val="center"/>
        </w:trPr>
        <w:tc>
          <w:tcPr>
            <w:tcW w:type="pct" w:w="1338"/>
          </w:tcPr>
          <w:p w:rsidRDefault="00607EA2" w:rsidP="00607EA2" w:rsidR="00607EA2" w:rsidRPr="00607EA2">
            <w:pPr>
              <w:overflowPunct/>
              <w:autoSpaceDE/>
              <w:autoSpaceDN/>
              <w:adjustRightInd/>
              <w:spacing w:after="80"/>
              <w:textAlignment w:val="auto"/>
              <w:rPr>
                <w:sz w:val="24"/>
                <w:szCs w:val="24"/>
                <w:lang w:eastAsia="en-US"/>
              </w:rPr>
            </w:pPr>
            <w:r w:rsidRPr="00607EA2">
              <w:rPr>
                <w:sz w:val="24"/>
                <w:szCs w:val="24"/>
                <w:lang w:eastAsia="en-US"/>
              </w:rPr>
              <w:t>Vodoopskrba i odvodnja d.o.o.</w:t>
            </w:r>
          </w:p>
          <w:p w:rsidRDefault="00607EA2" w:rsidP="00607EA2" w:rsidR="00607EA2" w:rsidRPr="00607EA2">
            <w:pPr>
              <w:overflowPunct/>
              <w:autoSpaceDE/>
              <w:autoSpaceDN/>
              <w:adjustRightInd/>
              <w:spacing w:after="80"/>
              <w:textAlignment w:val="auto"/>
              <w:rPr>
                <w:sz w:val="24"/>
                <w:szCs w:val="24"/>
                <w:lang w:eastAsia="en-US"/>
              </w:rPr>
            </w:pPr>
            <w:r w:rsidRPr="00607EA2">
              <w:rPr>
                <w:sz w:val="24"/>
                <w:szCs w:val="24"/>
                <w:lang w:eastAsia="en-US"/>
              </w:rPr>
              <w:t>21.658,40 kn</w:t>
            </w:r>
          </w:p>
        </w:tc>
        <w:tc>
          <w:tcPr>
            <w:tcW w:type="pct" w:w="2095"/>
          </w:tcPr>
          <w:p w:rsidRDefault="00607EA2" w:rsidP="00607EA2" w:rsidR="00607EA2" w:rsidRPr="00607EA2">
            <w:pPr>
              <w:overflowPunct/>
              <w:autoSpaceDE/>
              <w:autoSpaceDN/>
              <w:adjustRightInd/>
              <w:spacing w:after="80"/>
              <w:textAlignment w:val="auto"/>
              <w:rPr>
                <w:sz w:val="24"/>
                <w:szCs w:val="24"/>
                <w:lang w:eastAsia="en-US"/>
              </w:rPr>
            </w:pPr>
            <w:r w:rsidRPr="00607EA2">
              <w:rPr>
                <w:sz w:val="24"/>
                <w:szCs w:val="24"/>
                <w:lang w:eastAsia="en-US"/>
              </w:rPr>
              <w:t>Osporen je iznos od 21.658,40 kn jer rješenje javnog bilježnika nije postalo pravomoćno slijedom čega je zastarjelo potraživanje sa kamatama i iznosom predvidivih troškova ovrhe u iznosu od 21.658,40 kn</w:t>
            </w:r>
          </w:p>
        </w:tc>
        <w:tc>
          <w:tcPr>
            <w:tcW w:type="pct" w:w="1567"/>
            <w:vAlign w:val="center"/>
          </w:tcPr>
          <w:p w:rsidRDefault="00607EA2" w:rsidP="00607EA2" w:rsidR="00607EA2" w:rsidRPr="00607EA2">
            <w:pPr>
              <w:overflowPunct/>
              <w:autoSpaceDE/>
              <w:autoSpaceDN/>
              <w:adjustRightInd/>
              <w:spacing w:after="80"/>
              <w:jc w:val="center"/>
              <w:textAlignment w:val="auto"/>
              <w:rPr>
                <w:sz w:val="24"/>
                <w:szCs w:val="24"/>
                <w:lang w:eastAsia="en-US"/>
              </w:rPr>
            </w:pPr>
            <w:r w:rsidRPr="00607EA2">
              <w:rPr>
                <w:sz w:val="24"/>
                <w:szCs w:val="24"/>
                <w:lang w:eastAsia="en-US"/>
              </w:rPr>
              <w:t>NE</w:t>
            </w:r>
          </w:p>
        </w:tc>
      </w:tr>
      <w:tr w:rsidTr="00607EA2" w:rsidR="00607EA2" w:rsidRPr="00607EA2">
        <w:trPr>
          <w:jc w:val="center"/>
        </w:trPr>
        <w:tc>
          <w:tcPr>
            <w:tcW w:type="pct" w:w="1338"/>
          </w:tcPr>
          <w:p w:rsidRDefault="00607EA2" w:rsidP="00607EA2" w:rsidR="00607EA2" w:rsidRPr="00607EA2">
            <w:pPr>
              <w:overflowPunct/>
              <w:autoSpaceDE/>
              <w:autoSpaceDN/>
              <w:adjustRightInd/>
              <w:spacing w:after="80"/>
              <w:textAlignment w:val="auto"/>
              <w:rPr>
                <w:sz w:val="24"/>
                <w:szCs w:val="24"/>
                <w:lang w:eastAsia="en-US"/>
              </w:rPr>
            </w:pPr>
            <w:r w:rsidRPr="00607EA2">
              <w:rPr>
                <w:sz w:val="24"/>
                <w:szCs w:val="24"/>
                <w:lang w:eastAsia="en-US"/>
              </w:rPr>
              <w:t>Centar banka d.d.</w:t>
            </w:r>
          </w:p>
          <w:p w:rsidRDefault="0024696F" w:rsidP="00607EA2" w:rsidR="00607EA2" w:rsidRPr="00607EA2">
            <w:pPr>
              <w:overflowPunct/>
              <w:autoSpaceDE/>
              <w:autoSpaceDN/>
              <w:adjustRightInd/>
              <w:spacing w:after="80"/>
              <w:textAlignment w:val="auto"/>
              <w:rPr>
                <w:sz w:val="24"/>
                <w:szCs w:val="24"/>
                <w:lang w:eastAsia="en-US"/>
              </w:rPr>
            </w:pPr>
            <w:r>
              <w:rPr>
                <w:bCs/>
                <w:sz w:val="24"/>
                <w:szCs w:val="24"/>
              </w:rPr>
              <w:t>4.159.324,75</w:t>
            </w:r>
          </w:p>
        </w:tc>
        <w:tc>
          <w:tcPr>
            <w:tcW w:type="pct" w:w="2095"/>
          </w:tcPr>
          <w:p w:rsidRDefault="00607EA2" w:rsidP="00607EA2" w:rsidR="00607EA2" w:rsidRPr="00607EA2">
            <w:pPr>
              <w:overflowPunct/>
              <w:autoSpaceDE/>
              <w:autoSpaceDN/>
              <w:adjustRightInd/>
              <w:spacing w:after="80"/>
              <w:textAlignment w:val="auto"/>
              <w:rPr>
                <w:sz w:val="24"/>
                <w:szCs w:val="24"/>
                <w:lang w:eastAsia="en-US"/>
              </w:rPr>
            </w:pPr>
            <w:r w:rsidRPr="00607EA2">
              <w:rPr>
                <w:sz w:val="24"/>
                <w:szCs w:val="24"/>
                <w:lang w:eastAsia="en-US"/>
              </w:rPr>
              <w:t>Nastupila je zastara potraživanja te je dio potraživanja osiguran bjanko zadužnicama  OV-14100/2007 od 29.06.2007. i OV-7793/2003 od 29.08.2003.</w:t>
            </w:r>
          </w:p>
        </w:tc>
        <w:tc>
          <w:tcPr>
            <w:tcW w:type="pct" w:w="1567"/>
            <w:vAlign w:val="center"/>
          </w:tcPr>
          <w:p w:rsidRDefault="00607EA2" w:rsidP="00607EA2" w:rsidR="00607EA2" w:rsidRPr="00607EA2">
            <w:pPr>
              <w:overflowPunct/>
              <w:autoSpaceDE/>
              <w:autoSpaceDN/>
              <w:adjustRightInd/>
              <w:spacing w:after="80"/>
              <w:jc w:val="center"/>
              <w:textAlignment w:val="auto"/>
              <w:rPr>
                <w:sz w:val="24"/>
                <w:szCs w:val="24"/>
                <w:lang w:eastAsia="en-US"/>
              </w:rPr>
            </w:pPr>
            <w:r w:rsidRPr="00607EA2">
              <w:rPr>
                <w:sz w:val="24"/>
                <w:szCs w:val="24"/>
                <w:lang w:eastAsia="en-US"/>
              </w:rPr>
              <w:t>Bjanko zadužnice  OV-14100/2007 od 29.06.2007. i OV-7793/2003 od 29.08.2003.</w:t>
            </w:r>
          </w:p>
        </w:tc>
      </w:tr>
      <w:tr w:rsidTr="00607EA2" w:rsidR="00607EA2" w:rsidRPr="00607EA2">
        <w:trPr>
          <w:jc w:val="center"/>
        </w:trPr>
        <w:tc>
          <w:tcPr>
            <w:tcW w:type="pct" w:w="1338"/>
          </w:tcPr>
          <w:p w:rsidRDefault="00607EA2" w:rsidP="00607EA2" w:rsidR="00607EA2" w:rsidRPr="00607EA2">
            <w:pPr>
              <w:overflowPunct/>
              <w:autoSpaceDE/>
              <w:autoSpaceDN/>
              <w:adjustRightInd/>
              <w:spacing w:after="80"/>
              <w:textAlignment w:val="auto"/>
              <w:rPr>
                <w:sz w:val="24"/>
                <w:szCs w:val="24"/>
                <w:lang w:eastAsia="en-US"/>
              </w:rPr>
            </w:pPr>
            <w:r w:rsidRPr="00607EA2">
              <w:rPr>
                <w:sz w:val="24"/>
                <w:szCs w:val="24"/>
                <w:lang w:eastAsia="en-US"/>
              </w:rPr>
              <w:t>Našice cement d.d.</w:t>
            </w:r>
          </w:p>
          <w:p w:rsidRDefault="00607EA2" w:rsidP="00607EA2" w:rsidR="00607EA2" w:rsidRPr="00607EA2">
            <w:pPr>
              <w:overflowPunct/>
              <w:autoSpaceDE/>
              <w:autoSpaceDN/>
              <w:adjustRightInd/>
              <w:spacing w:after="80"/>
              <w:textAlignment w:val="auto"/>
              <w:rPr>
                <w:sz w:val="24"/>
                <w:szCs w:val="24"/>
                <w:lang w:eastAsia="en-US"/>
              </w:rPr>
            </w:pPr>
            <w:r w:rsidRPr="00607EA2">
              <w:rPr>
                <w:sz w:val="24"/>
                <w:szCs w:val="24"/>
                <w:lang w:eastAsia="en-US"/>
              </w:rPr>
              <w:t>43.316,41</w:t>
            </w:r>
          </w:p>
        </w:tc>
        <w:tc>
          <w:tcPr>
            <w:tcW w:type="pct" w:w="2095"/>
          </w:tcPr>
          <w:p w:rsidRDefault="00607EA2" w:rsidP="00607EA2" w:rsidR="00607EA2" w:rsidRPr="00607EA2">
            <w:pPr>
              <w:overflowPunct/>
              <w:autoSpaceDE/>
              <w:autoSpaceDN/>
              <w:adjustRightInd/>
              <w:spacing w:after="80"/>
              <w:textAlignment w:val="auto"/>
              <w:rPr>
                <w:sz w:val="24"/>
                <w:szCs w:val="24"/>
                <w:lang w:eastAsia="en-US"/>
              </w:rPr>
            </w:pPr>
            <w:r w:rsidRPr="00607EA2">
              <w:rPr>
                <w:sz w:val="24"/>
                <w:szCs w:val="24"/>
                <w:lang w:eastAsia="en-US"/>
              </w:rPr>
              <w:t>Presuda Trgovačkog suda u Zagrebu P-3631/06 nije pravomoćna te je na istu uložena žalba od strane stečajnog dužnika</w:t>
            </w:r>
          </w:p>
        </w:tc>
        <w:tc>
          <w:tcPr>
            <w:tcW w:type="pct" w:w="1567"/>
          </w:tcPr>
          <w:p w:rsidRDefault="00607EA2" w:rsidP="00607EA2" w:rsidR="00607EA2" w:rsidRPr="00607EA2">
            <w:pPr>
              <w:overflowPunct/>
              <w:autoSpaceDE/>
              <w:autoSpaceDN/>
              <w:adjustRightInd/>
              <w:spacing w:after="80"/>
              <w:textAlignment w:val="auto"/>
              <w:rPr>
                <w:sz w:val="24"/>
                <w:szCs w:val="24"/>
                <w:lang w:eastAsia="en-US"/>
              </w:rPr>
            </w:pPr>
          </w:p>
          <w:p w:rsidRDefault="00607EA2" w:rsidP="00607EA2" w:rsidR="00607EA2" w:rsidRPr="00607EA2">
            <w:pPr>
              <w:overflowPunct/>
              <w:autoSpaceDE/>
              <w:autoSpaceDN/>
              <w:adjustRightInd/>
              <w:jc w:val="center"/>
              <w:textAlignment w:val="auto"/>
              <w:rPr>
                <w:sz w:val="24"/>
                <w:szCs w:val="24"/>
                <w:lang w:eastAsia="en-US"/>
              </w:rPr>
            </w:pPr>
            <w:r w:rsidRPr="00607EA2">
              <w:rPr>
                <w:sz w:val="24"/>
                <w:szCs w:val="24"/>
                <w:lang w:eastAsia="en-US"/>
              </w:rPr>
              <w:t>NE</w:t>
            </w:r>
          </w:p>
        </w:tc>
      </w:tr>
      <w:bookmarkEnd w:id="1"/>
      <w:tr w:rsidTr="00607EA2" w:rsidR="00607EA2" w:rsidRPr="00607EA2">
        <w:trPr>
          <w:jc w:val="center"/>
        </w:trPr>
        <w:tc>
          <w:tcPr>
            <w:tcW w:type="pct" w:w="1338"/>
          </w:tcPr>
          <w:p w:rsidRDefault="00607EA2" w:rsidP="00607EA2" w:rsidR="00607EA2" w:rsidRPr="00607EA2">
            <w:pPr>
              <w:overflowPunct/>
              <w:autoSpaceDE/>
              <w:autoSpaceDN/>
              <w:adjustRightInd/>
              <w:spacing w:after="80"/>
              <w:textAlignment w:val="auto"/>
              <w:rPr>
                <w:sz w:val="24"/>
                <w:szCs w:val="24"/>
                <w:lang w:eastAsia="en-US"/>
              </w:rPr>
            </w:pPr>
            <w:r w:rsidRPr="00607EA2">
              <w:rPr>
                <w:sz w:val="24"/>
                <w:szCs w:val="24"/>
                <w:lang w:eastAsia="en-US"/>
              </w:rPr>
              <w:t>Branko Hubak Autoprijevoznik</w:t>
            </w:r>
          </w:p>
          <w:p w:rsidRDefault="00607EA2" w:rsidP="00607EA2" w:rsidR="00607EA2" w:rsidRPr="00607EA2">
            <w:pPr>
              <w:overflowPunct/>
              <w:autoSpaceDE/>
              <w:autoSpaceDN/>
              <w:adjustRightInd/>
              <w:spacing w:after="80"/>
              <w:textAlignment w:val="auto"/>
              <w:rPr>
                <w:sz w:val="24"/>
                <w:szCs w:val="24"/>
                <w:lang w:eastAsia="en-US"/>
              </w:rPr>
            </w:pPr>
            <w:r w:rsidRPr="00607EA2">
              <w:rPr>
                <w:sz w:val="24"/>
                <w:szCs w:val="24"/>
                <w:lang w:eastAsia="en-US"/>
              </w:rPr>
              <w:t>12.278,18 kn</w:t>
            </w:r>
          </w:p>
        </w:tc>
        <w:tc>
          <w:tcPr>
            <w:tcW w:type="pct" w:w="2095"/>
          </w:tcPr>
          <w:p w:rsidRDefault="00607EA2" w:rsidP="00607EA2" w:rsidR="00607EA2" w:rsidRPr="00607EA2">
            <w:pPr>
              <w:overflowPunct/>
              <w:autoSpaceDE/>
              <w:autoSpaceDN/>
              <w:adjustRightInd/>
              <w:spacing w:after="80"/>
              <w:textAlignment w:val="auto"/>
              <w:rPr>
                <w:sz w:val="24"/>
                <w:szCs w:val="24"/>
                <w:lang w:eastAsia="en-US"/>
              </w:rPr>
            </w:pPr>
            <w:r w:rsidRPr="00607EA2">
              <w:rPr>
                <w:sz w:val="24"/>
                <w:szCs w:val="24"/>
                <w:lang w:eastAsia="en-US"/>
              </w:rPr>
              <w:t>Potraživanje nije zavedeno u poslovnim knjigama, te je nastupila zastara potraživanja</w:t>
            </w:r>
          </w:p>
        </w:tc>
        <w:tc>
          <w:tcPr>
            <w:tcW w:type="pct" w:w="1567"/>
            <w:vAlign w:val="center"/>
          </w:tcPr>
          <w:p w:rsidRDefault="00607EA2" w:rsidP="00607EA2" w:rsidR="00607EA2" w:rsidRPr="00607EA2">
            <w:pPr>
              <w:overflowPunct/>
              <w:autoSpaceDE/>
              <w:autoSpaceDN/>
              <w:adjustRightInd/>
              <w:spacing w:after="80"/>
              <w:jc w:val="center"/>
              <w:textAlignment w:val="auto"/>
              <w:rPr>
                <w:sz w:val="24"/>
                <w:szCs w:val="24"/>
                <w:lang w:eastAsia="en-US"/>
              </w:rPr>
            </w:pPr>
            <w:r w:rsidRPr="00607EA2">
              <w:rPr>
                <w:sz w:val="24"/>
                <w:szCs w:val="24"/>
                <w:lang w:eastAsia="en-US"/>
              </w:rPr>
              <w:t>NE</w:t>
            </w:r>
          </w:p>
        </w:tc>
      </w:tr>
    </w:tbl>
    <w:p w:rsidRDefault="009E3AAC" w:rsidP="009E3AAC" w:rsidR="009E3AAC" w:rsidRPr="00D4120F">
      <w:pPr>
        <w:rPr>
          <w:sz w:val="24"/>
          <w:szCs w:val="24"/>
        </w:rPr>
      </w:pPr>
    </w:p>
    <w:p w:rsidRDefault="001B7518" w:rsidP="003133CB" w:rsidR="009E2E3B" w:rsidRPr="00D4120F">
      <w:pPr>
        <w:ind w:firstLine="720"/>
        <w:jc w:val="both"/>
        <w:rPr>
          <w:sz w:val="24"/>
          <w:szCs w:val="24"/>
        </w:rPr>
      </w:pPr>
      <w:r w:rsidRPr="00D4120F">
        <w:rPr>
          <w:sz w:val="24"/>
          <w:szCs w:val="24"/>
        </w:rPr>
        <w:t>S o</w:t>
      </w:r>
      <w:r w:rsidR="007B3A1D" w:rsidRPr="00D4120F">
        <w:rPr>
          <w:sz w:val="24"/>
          <w:szCs w:val="24"/>
        </w:rPr>
        <w:t xml:space="preserve">bzirom </w:t>
      </w:r>
      <w:r w:rsidRPr="00D4120F">
        <w:rPr>
          <w:sz w:val="24"/>
          <w:szCs w:val="24"/>
        </w:rPr>
        <w:t xml:space="preserve">da </w:t>
      </w:r>
      <w:r w:rsidR="007B3A1D" w:rsidRPr="00D4120F">
        <w:rPr>
          <w:sz w:val="24"/>
          <w:szCs w:val="24"/>
        </w:rPr>
        <w:t>su ispitane sve prijavljene tražbine, stečajni sudac izjavljuje da će rješenje o tome u kojem iznosu i u kojem isplatnom redu su utvrđene,</w:t>
      </w:r>
      <w:r w:rsidR="004E2E52" w:rsidRPr="00D4120F">
        <w:rPr>
          <w:sz w:val="24"/>
          <w:szCs w:val="24"/>
        </w:rPr>
        <w:t xml:space="preserve"> odnosno osporene</w:t>
      </w:r>
      <w:r w:rsidR="007B3A1D" w:rsidRPr="00D4120F">
        <w:rPr>
          <w:sz w:val="24"/>
          <w:szCs w:val="24"/>
        </w:rPr>
        <w:t xml:space="preserve"> </w:t>
      </w:r>
      <w:r w:rsidRPr="00D4120F">
        <w:rPr>
          <w:sz w:val="24"/>
          <w:szCs w:val="24"/>
        </w:rPr>
        <w:t>biti objavljeno na e-oglasnoj ploči suda.</w:t>
      </w:r>
    </w:p>
    <w:p w:rsidRDefault="001B7518" w:rsidP="001B7518" w:rsidR="001B7518" w:rsidRPr="00D4120F">
      <w:pPr>
        <w:jc w:val="both"/>
        <w:rPr>
          <w:sz w:val="24"/>
          <w:szCs w:val="24"/>
        </w:rPr>
      </w:pPr>
    </w:p>
    <w:p w:rsidRDefault="009E2E3B" w:rsidP="00F972B8" w:rsidR="00AA0670">
      <w:pPr>
        <w:jc w:val="both"/>
        <w:rPr>
          <w:bCs/>
          <w:sz w:val="24"/>
          <w:szCs w:val="24"/>
        </w:rPr>
      </w:pPr>
      <w:r w:rsidRPr="00D4120F">
        <w:rPr>
          <w:sz w:val="24"/>
          <w:szCs w:val="24"/>
        </w:rPr>
        <w:t xml:space="preserve">           </w:t>
      </w:r>
      <w:r w:rsidR="00AA0670" w:rsidRPr="00D4120F">
        <w:rPr>
          <w:bCs/>
          <w:sz w:val="24"/>
          <w:szCs w:val="24"/>
        </w:rPr>
        <w:t>Nitko od nazočnih vjerovnika nije osporio tražbine koje j</w:t>
      </w:r>
      <w:r w:rsidR="00020DF7" w:rsidRPr="00D4120F">
        <w:rPr>
          <w:bCs/>
          <w:sz w:val="24"/>
          <w:szCs w:val="24"/>
        </w:rPr>
        <w:t>e stečajni upravitelj priznao u</w:t>
      </w:r>
      <w:r w:rsidR="002B7B9E" w:rsidRPr="00D4120F">
        <w:rPr>
          <w:bCs/>
          <w:sz w:val="24"/>
          <w:szCs w:val="24"/>
        </w:rPr>
        <w:t xml:space="preserve"> I</w:t>
      </w:r>
      <w:r w:rsidR="00A45273" w:rsidRPr="00D4120F">
        <w:rPr>
          <w:bCs/>
          <w:sz w:val="24"/>
          <w:szCs w:val="24"/>
        </w:rPr>
        <w:t>.</w:t>
      </w:r>
      <w:r w:rsidR="003A1679">
        <w:rPr>
          <w:bCs/>
          <w:sz w:val="24"/>
          <w:szCs w:val="24"/>
        </w:rPr>
        <w:t xml:space="preserve"> i II.</w:t>
      </w:r>
      <w:r w:rsidR="00F62831">
        <w:rPr>
          <w:bCs/>
          <w:sz w:val="24"/>
          <w:szCs w:val="24"/>
        </w:rPr>
        <w:t xml:space="preserve"> </w:t>
      </w:r>
      <w:r w:rsidR="00561466" w:rsidRPr="00D4120F">
        <w:rPr>
          <w:bCs/>
          <w:sz w:val="24"/>
          <w:szCs w:val="24"/>
        </w:rPr>
        <w:t xml:space="preserve"> </w:t>
      </w:r>
      <w:r w:rsidR="00AA0670" w:rsidRPr="00D4120F">
        <w:rPr>
          <w:bCs/>
          <w:sz w:val="24"/>
          <w:szCs w:val="24"/>
        </w:rPr>
        <w:t>višem isplatnom redu.</w:t>
      </w:r>
    </w:p>
    <w:p w:rsidRDefault="006E7CA8" w:rsidP="00F972B8" w:rsidR="006E7CA8">
      <w:pPr>
        <w:jc w:val="both"/>
        <w:rPr>
          <w:bCs/>
          <w:sz w:val="24"/>
          <w:szCs w:val="24"/>
        </w:rPr>
      </w:pPr>
    </w:p>
    <w:p w:rsidRDefault="00DF5306" w:rsidP="006E7CA8" w:rsidR="00DF5306">
      <w:pPr>
        <w:ind w:firstLine="720"/>
        <w:jc w:val="both"/>
        <w:rPr>
          <w:bCs/>
          <w:sz w:val="24"/>
          <w:szCs w:val="24"/>
        </w:rPr>
      </w:pPr>
      <w:r>
        <w:rPr>
          <w:bCs/>
          <w:sz w:val="24"/>
          <w:szCs w:val="24"/>
        </w:rPr>
        <w:t xml:space="preserve">Utvrđuje se da spisu prileži podnesak stečajnog vjerovnika </w:t>
      </w:r>
      <w:r w:rsidR="006E7CA8">
        <w:rPr>
          <w:bCs/>
          <w:sz w:val="24"/>
          <w:szCs w:val="24"/>
        </w:rPr>
        <w:t xml:space="preserve"> </w:t>
      </w:r>
      <w:r>
        <w:rPr>
          <w:bCs/>
          <w:sz w:val="24"/>
          <w:szCs w:val="24"/>
        </w:rPr>
        <w:t>CENTAR BANKA d.d. u stečaju od 11. svibnja 2018. godine kojim taj vjerovnik otklanja razlog osporavanja dijela svoje tražbine i navodi da nije nastupila zastara potraživanja</w:t>
      </w:r>
      <w:r w:rsidR="006E7CA8">
        <w:rPr>
          <w:bCs/>
          <w:sz w:val="24"/>
          <w:szCs w:val="24"/>
        </w:rPr>
        <w:t>, budući da se radilo o potra</w:t>
      </w:r>
      <w:r>
        <w:rPr>
          <w:bCs/>
          <w:sz w:val="24"/>
          <w:szCs w:val="24"/>
        </w:rPr>
        <w:t>živanju osiguranom zadužnicom po kojoj je ovrha pred OGS-om u Zagrebu pod br</w:t>
      </w:r>
      <w:r w:rsidR="006E7CA8">
        <w:rPr>
          <w:bCs/>
          <w:sz w:val="24"/>
          <w:szCs w:val="24"/>
        </w:rPr>
        <w:t>.</w:t>
      </w:r>
      <w:r>
        <w:rPr>
          <w:bCs/>
          <w:sz w:val="24"/>
          <w:szCs w:val="24"/>
        </w:rPr>
        <w:t xml:space="preserve"> </w:t>
      </w:r>
      <w:r w:rsidR="006E7CA8">
        <w:rPr>
          <w:bCs/>
          <w:sz w:val="24"/>
          <w:szCs w:val="24"/>
        </w:rPr>
        <w:t>Ovr</w:t>
      </w:r>
      <w:r>
        <w:rPr>
          <w:bCs/>
          <w:sz w:val="24"/>
          <w:szCs w:val="24"/>
        </w:rPr>
        <w:t>- 944/14 obustavljena 21. srpnja 2015. godine.</w:t>
      </w:r>
    </w:p>
    <w:p w:rsidRDefault="00390D1A" w:rsidP="006E7CA8" w:rsidR="00390D1A">
      <w:pPr>
        <w:ind w:firstLine="720"/>
        <w:jc w:val="both"/>
        <w:rPr>
          <w:bCs/>
          <w:sz w:val="24"/>
          <w:szCs w:val="24"/>
        </w:rPr>
      </w:pPr>
    </w:p>
    <w:p w:rsidRDefault="00390D1A" w:rsidP="006E7CA8" w:rsidR="00390D1A" w:rsidRPr="00D4120F">
      <w:pPr>
        <w:ind w:firstLine="720"/>
        <w:jc w:val="both"/>
        <w:rPr>
          <w:bCs/>
          <w:sz w:val="24"/>
          <w:szCs w:val="24"/>
        </w:rPr>
      </w:pPr>
      <w:r>
        <w:rPr>
          <w:bCs/>
          <w:sz w:val="24"/>
          <w:szCs w:val="24"/>
        </w:rPr>
        <w:t>Utvrđuje se da stečajni upravitelj nakon pregleda dokumentacije i prijave od strane stečajnog vjerovnika CENTAR BANKA d.</w:t>
      </w:r>
      <w:r w:rsidR="0024696F">
        <w:rPr>
          <w:bCs/>
          <w:sz w:val="24"/>
          <w:szCs w:val="24"/>
        </w:rPr>
        <w:t>d</w:t>
      </w:r>
      <w:r>
        <w:rPr>
          <w:bCs/>
          <w:sz w:val="24"/>
          <w:szCs w:val="24"/>
        </w:rPr>
        <w:t xml:space="preserve">., ističe da </w:t>
      </w:r>
      <w:r w:rsidR="0024696F">
        <w:rPr>
          <w:bCs/>
          <w:sz w:val="24"/>
          <w:szCs w:val="24"/>
        </w:rPr>
        <w:t>vezano za čl. 263. SZ-a priznaje tražbinu u ukupnom iznosu od 708.672,92 kn pa je u tom dijelu osporavanje otklonjeno. I dalje je osporen iznos od 4.159.324,75 kn.</w:t>
      </w:r>
    </w:p>
    <w:p w:rsidRDefault="004E2E52" w:rsidP="00965131" w:rsidR="004E2E52" w:rsidRPr="00D4120F">
      <w:pPr>
        <w:jc w:val="both"/>
        <w:rPr>
          <w:bCs/>
          <w:sz w:val="24"/>
          <w:szCs w:val="24"/>
        </w:rPr>
      </w:pPr>
    </w:p>
    <w:p w:rsidRDefault="00954230" w:rsidP="00014DED" w:rsidR="00166167" w:rsidRPr="00D4120F">
      <w:pPr>
        <w:ind w:firstLine="720"/>
        <w:jc w:val="both"/>
        <w:rPr>
          <w:bCs/>
          <w:sz w:val="24"/>
          <w:szCs w:val="24"/>
        </w:rPr>
      </w:pPr>
      <w:r w:rsidRPr="00D4120F">
        <w:rPr>
          <w:bCs/>
          <w:sz w:val="24"/>
          <w:szCs w:val="24"/>
        </w:rPr>
        <w:t>Stečajni s</w:t>
      </w:r>
      <w:r w:rsidR="00AA0670" w:rsidRPr="00D4120F">
        <w:rPr>
          <w:bCs/>
          <w:sz w:val="24"/>
          <w:szCs w:val="24"/>
        </w:rPr>
        <w:t xml:space="preserve">udac objavljuje da se </w:t>
      </w:r>
      <w:r w:rsidR="00166167" w:rsidRPr="00D4120F">
        <w:rPr>
          <w:bCs/>
          <w:sz w:val="24"/>
          <w:szCs w:val="24"/>
        </w:rPr>
        <w:t xml:space="preserve">u tablici </w:t>
      </w:r>
      <w:r w:rsidR="00AA0670" w:rsidRPr="00D4120F">
        <w:rPr>
          <w:bCs/>
          <w:sz w:val="24"/>
          <w:szCs w:val="24"/>
        </w:rPr>
        <w:t>navedene tražbine stečajnih vjerovnika smatraju utvrđenim  i razvrstavaju u</w:t>
      </w:r>
      <w:r w:rsidR="002B7B9E" w:rsidRPr="00D4120F">
        <w:rPr>
          <w:bCs/>
          <w:sz w:val="24"/>
          <w:szCs w:val="24"/>
        </w:rPr>
        <w:t xml:space="preserve"> I. </w:t>
      </w:r>
      <w:r w:rsidR="008258A0">
        <w:rPr>
          <w:bCs/>
          <w:sz w:val="24"/>
          <w:szCs w:val="24"/>
        </w:rPr>
        <w:t>i II.</w:t>
      </w:r>
      <w:r w:rsidR="00561466" w:rsidRPr="00D4120F">
        <w:rPr>
          <w:bCs/>
          <w:sz w:val="24"/>
          <w:szCs w:val="24"/>
        </w:rPr>
        <w:t xml:space="preserve"> </w:t>
      </w:r>
      <w:r w:rsidR="0024696F">
        <w:rPr>
          <w:bCs/>
          <w:sz w:val="24"/>
          <w:szCs w:val="24"/>
        </w:rPr>
        <w:t xml:space="preserve">viši isplatni red, prema ispravku kako je to utvrđeno na današnjem ročištu. </w:t>
      </w:r>
    </w:p>
    <w:p w:rsidRDefault="00F62831" w:rsidP="0024696F" w:rsidR="00F62831">
      <w:pPr>
        <w:numPr>
          <w:ilvl w:val="12"/>
          <w:numId w:val="0"/>
        </w:numPr>
        <w:jc w:val="both"/>
        <w:rPr>
          <w:bCs/>
          <w:sz w:val="24"/>
          <w:szCs w:val="24"/>
        </w:rPr>
      </w:pPr>
    </w:p>
    <w:p w:rsidRDefault="00057A5A" w:rsidP="00033B31" w:rsidR="008B59BF" w:rsidRPr="00D4120F">
      <w:pPr>
        <w:numPr>
          <w:ilvl w:val="12"/>
          <w:numId w:val="0"/>
        </w:numPr>
        <w:ind w:firstLine="360"/>
        <w:jc w:val="both"/>
        <w:rPr>
          <w:bCs/>
          <w:sz w:val="24"/>
          <w:szCs w:val="24"/>
        </w:rPr>
      </w:pPr>
      <w:r w:rsidRPr="00D4120F">
        <w:rPr>
          <w:bCs/>
          <w:sz w:val="24"/>
          <w:szCs w:val="24"/>
        </w:rPr>
        <w:t>Stečajni upravitelj</w:t>
      </w:r>
      <w:r w:rsidR="001C42B4" w:rsidRPr="00D4120F">
        <w:rPr>
          <w:bCs/>
          <w:sz w:val="24"/>
          <w:szCs w:val="24"/>
        </w:rPr>
        <w:t xml:space="preserve"> ističe </w:t>
      </w:r>
      <w:r w:rsidR="00871B7F" w:rsidRPr="00D4120F">
        <w:rPr>
          <w:bCs/>
          <w:sz w:val="24"/>
          <w:szCs w:val="24"/>
        </w:rPr>
        <w:t>kako im</w:t>
      </w:r>
      <w:r w:rsidR="003845DB" w:rsidRPr="00D4120F">
        <w:rPr>
          <w:bCs/>
          <w:sz w:val="24"/>
          <w:szCs w:val="24"/>
        </w:rPr>
        <w:t xml:space="preserve">a </w:t>
      </w:r>
      <w:r w:rsidR="000E3D49" w:rsidRPr="00D4120F">
        <w:rPr>
          <w:bCs/>
          <w:sz w:val="24"/>
          <w:szCs w:val="24"/>
        </w:rPr>
        <w:t>razlučnih</w:t>
      </w:r>
      <w:r w:rsidR="003845DB" w:rsidRPr="00D4120F">
        <w:rPr>
          <w:bCs/>
          <w:sz w:val="24"/>
          <w:szCs w:val="24"/>
        </w:rPr>
        <w:t xml:space="preserve"> prava</w:t>
      </w:r>
    </w:p>
    <w:p w:rsidRDefault="00F94990" w:rsidP="00033B31" w:rsidR="00F94990" w:rsidRPr="00D4120F">
      <w:pPr>
        <w:numPr>
          <w:ilvl w:val="12"/>
          <w:numId w:val="0"/>
        </w:numPr>
        <w:ind w:firstLine="360"/>
        <w:jc w:val="both"/>
        <w:rPr>
          <w:bCs/>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041"/>
        <w:gridCol w:w="2191"/>
        <w:gridCol w:w="2017"/>
        <w:gridCol w:w="2351"/>
        <w:gridCol w:w="1546"/>
        <w:gridCol w:w="1938"/>
        <w:gridCol w:w="2069"/>
        <w:gridCol w:w="1378"/>
      </w:tblGrid>
      <w:tr w:rsidTr="006F2FAC" w:rsidR="00F94990" w:rsidRPr="00D4120F">
        <w:trPr>
          <w:jc w:val="center"/>
        </w:trPr>
        <w:tc>
          <w:tcPr>
            <w:tcW w:type="pct" w:w="358"/>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 xml:space="preserve">Redni broj </w:t>
            </w:r>
          </w:p>
          <w:p w:rsidRDefault="00F94990" w:rsidP="00F34750" w:rsidR="00F94990" w:rsidRPr="00D4120F">
            <w:pPr>
              <w:pStyle w:val="Bezproreda"/>
              <w:jc w:val="center"/>
              <w:rPr>
                <w:rFonts w:hAnsi="Times New Roman" w:ascii="Times New Roman"/>
                <w:sz w:val="24"/>
                <w:szCs w:val="24"/>
              </w:rPr>
            </w:pPr>
          </w:p>
        </w:tc>
        <w:tc>
          <w:tcPr>
            <w:tcW w:type="pct" w:w="754"/>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Ime i prezime /  tvrtka ili naziv razlučnog vjerovnika</w:t>
            </w:r>
          </w:p>
        </w:tc>
        <w:tc>
          <w:tcPr>
            <w:tcW w:type="pct" w:w="694"/>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 xml:space="preserve">OIB razlučnog vjerovnika </w:t>
            </w:r>
          </w:p>
        </w:tc>
        <w:tc>
          <w:tcPr>
            <w:tcW w:type="pct" w:w="809"/>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Adresa / sjedište razlučnog vjerovnika</w:t>
            </w:r>
          </w:p>
        </w:tc>
        <w:tc>
          <w:tcPr>
            <w:tcW w:type="pct" w:w="532"/>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Javna knjiga u koju je razlučno pravo upisano</w:t>
            </w:r>
          </w:p>
        </w:tc>
        <w:tc>
          <w:tcPr>
            <w:tcW w:type="pct" w:w="667"/>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Iznos tražbine osigurane razlučnim pravom</w:t>
            </w:r>
          </w:p>
        </w:tc>
        <w:tc>
          <w:tcPr>
            <w:tcW w:type="pct" w:w="712"/>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Pravnu osnovu tražbine osigurane razlučnim pravom</w:t>
            </w:r>
          </w:p>
        </w:tc>
        <w:tc>
          <w:tcPr>
            <w:tcW w:type="pct" w:w="475"/>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Dio imovine na koji se odnosi razlučno pravo</w:t>
            </w:r>
          </w:p>
        </w:tc>
      </w:tr>
      <w:tr w:rsidTr="006F2FAC" w:rsidR="00F94990" w:rsidRPr="00D4120F">
        <w:trPr>
          <w:jc w:val="center"/>
        </w:trPr>
        <w:tc>
          <w:tcPr>
            <w:tcW w:type="pct" w:w="358"/>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1.</w:t>
            </w:r>
          </w:p>
        </w:tc>
        <w:tc>
          <w:tcPr>
            <w:tcW w:type="pct" w:w="754"/>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Raiffeisenbank st. Stefan-Jagerberg-Wolfsberg eGen</w:t>
            </w:r>
          </w:p>
        </w:tc>
        <w:tc>
          <w:tcPr>
            <w:tcW w:type="pct" w:w="694"/>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11609308792</w:t>
            </w:r>
          </w:p>
        </w:tc>
        <w:tc>
          <w:tcPr>
            <w:tcW w:type="pct" w:w="809"/>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Republika Austrija, St. stefan im Rosental, Mureckerstrasse 23, A-8083</w:t>
            </w:r>
          </w:p>
        </w:tc>
        <w:tc>
          <w:tcPr>
            <w:tcW w:type="pct" w:w="532"/>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Zemljišna knjiga Opć. građ.suda u Zagrebu</w:t>
            </w:r>
          </w:p>
        </w:tc>
        <w:tc>
          <w:tcPr>
            <w:tcW w:type="pct" w:w="667"/>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300.000,00 Eura sa ugovorenom</w:t>
            </w:r>
          </w:p>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i zakonskom zateznom kamatom, troškovima obrade kredita i troškovima ovrhe</w:t>
            </w:r>
          </w:p>
        </w:tc>
        <w:tc>
          <w:tcPr>
            <w:tcW w:type="pct" w:w="712"/>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Uknjižba</w:t>
            </w:r>
          </w:p>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založnog prava</w:t>
            </w:r>
          </w:p>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temeljem</w:t>
            </w:r>
          </w:p>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Očitovanja OU-1205/07-1 od 18.01.2008 solemnizirano po javnom bilježniku</w:t>
            </w:r>
          </w:p>
        </w:tc>
        <w:tc>
          <w:tcPr>
            <w:tcW w:type="pct" w:w="475"/>
          </w:tcPr>
          <w:p w:rsidRDefault="00F94990" w:rsidP="00F34750" w:rsidR="00F94990" w:rsidRPr="00D4120F">
            <w:pPr>
              <w:pStyle w:val="Bezproreda"/>
              <w:rPr>
                <w:rFonts w:hAnsi="Times New Roman" w:ascii="Times New Roman"/>
                <w:sz w:val="24"/>
                <w:szCs w:val="24"/>
              </w:rPr>
            </w:pPr>
            <w:r w:rsidRPr="00D4120F">
              <w:rPr>
                <w:rFonts w:hAnsi="Times New Roman" w:ascii="Times New Roman"/>
                <w:sz w:val="24"/>
                <w:szCs w:val="24"/>
              </w:rPr>
              <w:t>½ dijela k.č.br. 1217/1,</w:t>
            </w:r>
          </w:p>
          <w:p w:rsidRDefault="00F94990" w:rsidP="00F34750" w:rsidR="00F94990" w:rsidRPr="00D4120F">
            <w:pPr>
              <w:pStyle w:val="Bezproreda"/>
              <w:rPr>
                <w:rFonts w:hAnsi="Times New Roman" w:ascii="Times New Roman"/>
                <w:sz w:val="24"/>
                <w:szCs w:val="24"/>
              </w:rPr>
            </w:pPr>
            <w:r w:rsidRPr="00D4120F">
              <w:rPr>
                <w:rFonts w:hAnsi="Times New Roman" w:ascii="Times New Roman"/>
                <w:sz w:val="24"/>
                <w:szCs w:val="24"/>
              </w:rPr>
              <w:t>Zk.ul.br. 8502 k.o. Gornje Vrapče</w:t>
            </w:r>
          </w:p>
          <w:p w:rsidRDefault="00F94990" w:rsidP="00F34750" w:rsidR="00F94990" w:rsidRPr="00D4120F">
            <w:pPr>
              <w:pStyle w:val="Bezproreda"/>
              <w:rPr>
                <w:rFonts w:hAnsi="Times New Roman" w:ascii="Times New Roman"/>
                <w:sz w:val="24"/>
                <w:szCs w:val="24"/>
              </w:rPr>
            </w:pPr>
            <w:r w:rsidRPr="00D4120F">
              <w:rPr>
                <w:rFonts w:hAnsi="Times New Roman" w:ascii="Times New Roman"/>
                <w:sz w:val="24"/>
                <w:szCs w:val="24"/>
              </w:rPr>
              <w:t>½ dijela k.č.br. 1217/9, zk.ul.br. 16064 k.o. Gornje Vrapče</w:t>
            </w:r>
          </w:p>
        </w:tc>
      </w:tr>
      <w:tr w:rsidTr="006F2FAC" w:rsidR="00F94990" w:rsidRPr="00D4120F">
        <w:trPr>
          <w:jc w:val="center"/>
        </w:trPr>
        <w:tc>
          <w:tcPr>
            <w:tcW w:type="pct" w:w="358"/>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2.</w:t>
            </w:r>
          </w:p>
        </w:tc>
        <w:tc>
          <w:tcPr>
            <w:tcW w:type="pct" w:w="754"/>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Raiffeisenbank st. Stefan-Jagerberg-Wolfsberg eGen</w:t>
            </w:r>
          </w:p>
        </w:tc>
        <w:tc>
          <w:tcPr>
            <w:tcW w:type="pct" w:w="694"/>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11609308792</w:t>
            </w:r>
          </w:p>
        </w:tc>
        <w:tc>
          <w:tcPr>
            <w:tcW w:type="pct" w:w="809"/>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Republika Austrija, St. stefan im Rosental, Mureckerstrasse 23, A-8083</w:t>
            </w:r>
          </w:p>
        </w:tc>
        <w:tc>
          <w:tcPr>
            <w:tcW w:type="pct" w:w="532"/>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Zemljišna knjiga Opć. građ.suda u Zagrebu</w:t>
            </w:r>
          </w:p>
        </w:tc>
        <w:tc>
          <w:tcPr>
            <w:tcW w:type="pct" w:w="667"/>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53.000,00 EUR, te za iznos pripadajućih naknada, kamata i troškova ovrhe</w:t>
            </w:r>
          </w:p>
        </w:tc>
        <w:tc>
          <w:tcPr>
            <w:tcW w:type="pct" w:w="712"/>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 xml:space="preserve">Uknjižba prava zaloga radi osiguranja tražbine iz Ugovora o jednokratnom kreditu Očitovanje sastavljeno u vidu javnobilježničkog akta dne, 25. </w:t>
            </w:r>
            <w:r w:rsidRPr="00D4120F">
              <w:rPr>
                <w:rFonts w:hAnsi="Times New Roman" w:ascii="Times New Roman"/>
                <w:sz w:val="24"/>
                <w:szCs w:val="24"/>
              </w:rPr>
              <w:lastRenderedPageBreak/>
              <w:t>ožujka 2008. posl.br. OU-321/08. po javnom bilježniku Branku Jakić, Zagreb</w:t>
            </w:r>
          </w:p>
        </w:tc>
        <w:tc>
          <w:tcPr>
            <w:tcW w:type="pct" w:w="475"/>
          </w:tcPr>
          <w:p w:rsidRDefault="00F94990" w:rsidP="00F34750" w:rsidR="00F94990" w:rsidRPr="00D4120F">
            <w:pPr>
              <w:pStyle w:val="Bezproreda"/>
              <w:rPr>
                <w:rFonts w:hAnsi="Times New Roman" w:ascii="Times New Roman"/>
                <w:sz w:val="24"/>
                <w:szCs w:val="24"/>
              </w:rPr>
            </w:pPr>
            <w:r w:rsidRPr="00D4120F">
              <w:rPr>
                <w:rFonts w:hAnsi="Times New Roman" w:ascii="Times New Roman"/>
                <w:sz w:val="24"/>
                <w:szCs w:val="24"/>
              </w:rPr>
              <w:lastRenderedPageBreak/>
              <w:t>½ dijela k.č.br. 1217/1,</w:t>
            </w:r>
          </w:p>
          <w:p w:rsidRDefault="00F94990" w:rsidP="00F34750" w:rsidR="00F94990" w:rsidRPr="00D4120F">
            <w:pPr>
              <w:pStyle w:val="Bezproreda"/>
              <w:rPr>
                <w:rFonts w:hAnsi="Times New Roman" w:ascii="Times New Roman"/>
                <w:sz w:val="24"/>
                <w:szCs w:val="24"/>
              </w:rPr>
            </w:pPr>
            <w:r w:rsidRPr="00D4120F">
              <w:rPr>
                <w:rFonts w:hAnsi="Times New Roman" w:ascii="Times New Roman"/>
                <w:sz w:val="24"/>
                <w:szCs w:val="24"/>
              </w:rPr>
              <w:t>Zk.ul.br. 8502 k.o. Gornje Vrapče</w:t>
            </w:r>
          </w:p>
          <w:p w:rsidRDefault="00F94990" w:rsidP="00F34750" w:rsidR="00F94990" w:rsidRPr="00D4120F">
            <w:pPr>
              <w:pStyle w:val="Bezproreda"/>
              <w:rPr>
                <w:rFonts w:hAnsi="Times New Roman" w:ascii="Times New Roman"/>
                <w:sz w:val="24"/>
                <w:szCs w:val="24"/>
              </w:rPr>
            </w:pPr>
            <w:r w:rsidRPr="00D4120F">
              <w:rPr>
                <w:rFonts w:hAnsi="Times New Roman" w:ascii="Times New Roman"/>
                <w:sz w:val="24"/>
                <w:szCs w:val="24"/>
              </w:rPr>
              <w:t xml:space="preserve">½ dijela k.č.br. </w:t>
            </w:r>
            <w:r w:rsidRPr="00D4120F">
              <w:rPr>
                <w:rFonts w:hAnsi="Times New Roman" w:ascii="Times New Roman"/>
                <w:sz w:val="24"/>
                <w:szCs w:val="24"/>
              </w:rPr>
              <w:lastRenderedPageBreak/>
              <w:t>1217/9, zk.ul.br. 16064 k.o. Gornje Vrapče</w:t>
            </w:r>
          </w:p>
        </w:tc>
      </w:tr>
      <w:tr w:rsidTr="006F2FAC" w:rsidR="00F94990" w:rsidRPr="00D4120F">
        <w:trPr>
          <w:jc w:val="center"/>
        </w:trPr>
        <w:tc>
          <w:tcPr>
            <w:tcW w:type="pct" w:w="358"/>
            <w:vAlign w:val="center"/>
          </w:tcPr>
          <w:p w:rsidRDefault="00F94990" w:rsidP="00F34750" w:rsidR="00F94990" w:rsidRPr="00D4120F">
            <w:pPr>
              <w:pStyle w:val="Bezproreda"/>
              <w:jc w:val="center"/>
              <w:rPr>
                <w:rFonts w:hAnsi="Times New Roman" w:ascii="Times New Roman"/>
                <w:sz w:val="24"/>
                <w:szCs w:val="24"/>
              </w:rPr>
            </w:pPr>
          </w:p>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3.</w:t>
            </w:r>
          </w:p>
        </w:tc>
        <w:tc>
          <w:tcPr>
            <w:tcW w:type="pct" w:w="754"/>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Gramat d.d.</w:t>
            </w:r>
          </w:p>
        </w:tc>
        <w:tc>
          <w:tcPr>
            <w:tcW w:type="pct" w:w="694"/>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27564553094</w:t>
            </w:r>
          </w:p>
        </w:tc>
        <w:tc>
          <w:tcPr>
            <w:tcW w:type="pct" w:w="809"/>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Radnička 198</w:t>
            </w:r>
          </w:p>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Zagreb</w:t>
            </w:r>
          </w:p>
        </w:tc>
        <w:tc>
          <w:tcPr>
            <w:tcW w:type="pct" w:w="532"/>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Zemljišna knjiga Opć. građ.suda u Zagrebu</w:t>
            </w:r>
          </w:p>
        </w:tc>
        <w:tc>
          <w:tcPr>
            <w:tcW w:type="pct" w:w="667"/>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Glavnica</w:t>
            </w:r>
          </w:p>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1</w:t>
            </w:r>
            <w:bookmarkStart w:name="_Hlk510529404" w:id="2"/>
            <w:r w:rsidRPr="00D4120F">
              <w:rPr>
                <w:rFonts w:hAnsi="Times New Roman" w:ascii="Times New Roman"/>
                <w:sz w:val="24"/>
                <w:szCs w:val="24"/>
              </w:rPr>
              <w:t>.964.806,12 kn</w:t>
            </w:r>
          </w:p>
          <w:p w:rsidRDefault="00F94990" w:rsidP="00F34750" w:rsidR="00F94990" w:rsidRPr="00D4120F">
            <w:pPr>
              <w:jc w:val="center"/>
              <w:rPr>
                <w:sz w:val="24"/>
                <w:szCs w:val="24"/>
              </w:rPr>
            </w:pPr>
            <w:r w:rsidRPr="00D4120F">
              <w:rPr>
                <w:sz w:val="24"/>
                <w:szCs w:val="24"/>
              </w:rPr>
              <w:t xml:space="preserve">Kamata 3.127.265,92 </w:t>
            </w:r>
            <w:bookmarkEnd w:id="2"/>
            <w:r w:rsidRPr="00D4120F">
              <w:rPr>
                <w:sz w:val="24"/>
                <w:szCs w:val="24"/>
              </w:rPr>
              <w:t>kn</w:t>
            </w:r>
          </w:p>
          <w:p w:rsidRDefault="00F94990" w:rsidP="00F34750" w:rsidR="00F94990" w:rsidRPr="00D4120F">
            <w:pPr>
              <w:jc w:val="center"/>
              <w:rPr>
                <w:sz w:val="24"/>
                <w:szCs w:val="24"/>
              </w:rPr>
            </w:pPr>
            <w:r w:rsidRPr="00D4120F">
              <w:rPr>
                <w:sz w:val="24"/>
                <w:szCs w:val="24"/>
              </w:rPr>
              <w:t>Troškovi ovršnog postupka 5.080,00 kn</w:t>
            </w:r>
          </w:p>
        </w:tc>
        <w:tc>
          <w:tcPr>
            <w:tcW w:type="pct" w:w="712"/>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Rješenje o ovrsi Trgovačkog suda u Zagrebu Ovr-3251/2008</w:t>
            </w:r>
          </w:p>
        </w:tc>
        <w:tc>
          <w:tcPr>
            <w:tcW w:type="pct" w:w="475"/>
          </w:tcPr>
          <w:p w:rsidRDefault="00F94990" w:rsidP="00F34750" w:rsidR="00F94990" w:rsidRPr="00D4120F">
            <w:pPr>
              <w:pStyle w:val="Bezproreda"/>
              <w:rPr>
                <w:rFonts w:hAnsi="Times New Roman" w:ascii="Times New Roman"/>
                <w:sz w:val="24"/>
                <w:szCs w:val="24"/>
              </w:rPr>
            </w:pPr>
            <w:r w:rsidRPr="00D4120F">
              <w:rPr>
                <w:rFonts w:hAnsi="Times New Roman" w:ascii="Times New Roman"/>
                <w:sz w:val="24"/>
                <w:szCs w:val="24"/>
              </w:rPr>
              <w:t>½ dijela k.č.br. 1217/1,</w:t>
            </w:r>
          </w:p>
          <w:p w:rsidRDefault="00F94990" w:rsidP="00F34750" w:rsidR="00F94990" w:rsidRPr="00D4120F">
            <w:pPr>
              <w:pStyle w:val="Bezproreda"/>
              <w:rPr>
                <w:rFonts w:hAnsi="Times New Roman" w:ascii="Times New Roman"/>
                <w:sz w:val="24"/>
                <w:szCs w:val="24"/>
              </w:rPr>
            </w:pPr>
            <w:r w:rsidRPr="00D4120F">
              <w:rPr>
                <w:rFonts w:hAnsi="Times New Roman" w:ascii="Times New Roman"/>
                <w:sz w:val="24"/>
                <w:szCs w:val="24"/>
              </w:rPr>
              <w:t>Zk.ul.br. 8502 k.o. Gornje Vrapče</w:t>
            </w:r>
          </w:p>
          <w:p w:rsidRDefault="00F94990" w:rsidP="00F34750" w:rsidR="00F94990" w:rsidRPr="00D4120F">
            <w:pPr>
              <w:pStyle w:val="Bezproreda"/>
              <w:rPr>
                <w:rFonts w:hAnsi="Times New Roman" w:ascii="Times New Roman"/>
                <w:sz w:val="24"/>
                <w:szCs w:val="24"/>
              </w:rPr>
            </w:pPr>
            <w:r w:rsidRPr="00D4120F">
              <w:rPr>
                <w:rFonts w:hAnsi="Times New Roman" w:ascii="Times New Roman"/>
                <w:sz w:val="24"/>
                <w:szCs w:val="24"/>
              </w:rPr>
              <w:t>½ dijela k.č.br. 1217/9, zk.ul.br. 16064 k.o. Gornje Vrapče</w:t>
            </w:r>
          </w:p>
        </w:tc>
      </w:tr>
      <w:tr w:rsidTr="006F2FAC" w:rsidR="00F94990" w:rsidRPr="00D4120F">
        <w:trPr>
          <w:jc w:val="center"/>
        </w:trPr>
        <w:tc>
          <w:tcPr>
            <w:tcW w:type="pct" w:w="358"/>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4.</w:t>
            </w:r>
          </w:p>
          <w:p w:rsidRDefault="00F94990" w:rsidP="00F34750" w:rsidR="00F94990" w:rsidRPr="00D4120F">
            <w:pPr>
              <w:pStyle w:val="Bezproreda"/>
              <w:jc w:val="center"/>
              <w:rPr>
                <w:rFonts w:hAnsi="Times New Roman" w:ascii="Times New Roman"/>
                <w:sz w:val="24"/>
                <w:szCs w:val="24"/>
              </w:rPr>
            </w:pPr>
          </w:p>
        </w:tc>
        <w:tc>
          <w:tcPr>
            <w:tcW w:type="pct" w:w="754"/>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Gramat d.d.</w:t>
            </w:r>
          </w:p>
        </w:tc>
        <w:tc>
          <w:tcPr>
            <w:tcW w:type="pct" w:w="694"/>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27564553094</w:t>
            </w:r>
          </w:p>
        </w:tc>
        <w:tc>
          <w:tcPr>
            <w:tcW w:type="pct" w:w="809"/>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Radnička 198</w:t>
            </w:r>
          </w:p>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Zagreb</w:t>
            </w:r>
          </w:p>
        </w:tc>
        <w:tc>
          <w:tcPr>
            <w:tcW w:type="pct" w:w="532"/>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Zemljišna knjiga Opć. građ.suda u Zagrebu</w:t>
            </w:r>
          </w:p>
        </w:tc>
        <w:tc>
          <w:tcPr>
            <w:tcW w:type="pct" w:w="667"/>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Glavnica 500.000,00 kn</w:t>
            </w:r>
          </w:p>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Kamata</w:t>
            </w:r>
          </w:p>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Troškovi ovrhe 5.000,00 kn</w:t>
            </w:r>
          </w:p>
        </w:tc>
        <w:tc>
          <w:tcPr>
            <w:tcW w:type="pct" w:w="712"/>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Rješenje o ovrsi Trgovačkog suda u Zagrebu Ovr-3737/2008</w:t>
            </w:r>
          </w:p>
        </w:tc>
        <w:tc>
          <w:tcPr>
            <w:tcW w:type="pct" w:w="475"/>
          </w:tcPr>
          <w:p w:rsidRDefault="00F94990" w:rsidP="00F34750" w:rsidR="00F94990" w:rsidRPr="00D4120F">
            <w:pPr>
              <w:pStyle w:val="Bezproreda"/>
              <w:rPr>
                <w:rFonts w:hAnsi="Times New Roman" w:ascii="Times New Roman"/>
                <w:sz w:val="24"/>
                <w:szCs w:val="24"/>
              </w:rPr>
            </w:pPr>
            <w:r w:rsidRPr="00D4120F">
              <w:rPr>
                <w:rFonts w:hAnsi="Times New Roman" w:ascii="Times New Roman"/>
                <w:sz w:val="24"/>
                <w:szCs w:val="24"/>
              </w:rPr>
              <w:t>½ dijela k.č.br. 1217/1,</w:t>
            </w:r>
          </w:p>
          <w:p w:rsidRDefault="00F94990" w:rsidP="00F34750" w:rsidR="00F94990" w:rsidRPr="00D4120F">
            <w:pPr>
              <w:pStyle w:val="Bezproreda"/>
              <w:rPr>
                <w:rFonts w:hAnsi="Times New Roman" w:ascii="Times New Roman"/>
                <w:sz w:val="24"/>
                <w:szCs w:val="24"/>
              </w:rPr>
            </w:pPr>
            <w:r w:rsidRPr="00D4120F">
              <w:rPr>
                <w:rFonts w:hAnsi="Times New Roman" w:ascii="Times New Roman"/>
                <w:sz w:val="24"/>
                <w:szCs w:val="24"/>
              </w:rPr>
              <w:t>Zk.ul.br. 8502 k.o. Gornje Vrapče</w:t>
            </w:r>
          </w:p>
          <w:p w:rsidRDefault="00F94990" w:rsidP="00F34750" w:rsidR="00F94990" w:rsidRPr="00D4120F">
            <w:pPr>
              <w:pStyle w:val="Bezproreda"/>
              <w:rPr>
                <w:rFonts w:hAnsi="Times New Roman" w:ascii="Times New Roman"/>
                <w:sz w:val="24"/>
                <w:szCs w:val="24"/>
              </w:rPr>
            </w:pPr>
            <w:r w:rsidRPr="00D4120F">
              <w:rPr>
                <w:rFonts w:hAnsi="Times New Roman" w:ascii="Times New Roman"/>
                <w:sz w:val="24"/>
                <w:szCs w:val="24"/>
              </w:rPr>
              <w:t>½ dijela k.č.br. 1217/9, zk.ul.br. 16064 k.o. Gornje Vrapče</w:t>
            </w:r>
          </w:p>
        </w:tc>
      </w:tr>
      <w:tr w:rsidTr="006F2FAC" w:rsidR="00F94990" w:rsidRPr="00D4120F">
        <w:trPr>
          <w:jc w:val="center"/>
        </w:trPr>
        <w:tc>
          <w:tcPr>
            <w:tcW w:type="pct" w:w="358"/>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5.</w:t>
            </w:r>
          </w:p>
        </w:tc>
        <w:tc>
          <w:tcPr>
            <w:tcW w:type="pct" w:w="754"/>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 xml:space="preserve">Republika Hrvatska, Ministarstvo </w:t>
            </w:r>
            <w:r w:rsidRPr="00D4120F">
              <w:rPr>
                <w:rFonts w:hAnsi="Times New Roman" w:ascii="Times New Roman"/>
                <w:sz w:val="24"/>
                <w:szCs w:val="24"/>
              </w:rPr>
              <w:lastRenderedPageBreak/>
              <w:t>financija, Porezna uprava, PU Zagreb</w:t>
            </w:r>
          </w:p>
        </w:tc>
        <w:tc>
          <w:tcPr>
            <w:tcW w:type="pct" w:w="694"/>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lastRenderedPageBreak/>
              <w:t>18683136487</w:t>
            </w:r>
          </w:p>
        </w:tc>
        <w:tc>
          <w:tcPr>
            <w:tcW w:type="pct" w:w="809"/>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Zagreb</w:t>
            </w:r>
          </w:p>
        </w:tc>
        <w:tc>
          <w:tcPr>
            <w:tcW w:type="pct" w:w="532"/>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 xml:space="preserve">Zemljišna knjiga Opć. </w:t>
            </w:r>
            <w:r w:rsidRPr="00D4120F">
              <w:rPr>
                <w:rFonts w:hAnsi="Times New Roman" w:ascii="Times New Roman"/>
                <w:sz w:val="24"/>
                <w:szCs w:val="24"/>
              </w:rPr>
              <w:lastRenderedPageBreak/>
              <w:t>građ.suda u Zagrebu</w:t>
            </w:r>
          </w:p>
        </w:tc>
        <w:tc>
          <w:tcPr>
            <w:tcW w:type="pct" w:w="667"/>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lastRenderedPageBreak/>
              <w:t xml:space="preserve">Glavnica 716.066,67 kn sa </w:t>
            </w:r>
            <w:r w:rsidRPr="00D4120F">
              <w:rPr>
                <w:rFonts w:hAnsi="Times New Roman" w:ascii="Times New Roman"/>
                <w:sz w:val="24"/>
                <w:szCs w:val="24"/>
              </w:rPr>
              <w:lastRenderedPageBreak/>
              <w:t>zakonskim zateznim kamatama tekućim od 24.12.2010.</w:t>
            </w:r>
          </w:p>
        </w:tc>
        <w:tc>
          <w:tcPr>
            <w:tcW w:type="pct" w:w="712"/>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lastRenderedPageBreak/>
              <w:t xml:space="preserve">Rješenje Opć. građanskog suda u </w:t>
            </w:r>
            <w:r w:rsidRPr="00D4120F">
              <w:rPr>
                <w:rFonts w:hAnsi="Times New Roman" w:ascii="Times New Roman"/>
                <w:sz w:val="24"/>
                <w:szCs w:val="24"/>
              </w:rPr>
              <w:lastRenderedPageBreak/>
              <w:t>Zagrebu Ovr-547/11</w:t>
            </w:r>
          </w:p>
        </w:tc>
        <w:tc>
          <w:tcPr>
            <w:tcW w:type="pct" w:w="475"/>
          </w:tcPr>
          <w:p w:rsidRDefault="00F94990" w:rsidP="00F34750" w:rsidR="00F94990" w:rsidRPr="00D4120F">
            <w:pPr>
              <w:pStyle w:val="Bezproreda"/>
              <w:rPr>
                <w:rFonts w:hAnsi="Times New Roman" w:ascii="Times New Roman"/>
                <w:sz w:val="24"/>
                <w:szCs w:val="24"/>
              </w:rPr>
            </w:pPr>
            <w:r w:rsidRPr="00D4120F">
              <w:rPr>
                <w:rFonts w:hAnsi="Times New Roman" w:ascii="Times New Roman"/>
                <w:sz w:val="24"/>
                <w:szCs w:val="24"/>
              </w:rPr>
              <w:lastRenderedPageBreak/>
              <w:t xml:space="preserve">½ dijela k.č.br. </w:t>
            </w:r>
            <w:r w:rsidRPr="00D4120F">
              <w:rPr>
                <w:rFonts w:hAnsi="Times New Roman" w:ascii="Times New Roman"/>
                <w:sz w:val="24"/>
                <w:szCs w:val="24"/>
              </w:rPr>
              <w:lastRenderedPageBreak/>
              <w:t>1217/1,</w:t>
            </w:r>
          </w:p>
          <w:p w:rsidRDefault="00F94990" w:rsidP="00F34750" w:rsidR="00F94990" w:rsidRPr="00D4120F">
            <w:pPr>
              <w:pStyle w:val="Bezproreda"/>
              <w:rPr>
                <w:rFonts w:hAnsi="Times New Roman" w:ascii="Times New Roman"/>
                <w:sz w:val="24"/>
                <w:szCs w:val="24"/>
              </w:rPr>
            </w:pPr>
            <w:r w:rsidRPr="00D4120F">
              <w:rPr>
                <w:rFonts w:hAnsi="Times New Roman" w:ascii="Times New Roman"/>
                <w:sz w:val="24"/>
                <w:szCs w:val="24"/>
              </w:rPr>
              <w:t>Zk.ul.br. 8502 k.o. Gornje Vrapče</w:t>
            </w:r>
          </w:p>
          <w:p w:rsidRDefault="00F94990" w:rsidP="00F34750" w:rsidR="00F94990" w:rsidRPr="00D4120F">
            <w:pPr>
              <w:pStyle w:val="Bezproreda"/>
              <w:rPr>
                <w:rFonts w:hAnsi="Times New Roman" w:ascii="Times New Roman"/>
                <w:sz w:val="24"/>
                <w:szCs w:val="24"/>
              </w:rPr>
            </w:pPr>
            <w:r w:rsidRPr="00D4120F">
              <w:rPr>
                <w:rFonts w:hAnsi="Times New Roman" w:ascii="Times New Roman"/>
                <w:sz w:val="24"/>
                <w:szCs w:val="24"/>
              </w:rPr>
              <w:t>½ dijela k.č.br. 1217/9, zk.ul.br. 16064 k.o. Gornje Vrapče</w:t>
            </w:r>
          </w:p>
        </w:tc>
      </w:tr>
      <w:tr w:rsidTr="006F2FAC" w:rsidR="00F94990" w:rsidRPr="00D4120F">
        <w:trPr>
          <w:jc w:val="center"/>
        </w:trPr>
        <w:tc>
          <w:tcPr>
            <w:tcW w:type="pct" w:w="358"/>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lastRenderedPageBreak/>
              <w:t>6.</w:t>
            </w:r>
          </w:p>
        </w:tc>
        <w:tc>
          <w:tcPr>
            <w:tcW w:type="pct" w:w="754"/>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Mirjana Šiprak</w:t>
            </w:r>
          </w:p>
        </w:tc>
        <w:tc>
          <w:tcPr>
            <w:tcW w:type="pct" w:w="694"/>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56932975584</w:t>
            </w:r>
          </w:p>
        </w:tc>
        <w:tc>
          <w:tcPr>
            <w:tcW w:type="pct" w:w="809"/>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Zagreb, Drvinje 32</w:t>
            </w:r>
          </w:p>
        </w:tc>
        <w:tc>
          <w:tcPr>
            <w:tcW w:type="pct" w:w="532"/>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Zemljišna knjiga Opć. građ.suda u Zagrebu</w:t>
            </w:r>
          </w:p>
        </w:tc>
        <w:tc>
          <w:tcPr>
            <w:tcW w:type="pct" w:w="667"/>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587.861,21 kn</w:t>
            </w:r>
          </w:p>
        </w:tc>
        <w:tc>
          <w:tcPr>
            <w:tcW w:type="pct" w:w="712"/>
            <w:vAlign w:val="center"/>
          </w:tcPr>
          <w:p w:rsidRDefault="00F94990" w:rsidP="00F34750" w:rsidR="00F94990" w:rsidRPr="00D4120F">
            <w:pPr>
              <w:pStyle w:val="Bezproreda"/>
              <w:jc w:val="center"/>
              <w:rPr>
                <w:rFonts w:hAnsi="Times New Roman" w:ascii="Times New Roman"/>
                <w:sz w:val="24"/>
                <w:szCs w:val="24"/>
              </w:rPr>
            </w:pPr>
            <w:r w:rsidRPr="00D4120F">
              <w:rPr>
                <w:rFonts w:hAnsi="Times New Roman" w:ascii="Times New Roman"/>
                <w:sz w:val="24"/>
                <w:szCs w:val="24"/>
              </w:rPr>
              <w:t>Presuda Općinskog građanskog suda u Zagrebu P-2629/09, ovršni postupak Ovr-656/09</w:t>
            </w:r>
          </w:p>
        </w:tc>
        <w:tc>
          <w:tcPr>
            <w:tcW w:type="pct" w:w="475"/>
          </w:tcPr>
          <w:p w:rsidRDefault="00F94990" w:rsidP="00F34750" w:rsidR="00F94990" w:rsidRPr="00D4120F">
            <w:pPr>
              <w:pStyle w:val="Bezproreda"/>
              <w:rPr>
                <w:rFonts w:hAnsi="Times New Roman" w:ascii="Times New Roman"/>
                <w:sz w:val="24"/>
                <w:szCs w:val="24"/>
              </w:rPr>
            </w:pPr>
            <w:r w:rsidRPr="00D4120F">
              <w:rPr>
                <w:rFonts w:hAnsi="Times New Roman" w:ascii="Times New Roman"/>
                <w:sz w:val="24"/>
                <w:szCs w:val="24"/>
              </w:rPr>
              <w:t>½ dijela k.č.br. 1217/1,</w:t>
            </w:r>
          </w:p>
          <w:p w:rsidRDefault="00F94990" w:rsidP="00F34750" w:rsidR="00F94990" w:rsidRPr="00D4120F">
            <w:pPr>
              <w:pStyle w:val="Bezproreda"/>
              <w:rPr>
                <w:rFonts w:hAnsi="Times New Roman" w:ascii="Times New Roman"/>
                <w:sz w:val="24"/>
                <w:szCs w:val="24"/>
              </w:rPr>
            </w:pPr>
            <w:r w:rsidRPr="00D4120F">
              <w:rPr>
                <w:rFonts w:hAnsi="Times New Roman" w:ascii="Times New Roman"/>
                <w:sz w:val="24"/>
                <w:szCs w:val="24"/>
              </w:rPr>
              <w:t>Zk.ul.br. 8502 k.o. Gornje Vrapče</w:t>
            </w:r>
          </w:p>
          <w:p w:rsidRDefault="00F94990" w:rsidP="00F34750" w:rsidR="00F94990" w:rsidRPr="00D4120F">
            <w:pPr>
              <w:pStyle w:val="Bezproreda"/>
              <w:rPr>
                <w:rFonts w:hAnsi="Times New Roman" w:ascii="Times New Roman"/>
                <w:sz w:val="24"/>
                <w:szCs w:val="24"/>
              </w:rPr>
            </w:pPr>
            <w:r w:rsidRPr="00D4120F">
              <w:rPr>
                <w:rFonts w:hAnsi="Times New Roman" w:ascii="Times New Roman"/>
                <w:sz w:val="24"/>
                <w:szCs w:val="24"/>
              </w:rPr>
              <w:t>½ dijela k.č.br. 1217/9, zk.ul.br. 16064 k.o. Gornje Vrapče</w:t>
            </w:r>
          </w:p>
        </w:tc>
      </w:tr>
    </w:tbl>
    <w:p w:rsidRDefault="00871B7F" w:rsidP="00033B31" w:rsidR="00871B7F" w:rsidRPr="00D4120F">
      <w:pPr>
        <w:numPr>
          <w:ilvl w:val="12"/>
          <w:numId w:val="0"/>
        </w:numPr>
        <w:ind w:firstLine="360"/>
        <w:jc w:val="both"/>
        <w:rPr>
          <w:bCs/>
          <w:sz w:val="24"/>
          <w:szCs w:val="24"/>
        </w:rPr>
      </w:pPr>
    </w:p>
    <w:p w:rsidRDefault="00871B7F" w:rsidP="001F30CC" w:rsidR="00871B7F" w:rsidRPr="00D4120F">
      <w:pPr>
        <w:numPr>
          <w:ilvl w:val="12"/>
          <w:numId w:val="0"/>
        </w:numPr>
        <w:jc w:val="both"/>
        <w:rPr>
          <w:bCs/>
          <w:sz w:val="24"/>
          <w:szCs w:val="24"/>
        </w:rPr>
      </w:pPr>
    </w:p>
    <w:p w:rsidRDefault="00806FDD" w:rsidP="002B7B9E" w:rsidR="002A7EC3" w:rsidRPr="00D4120F">
      <w:pPr>
        <w:ind w:firstLine="720"/>
        <w:jc w:val="both"/>
        <w:rPr>
          <w:bCs/>
          <w:sz w:val="24"/>
          <w:szCs w:val="24"/>
        </w:rPr>
      </w:pPr>
      <w:r w:rsidRPr="00D4120F">
        <w:rPr>
          <w:bCs/>
          <w:sz w:val="24"/>
          <w:szCs w:val="24"/>
        </w:rPr>
        <w:t xml:space="preserve">Stečajni upravitelj </w:t>
      </w:r>
      <w:r w:rsidR="00166167" w:rsidRPr="00D4120F">
        <w:rPr>
          <w:bCs/>
          <w:sz w:val="24"/>
          <w:szCs w:val="24"/>
        </w:rPr>
        <w:t>ističe</w:t>
      </w:r>
      <w:r w:rsidRPr="00D4120F">
        <w:rPr>
          <w:bCs/>
          <w:sz w:val="24"/>
          <w:szCs w:val="24"/>
        </w:rPr>
        <w:t xml:space="preserve"> kako </w:t>
      </w:r>
      <w:r w:rsidR="00C557D7" w:rsidRPr="00D4120F">
        <w:rPr>
          <w:bCs/>
          <w:sz w:val="24"/>
          <w:szCs w:val="24"/>
        </w:rPr>
        <w:t xml:space="preserve">nema izlučnih prava. </w:t>
      </w:r>
    </w:p>
    <w:p w:rsidRDefault="002B7B9E" w:rsidP="00C557D7" w:rsidR="002B7B9E" w:rsidRPr="00D4120F">
      <w:pPr>
        <w:jc w:val="both"/>
        <w:rPr>
          <w:bCs/>
          <w:sz w:val="24"/>
          <w:szCs w:val="24"/>
        </w:rPr>
      </w:pPr>
    </w:p>
    <w:p w:rsidRDefault="00723D06" w:rsidP="00E47FFC" w:rsidR="00723D06" w:rsidRPr="00D4120F">
      <w:pPr>
        <w:pStyle w:val="Odlomakpopisa"/>
        <w:jc w:val="both"/>
        <w:rPr>
          <w:rFonts w:hAnsi="Times New Roman" w:ascii="Times New Roman"/>
          <w:bCs/>
          <w:sz w:val="24"/>
          <w:szCs w:val="24"/>
        </w:rPr>
      </w:pPr>
      <w:r w:rsidRPr="00D4120F">
        <w:rPr>
          <w:rFonts w:hAnsi="Times New Roman" w:ascii="Times New Roman"/>
          <w:bCs/>
          <w:sz w:val="24"/>
          <w:szCs w:val="24"/>
        </w:rPr>
        <w:t xml:space="preserve">Dovršeno u </w:t>
      </w:r>
      <w:r w:rsidR="00F00A3A" w:rsidRPr="00D4120F">
        <w:rPr>
          <w:rFonts w:hAnsi="Times New Roman" w:ascii="Times New Roman"/>
          <w:bCs/>
          <w:sz w:val="24"/>
          <w:szCs w:val="24"/>
        </w:rPr>
        <w:t>1</w:t>
      </w:r>
      <w:r w:rsidR="0005541E">
        <w:rPr>
          <w:rFonts w:hAnsi="Times New Roman" w:ascii="Times New Roman"/>
          <w:bCs/>
          <w:sz w:val="24"/>
          <w:szCs w:val="24"/>
        </w:rPr>
        <w:t>1</w:t>
      </w:r>
      <w:r w:rsidR="00F00A3A" w:rsidRPr="00D4120F">
        <w:rPr>
          <w:rFonts w:hAnsi="Times New Roman" w:ascii="Times New Roman"/>
          <w:bCs/>
          <w:sz w:val="24"/>
          <w:szCs w:val="24"/>
        </w:rPr>
        <w:t>,</w:t>
      </w:r>
      <w:r w:rsidR="008C7965">
        <w:rPr>
          <w:rFonts w:hAnsi="Times New Roman" w:ascii="Times New Roman"/>
          <w:bCs/>
          <w:sz w:val="24"/>
          <w:szCs w:val="24"/>
        </w:rPr>
        <w:t>20</w:t>
      </w:r>
      <w:r w:rsidRPr="00D4120F">
        <w:rPr>
          <w:rFonts w:hAnsi="Times New Roman" w:ascii="Times New Roman"/>
          <w:bCs/>
          <w:sz w:val="24"/>
          <w:szCs w:val="24"/>
        </w:rPr>
        <w:t xml:space="preserve"> sati.</w:t>
      </w:r>
    </w:p>
    <w:p w:rsidRDefault="004007FD" w:rsidP="00860209" w:rsidR="004007FD" w:rsidRPr="00D4120F">
      <w:pPr>
        <w:numPr>
          <w:ilvl w:val="12"/>
          <w:numId w:val="0"/>
        </w:numPr>
        <w:jc w:val="both"/>
        <w:rPr>
          <w:bCs/>
          <w:sz w:val="24"/>
          <w:szCs w:val="24"/>
        </w:rPr>
        <w:sectPr w:rsidSect="009E3AAC" w:rsidR="004007FD" w:rsidRPr="00D4120F">
          <w:pgSz w:orient="landscape" w:h="12240" w:w="15840"/>
          <w:pgMar w:gutter="0" w:footer="709" w:header="709" w:left="958" w:bottom="1418" w:right="567" w:top="900"/>
          <w:cols w:space="708"/>
          <w:titlePg/>
          <w:docGrid w:linePitch="360"/>
        </w:sectPr>
      </w:pPr>
    </w:p>
    <w:p w:rsidRDefault="005E5D9C" w:rsidP="004007FD" w:rsidR="00852275" w:rsidRPr="00D4120F">
      <w:pPr>
        <w:numPr>
          <w:ilvl w:val="12"/>
          <w:numId w:val="0"/>
        </w:numPr>
        <w:jc w:val="both"/>
        <w:rPr>
          <w:bCs/>
          <w:sz w:val="24"/>
          <w:szCs w:val="24"/>
        </w:rPr>
      </w:pPr>
      <w:r w:rsidRPr="00D4120F">
        <w:rPr>
          <w:bCs/>
          <w:sz w:val="24"/>
          <w:szCs w:val="24"/>
        </w:rPr>
        <w:lastRenderedPageBreak/>
        <w:t>Na temelju odredbe</w:t>
      </w:r>
      <w:r w:rsidR="00853FF6" w:rsidRPr="00D4120F">
        <w:rPr>
          <w:bCs/>
          <w:sz w:val="24"/>
          <w:szCs w:val="24"/>
        </w:rPr>
        <w:t xml:space="preserve"> </w:t>
      </w:r>
      <w:r w:rsidR="00971100" w:rsidRPr="00D4120F">
        <w:rPr>
          <w:bCs/>
          <w:sz w:val="24"/>
          <w:szCs w:val="24"/>
        </w:rPr>
        <w:t>čl. 130. st. 4</w:t>
      </w:r>
      <w:r w:rsidR="00853FF6" w:rsidRPr="00D4120F">
        <w:rPr>
          <w:bCs/>
          <w:sz w:val="24"/>
          <w:szCs w:val="24"/>
        </w:rPr>
        <w:t>. Stečajnog zakona, spajaju se ispitno i izvještajno ročište te se prelazi na:</w:t>
      </w:r>
    </w:p>
    <w:p w:rsidRDefault="00117D8C" w:rsidP="00853FF6" w:rsidR="00117D8C" w:rsidRPr="00D4120F">
      <w:pPr>
        <w:numPr>
          <w:ilvl w:val="12"/>
          <w:numId w:val="0"/>
        </w:numPr>
        <w:rPr>
          <w:bCs/>
          <w:sz w:val="24"/>
          <w:szCs w:val="24"/>
        </w:rPr>
      </w:pPr>
    </w:p>
    <w:p w:rsidRDefault="00853FF6" w:rsidP="00853FF6" w:rsidR="00853FF6" w:rsidRPr="00D4120F">
      <w:pPr>
        <w:numPr>
          <w:ilvl w:val="12"/>
          <w:numId w:val="0"/>
        </w:numPr>
        <w:jc w:val="center"/>
        <w:rPr>
          <w:bCs/>
          <w:sz w:val="24"/>
          <w:szCs w:val="24"/>
        </w:rPr>
      </w:pPr>
      <w:r w:rsidRPr="00D4120F">
        <w:rPr>
          <w:bCs/>
          <w:sz w:val="24"/>
          <w:szCs w:val="24"/>
        </w:rPr>
        <w:t>SKUPŠTINU VJEROVNIKA S</w:t>
      </w:r>
    </w:p>
    <w:p w:rsidRDefault="00853FF6" w:rsidP="00853FF6" w:rsidR="00853FF6" w:rsidRPr="00D4120F">
      <w:pPr>
        <w:numPr>
          <w:ilvl w:val="12"/>
          <w:numId w:val="0"/>
        </w:numPr>
        <w:jc w:val="center"/>
        <w:rPr>
          <w:bCs/>
          <w:sz w:val="24"/>
          <w:szCs w:val="24"/>
        </w:rPr>
      </w:pPr>
      <w:r w:rsidRPr="00D4120F">
        <w:rPr>
          <w:bCs/>
          <w:sz w:val="24"/>
          <w:szCs w:val="24"/>
        </w:rPr>
        <w:t>IZVJEŠTAJ</w:t>
      </w:r>
      <w:r w:rsidR="005E5D9C" w:rsidRPr="00D4120F">
        <w:rPr>
          <w:bCs/>
          <w:sz w:val="24"/>
          <w:szCs w:val="24"/>
        </w:rPr>
        <w:t>N</w:t>
      </w:r>
      <w:r w:rsidRPr="00D4120F">
        <w:rPr>
          <w:bCs/>
          <w:sz w:val="24"/>
          <w:szCs w:val="24"/>
        </w:rPr>
        <w:t xml:space="preserve">OG ROČIŠTA </w:t>
      </w:r>
    </w:p>
    <w:p w:rsidRDefault="00853FF6" w:rsidP="00853FF6" w:rsidR="00853FF6" w:rsidRPr="00D4120F">
      <w:pPr>
        <w:numPr>
          <w:ilvl w:val="12"/>
          <w:numId w:val="0"/>
        </w:numPr>
        <w:jc w:val="right"/>
        <w:rPr>
          <w:bCs/>
          <w:sz w:val="24"/>
          <w:szCs w:val="24"/>
        </w:rPr>
      </w:pPr>
    </w:p>
    <w:p w:rsidRDefault="008F629C" w:rsidP="008F629C" w:rsidR="008F629C" w:rsidRPr="00D4120F">
      <w:pPr>
        <w:ind w:firstLine="720"/>
        <w:jc w:val="both"/>
        <w:rPr>
          <w:sz w:val="24"/>
          <w:szCs w:val="24"/>
        </w:rPr>
      </w:pPr>
      <w:r w:rsidRPr="00D4120F">
        <w:rPr>
          <w:sz w:val="24"/>
          <w:szCs w:val="24"/>
        </w:rPr>
        <w:t xml:space="preserve">Utvrđuje se da su na izvještajnom ročištu nazočni vjerovnici koji su bili nazočni na ispitnom ročištu. </w:t>
      </w:r>
    </w:p>
    <w:p w:rsidRDefault="006B22FB" w:rsidP="006B22FB" w:rsidR="006B22FB" w:rsidRPr="00D4120F">
      <w:pPr>
        <w:ind w:firstLine="720"/>
        <w:jc w:val="both"/>
        <w:rPr>
          <w:sz w:val="24"/>
          <w:szCs w:val="24"/>
        </w:rPr>
      </w:pPr>
    </w:p>
    <w:p w:rsidRDefault="000F4ADA" w:rsidP="006B22FB" w:rsidR="006B22FB" w:rsidRPr="00D4120F">
      <w:pPr>
        <w:ind w:firstLine="720"/>
        <w:jc w:val="both"/>
        <w:rPr>
          <w:sz w:val="24"/>
          <w:szCs w:val="24"/>
        </w:rPr>
      </w:pPr>
      <w:r w:rsidRPr="00D4120F">
        <w:rPr>
          <w:sz w:val="24"/>
          <w:szCs w:val="24"/>
        </w:rPr>
        <w:t>Sudac</w:t>
      </w:r>
      <w:r w:rsidR="006B22FB" w:rsidRPr="00D4120F">
        <w:rPr>
          <w:sz w:val="24"/>
          <w:szCs w:val="24"/>
        </w:rPr>
        <w:t xml:space="preserve"> otvara r</w:t>
      </w:r>
      <w:r w:rsidR="00806FDD" w:rsidRPr="00D4120F">
        <w:rPr>
          <w:sz w:val="24"/>
          <w:szCs w:val="24"/>
        </w:rPr>
        <w:t>očište</w:t>
      </w:r>
      <w:r w:rsidR="006B22FB" w:rsidRPr="00D4120F">
        <w:rPr>
          <w:sz w:val="24"/>
          <w:szCs w:val="24"/>
        </w:rPr>
        <w:t xml:space="preserve"> i objavljuje da je predmet današnjeg izvještajnog ročišta</w:t>
      </w:r>
      <w:r w:rsidR="00725E76" w:rsidRPr="00D4120F">
        <w:rPr>
          <w:sz w:val="24"/>
          <w:szCs w:val="24"/>
        </w:rPr>
        <w:t xml:space="preserve"> (članak 227 SZ-a)</w:t>
      </w:r>
      <w:r w:rsidR="006B22FB" w:rsidRPr="00D4120F">
        <w:rPr>
          <w:sz w:val="24"/>
          <w:szCs w:val="24"/>
        </w:rPr>
        <w:t xml:space="preserve"> donošenje odluka sukladno čl. 107. SZ-a.</w:t>
      </w:r>
    </w:p>
    <w:p w:rsidRDefault="00BB6FEA" w:rsidP="00BB6FEA" w:rsidR="00BB6FEA" w:rsidRPr="00D4120F">
      <w:pPr>
        <w:jc w:val="both"/>
        <w:rPr>
          <w:sz w:val="24"/>
          <w:szCs w:val="24"/>
        </w:rPr>
      </w:pPr>
    </w:p>
    <w:p w:rsidRDefault="00BB6FEA" w:rsidP="00BB6FEA" w:rsidR="00BB6FEA" w:rsidRPr="00D4120F">
      <w:pPr>
        <w:jc w:val="both"/>
        <w:rPr>
          <w:sz w:val="24"/>
          <w:szCs w:val="24"/>
        </w:rPr>
      </w:pPr>
      <w:r w:rsidRPr="00D4120F">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D4120F">
      <w:pPr>
        <w:jc w:val="both"/>
        <w:rPr>
          <w:sz w:val="24"/>
          <w:szCs w:val="24"/>
        </w:rPr>
      </w:pPr>
    </w:p>
    <w:p w:rsidRDefault="00BB6FEA" w:rsidP="00BB6FEA" w:rsidR="00BB6FEA" w:rsidRPr="00D4120F">
      <w:pPr>
        <w:ind w:firstLine="720"/>
        <w:jc w:val="both"/>
        <w:rPr>
          <w:bCs/>
          <w:sz w:val="24"/>
          <w:szCs w:val="24"/>
        </w:rPr>
      </w:pPr>
      <w:r w:rsidRPr="00D4120F">
        <w:rPr>
          <w:bCs/>
          <w:sz w:val="24"/>
          <w:szCs w:val="24"/>
        </w:rPr>
        <w:t>Stečajni upravitelj usmeno izlaže kao u svom pisanom izvješću, koje je sastavni dio ovog stečajnog spisa</w:t>
      </w:r>
      <w:r w:rsidR="00115571" w:rsidRPr="00D4120F">
        <w:rPr>
          <w:bCs/>
          <w:sz w:val="24"/>
          <w:szCs w:val="24"/>
        </w:rPr>
        <w:t>.</w:t>
      </w:r>
    </w:p>
    <w:p w:rsidRDefault="00433369" w:rsidP="00F62831" w:rsidR="00433369" w:rsidRPr="00D4120F">
      <w:pPr>
        <w:pStyle w:val="Tijeloteksta"/>
        <w:rPr>
          <w:rFonts w:hAnsi="Times New Roman" w:ascii="Times New Roman"/>
          <w:szCs w:val="24"/>
        </w:rPr>
      </w:pPr>
    </w:p>
    <w:p w:rsidRDefault="00433369" w:rsidP="00433369" w:rsidR="00433369" w:rsidRPr="00D4120F">
      <w:pPr>
        <w:pStyle w:val="Tijeloteksta"/>
        <w:rPr>
          <w:rFonts w:hAnsi="Times New Roman" w:ascii="Times New Roman"/>
          <w:szCs w:val="24"/>
        </w:rPr>
      </w:pPr>
      <w:r w:rsidRPr="00D4120F">
        <w:rPr>
          <w:rFonts w:hAnsi="Times New Roman" w:ascii="Times New Roman"/>
          <w:b/>
          <w:szCs w:val="24"/>
        </w:rPr>
        <w:tab/>
      </w:r>
      <w:r w:rsidRPr="00D4120F">
        <w:rPr>
          <w:rFonts w:hAnsi="Times New Roman" w:ascii="Times New Roman"/>
          <w:szCs w:val="24"/>
        </w:rPr>
        <w:t>Nakon otvaranja stečajnog postupka poduzete su aktivnosti kako slijedi:</w:t>
      </w:r>
    </w:p>
    <w:p w:rsidRDefault="00433369" w:rsidP="00433369" w:rsidR="00433369" w:rsidRPr="00D4120F">
      <w:pPr>
        <w:pStyle w:val="Tijeloteksta"/>
        <w:ind w:firstLine="720"/>
        <w:rPr>
          <w:rFonts w:hAnsi="Times New Roman" w:ascii="Times New Roman"/>
          <w:szCs w:val="24"/>
        </w:rPr>
      </w:pPr>
    </w:p>
    <w:p w:rsidRDefault="00433369" w:rsidP="00433369" w:rsidR="00433369" w:rsidRPr="00D4120F">
      <w:pPr>
        <w:pStyle w:val="Tijeloteksta"/>
        <w:ind w:hanging="720" w:left="1440"/>
        <w:rPr>
          <w:rFonts w:hAnsi="Times New Roman" w:ascii="Times New Roman"/>
          <w:szCs w:val="24"/>
        </w:rPr>
      </w:pPr>
      <w:r w:rsidRPr="00D4120F">
        <w:rPr>
          <w:rFonts w:hAnsi="Times New Roman" w:ascii="Times New Roman"/>
          <w:szCs w:val="24"/>
        </w:rPr>
        <w:t>i.</w:t>
      </w:r>
      <w:r w:rsidRPr="00D4120F">
        <w:rPr>
          <w:rFonts w:hAnsi="Times New Roman" w:ascii="Times New Roman"/>
          <w:szCs w:val="24"/>
        </w:rPr>
        <w:tab/>
      </w:r>
      <w:r w:rsidRPr="00D4120F">
        <w:rPr>
          <w:rFonts w:hAnsi="Times New Roman" w:ascii="Times New Roman"/>
          <w:b/>
          <w:szCs w:val="24"/>
        </w:rPr>
        <w:t xml:space="preserve">Žigovi. </w:t>
      </w:r>
      <w:r w:rsidRPr="00D4120F">
        <w:rPr>
          <w:rFonts w:hAnsi="Times New Roman" w:ascii="Times New Roman"/>
          <w:szCs w:val="24"/>
        </w:rPr>
        <w:t>Preuzeti su stari žigovi stečajnog dužnika i napravljen jedan novi s dodanim prefiksom «u stečaju».</w:t>
      </w:r>
    </w:p>
    <w:p w:rsidRDefault="00433369" w:rsidP="00433369" w:rsidR="00433369" w:rsidRPr="00D4120F">
      <w:pPr>
        <w:pStyle w:val="Tijeloteksta"/>
        <w:ind w:hanging="720" w:left="1440"/>
        <w:rPr>
          <w:rFonts w:hAnsi="Times New Roman" w:ascii="Times New Roman"/>
          <w:szCs w:val="24"/>
        </w:rPr>
      </w:pPr>
    </w:p>
    <w:p w:rsidRDefault="00433369" w:rsidP="00433369" w:rsidR="00433369" w:rsidRPr="00D4120F">
      <w:pPr>
        <w:pStyle w:val="Tijeloteksta"/>
        <w:ind w:hanging="720" w:left="1440"/>
        <w:rPr>
          <w:rFonts w:hAnsi="Times New Roman" w:ascii="Times New Roman"/>
          <w:szCs w:val="24"/>
        </w:rPr>
      </w:pPr>
      <w:r w:rsidRPr="00D4120F">
        <w:rPr>
          <w:rFonts w:hAnsi="Times New Roman" w:ascii="Times New Roman"/>
          <w:szCs w:val="24"/>
        </w:rPr>
        <w:t>ii.</w:t>
      </w:r>
      <w:r w:rsidRPr="00D4120F">
        <w:rPr>
          <w:rFonts w:hAnsi="Times New Roman" w:ascii="Times New Roman"/>
          <w:szCs w:val="24"/>
        </w:rPr>
        <w:tab/>
      </w:r>
      <w:r w:rsidRPr="00D4120F">
        <w:rPr>
          <w:rFonts w:hAnsi="Times New Roman" w:ascii="Times New Roman"/>
          <w:b/>
          <w:szCs w:val="24"/>
        </w:rPr>
        <w:t xml:space="preserve">Promjene pri nadležnim tijelima. </w:t>
      </w:r>
      <w:r w:rsidRPr="00D4120F">
        <w:rPr>
          <w:rFonts w:hAnsi="Times New Roman" w:ascii="Times New Roman"/>
          <w:szCs w:val="24"/>
        </w:rPr>
        <w:t>U svezi činjenice otvaranja stečajnog postupka dane su odgovarajuće obavijesti Hrvatskom zavodu za mirovinsko osiguranje i Hrvatskom zavodu za zdravstveno osiguranje.</w:t>
      </w:r>
    </w:p>
    <w:p w:rsidRDefault="00433369" w:rsidP="00433369" w:rsidR="00433369" w:rsidRPr="00D4120F">
      <w:pPr>
        <w:pStyle w:val="Tijeloteksta"/>
        <w:rPr>
          <w:rFonts w:hAnsi="Times New Roman" w:ascii="Times New Roman"/>
          <w:szCs w:val="24"/>
        </w:rPr>
      </w:pPr>
    </w:p>
    <w:p w:rsidRDefault="00433369" w:rsidP="00433369" w:rsidR="00433369" w:rsidRPr="00D4120F">
      <w:pPr>
        <w:pStyle w:val="Tijeloteksta"/>
        <w:ind w:hanging="720" w:left="1440"/>
        <w:rPr>
          <w:rFonts w:hAnsi="Times New Roman" w:ascii="Times New Roman"/>
          <w:szCs w:val="24"/>
        </w:rPr>
      </w:pPr>
      <w:r w:rsidRPr="00D4120F">
        <w:rPr>
          <w:rFonts w:hAnsi="Times New Roman" w:ascii="Times New Roman"/>
          <w:szCs w:val="24"/>
        </w:rPr>
        <w:t>iii.</w:t>
      </w:r>
      <w:r w:rsidRPr="00D4120F">
        <w:rPr>
          <w:rFonts w:hAnsi="Times New Roman" w:ascii="Times New Roman"/>
          <w:szCs w:val="24"/>
        </w:rPr>
        <w:tab/>
      </w:r>
      <w:r w:rsidRPr="00D4120F">
        <w:rPr>
          <w:rFonts w:hAnsi="Times New Roman" w:ascii="Times New Roman"/>
          <w:b/>
          <w:szCs w:val="24"/>
        </w:rPr>
        <w:t xml:space="preserve">Otkazivanje ugovora o radu. </w:t>
      </w:r>
      <w:r w:rsidRPr="00D4120F">
        <w:rPr>
          <w:rFonts w:hAnsi="Times New Roman" w:ascii="Times New Roman"/>
          <w:szCs w:val="24"/>
        </w:rPr>
        <w:t>Kako je Stečajni dužnik u trenutku otvaranja stečajnog postupka imao sklopljen ugovor o radu s jednim radnikom, odnosno direktorom,  radniku je sukladno odredbi čl. 191. st. 3. Stečajnog zakona otkazan Ugovori o radu s otkaznim rokom od mjesec dana. Nakon isteka navedenog otkaznog roka izvršene su odjave kod HZMO i HZZO. Sastavlja se popis tražbine navedenog radnika Stečajnog dužnika, u bruto i neto iznosu.</w:t>
      </w:r>
    </w:p>
    <w:p w:rsidRDefault="00433369" w:rsidP="00433369" w:rsidR="00433369" w:rsidRPr="00D4120F">
      <w:pPr>
        <w:pStyle w:val="Tijeloteksta"/>
        <w:rPr>
          <w:rFonts w:hAnsi="Times New Roman" w:ascii="Times New Roman"/>
          <w:szCs w:val="24"/>
        </w:rPr>
      </w:pPr>
    </w:p>
    <w:p w:rsidRDefault="00433369" w:rsidP="00433369" w:rsidR="00433369" w:rsidRPr="00D4120F">
      <w:pPr>
        <w:ind w:hanging="735" w:left="1440"/>
        <w:jc w:val="both"/>
        <w:rPr>
          <w:sz w:val="24"/>
          <w:szCs w:val="24"/>
        </w:rPr>
      </w:pPr>
      <w:r w:rsidRPr="00D4120F">
        <w:rPr>
          <w:sz w:val="24"/>
          <w:szCs w:val="24"/>
        </w:rPr>
        <w:t>iv.</w:t>
      </w:r>
      <w:r w:rsidRPr="00D4120F">
        <w:rPr>
          <w:sz w:val="24"/>
          <w:szCs w:val="24"/>
        </w:rPr>
        <w:tab/>
      </w:r>
      <w:r w:rsidRPr="00D4120F">
        <w:rPr>
          <w:b/>
          <w:sz w:val="24"/>
          <w:szCs w:val="24"/>
        </w:rPr>
        <w:t xml:space="preserve">Žiro račun. </w:t>
      </w:r>
      <w:r w:rsidRPr="00D4120F">
        <w:rPr>
          <w:sz w:val="24"/>
          <w:szCs w:val="24"/>
        </w:rPr>
        <w:t>Otvoren je jedan novi žiro-račun kod Hrvatske poštanske banke d.d.</w:t>
      </w:r>
    </w:p>
    <w:p w:rsidRDefault="00433369" w:rsidP="00433369" w:rsidR="00433369" w:rsidRPr="00D4120F">
      <w:pPr>
        <w:ind w:hanging="735" w:left="1440"/>
        <w:jc w:val="both"/>
        <w:rPr>
          <w:sz w:val="24"/>
          <w:szCs w:val="24"/>
        </w:rPr>
      </w:pPr>
    </w:p>
    <w:p w:rsidRDefault="00433369" w:rsidP="00433369" w:rsidR="00433369" w:rsidRPr="00D4120F">
      <w:pPr>
        <w:ind w:hanging="735" w:left="1440"/>
        <w:jc w:val="both"/>
        <w:rPr>
          <w:sz w:val="24"/>
          <w:szCs w:val="24"/>
        </w:rPr>
      </w:pPr>
      <w:r w:rsidRPr="00D4120F">
        <w:rPr>
          <w:sz w:val="24"/>
          <w:szCs w:val="24"/>
        </w:rPr>
        <w:t>v.</w:t>
      </w:r>
      <w:r w:rsidRPr="00D4120F">
        <w:rPr>
          <w:sz w:val="24"/>
          <w:szCs w:val="24"/>
        </w:rPr>
        <w:tab/>
      </w:r>
      <w:r w:rsidRPr="00D4120F">
        <w:rPr>
          <w:b/>
          <w:sz w:val="24"/>
          <w:szCs w:val="24"/>
        </w:rPr>
        <w:t xml:space="preserve">Dokumentacija. </w:t>
      </w:r>
      <w:r w:rsidRPr="00D4120F">
        <w:rPr>
          <w:sz w:val="24"/>
          <w:szCs w:val="24"/>
        </w:rPr>
        <w:t>Poslovnu dokumentaciju bivši zakonski zastupnik Stečajnog dužnika nije u cijelosti dostavio.</w:t>
      </w:r>
    </w:p>
    <w:p w:rsidRDefault="00433369" w:rsidP="00433369" w:rsidR="00433369" w:rsidRPr="00D4120F">
      <w:pPr>
        <w:ind w:hanging="735" w:left="1440"/>
        <w:jc w:val="both"/>
        <w:rPr>
          <w:sz w:val="24"/>
          <w:szCs w:val="24"/>
        </w:rPr>
      </w:pPr>
    </w:p>
    <w:p w:rsidRDefault="00433369" w:rsidP="00433369" w:rsidR="00433369" w:rsidRPr="00D4120F">
      <w:pPr>
        <w:ind w:hanging="735" w:left="1440"/>
        <w:jc w:val="both"/>
        <w:rPr>
          <w:sz w:val="24"/>
          <w:szCs w:val="24"/>
        </w:rPr>
      </w:pPr>
      <w:r w:rsidRPr="00D4120F">
        <w:rPr>
          <w:sz w:val="24"/>
          <w:szCs w:val="24"/>
        </w:rPr>
        <w:t>vi.</w:t>
      </w:r>
      <w:r w:rsidRPr="00D4120F">
        <w:rPr>
          <w:sz w:val="24"/>
          <w:szCs w:val="24"/>
        </w:rPr>
        <w:tab/>
      </w:r>
      <w:r w:rsidRPr="00D4120F">
        <w:rPr>
          <w:b/>
          <w:sz w:val="24"/>
          <w:szCs w:val="24"/>
        </w:rPr>
        <w:t xml:space="preserve">Računovodstveni poslovi. </w:t>
      </w:r>
      <w:r w:rsidRPr="00D4120F">
        <w:rPr>
          <w:sz w:val="24"/>
          <w:szCs w:val="24"/>
        </w:rPr>
        <w:t>Stručnom knjigovodstvenom servisu povjereni su poslovi izrade početne stečajne bilance, kao i obavljanje financijskih i knjigovodstvenih poslova Stečajnog dužnika.</w:t>
      </w:r>
    </w:p>
    <w:p w:rsidRDefault="00433369" w:rsidP="00433369" w:rsidR="00433369" w:rsidRPr="00D4120F">
      <w:pPr>
        <w:jc w:val="both"/>
        <w:rPr>
          <w:sz w:val="24"/>
          <w:szCs w:val="24"/>
        </w:rPr>
      </w:pPr>
    </w:p>
    <w:p w:rsidRDefault="00433369" w:rsidP="00433369" w:rsidR="00433369" w:rsidRPr="00D4120F">
      <w:pPr>
        <w:ind w:hanging="735" w:left="1440"/>
        <w:jc w:val="both"/>
        <w:rPr>
          <w:sz w:val="24"/>
          <w:szCs w:val="24"/>
        </w:rPr>
      </w:pPr>
    </w:p>
    <w:p w:rsidRDefault="00433369" w:rsidP="00433369" w:rsidR="00433369" w:rsidRPr="00D4120F">
      <w:pPr>
        <w:ind w:hanging="735" w:left="1440"/>
        <w:jc w:val="both"/>
        <w:rPr>
          <w:sz w:val="24"/>
          <w:szCs w:val="24"/>
        </w:rPr>
      </w:pPr>
    </w:p>
    <w:p w:rsidRDefault="00433369" w:rsidP="00433369" w:rsidR="00433369" w:rsidRPr="00D4120F">
      <w:pPr>
        <w:pStyle w:val="Tijeloteksta"/>
        <w:ind w:left="708"/>
        <w:rPr>
          <w:rFonts w:hAnsi="Times New Roman" w:ascii="Times New Roman"/>
          <w:szCs w:val="24"/>
        </w:rPr>
      </w:pPr>
    </w:p>
    <w:p w:rsidRDefault="00433369" w:rsidP="00433369" w:rsidR="00433369" w:rsidRPr="00D4120F">
      <w:pPr>
        <w:pStyle w:val="Naslov3"/>
        <w:rPr>
          <w:szCs w:val="24"/>
        </w:rPr>
      </w:pPr>
      <w:r w:rsidRPr="00D4120F">
        <w:rPr>
          <w:szCs w:val="24"/>
        </w:rPr>
        <w:t>III.</w:t>
      </w:r>
      <w:r w:rsidRPr="00D4120F">
        <w:rPr>
          <w:szCs w:val="24"/>
        </w:rPr>
        <w:tab/>
      </w:r>
      <w:r w:rsidRPr="00D4120F">
        <w:rPr>
          <w:caps/>
          <w:szCs w:val="24"/>
        </w:rPr>
        <w:t>Uzroci gospodarskog položaja dužnika i mogući nastavak poslovanja</w:t>
      </w:r>
    </w:p>
    <w:p w:rsidRDefault="00433369" w:rsidP="00433369" w:rsidR="00433369" w:rsidRPr="00D4120F">
      <w:pPr>
        <w:pStyle w:val="Tijeloteksta"/>
        <w:rPr>
          <w:rFonts w:hAnsi="Times New Roman" w:ascii="Times New Roman"/>
          <w:szCs w:val="24"/>
        </w:rPr>
      </w:pPr>
    </w:p>
    <w:p w:rsidRDefault="00433369" w:rsidP="00433369" w:rsidR="00433369" w:rsidRPr="00D4120F">
      <w:pPr>
        <w:ind w:left="720"/>
        <w:jc w:val="both"/>
        <w:rPr>
          <w:color w:val="000000"/>
          <w:sz w:val="24"/>
          <w:szCs w:val="24"/>
        </w:rPr>
      </w:pPr>
      <w:r w:rsidRPr="00D4120F">
        <w:rPr>
          <w:color w:val="000000"/>
          <w:sz w:val="24"/>
          <w:szCs w:val="24"/>
        </w:rPr>
        <w:t>Djelatnost Stečajnog dužnika bila je građevinarstvo, odnosno izgradnja stambenih i poslovnih objekata</w:t>
      </w:r>
      <w:r w:rsidRPr="00D4120F">
        <w:rPr>
          <w:sz w:val="24"/>
          <w:szCs w:val="24"/>
        </w:rPr>
        <w:t>.</w:t>
      </w:r>
      <w:r w:rsidRPr="00D4120F">
        <w:rPr>
          <w:color w:val="000000"/>
          <w:sz w:val="24"/>
          <w:szCs w:val="24"/>
        </w:rPr>
        <w:t xml:space="preserve"> Većinu poslova Stečajni dužnik je obavljao u sklopu obnove razrušenih i oštećenih kuća tijekom Domovinskog rata. U 2006. godini bivši zakonski zastupnik Stečajnog dužnika je zajedno sa poslovnim partnerima kupio građevinsko zemljište  s ciljem da zajedno izgrade stambenu zgradu sa namjerom prodaje stanova. Partneri su poslije kupovine zemljišta odustali od poslovne suradnje te su prodali svoj suvlasnički udio od 1/2 dijela na zemljištu bivšem zakonskom zastupniku. Radi dovršetka projekta odnosno izgradnje zgrade Stečajni dužnik je podigao kredite kojima je znatno financijski opteretio stečajnog dužnika.  Tijekom 2008. godine uslijed bolesti bivšeg zakonskog zastupnika stečajnog dužnika došlo je do smanjenja obima poslova, jer je isti bio više mjeseci hospitaliziran, što je uzrokovalo smanjenje prihoda. Stečajni dužnik je imao znatna financijska opterećenja u vidu podignutih kredita i zajmova od strane banaka i fizičke osobe,  koje zbog smanjenja poslovnih prihoda predstavljalo opterećenje koje Stečajni dužnik nije mogao uredno podmirivati, kao niti dobavljače za isporučenu robu. Stoga je račun Stečajnog dužnika blokirao dobavljač krajem 2008. godine, nakon čega se Stečajni dužnik više nije mogao oporaviti, jer su ujedno dospjele rate kredita dolazile na naplatu, a Stečajni dužnik nije imao sredstava za njihovo podmirenje, što je u konačnici uzrokovalo pokretanje ovršnih postupaka protiv stečajnog dužnika. Sveukupno je uzrokovalo nesposobnost Stečajnog dužnika da trajnije ispunjava svoje dospjele novčane obveze, što je rezultirao neprekidnom blokadom žiro-računa od prosinca 2008.g., </w:t>
      </w:r>
      <w:r w:rsidRPr="00D4120F">
        <w:rPr>
          <w:sz w:val="24"/>
          <w:szCs w:val="24"/>
        </w:rPr>
        <w:t>a time i trajnom nesposobnosti za plaćanje, prestankom poslovanja i otvaranjem stečajnog postupka.</w:t>
      </w:r>
    </w:p>
    <w:p w:rsidRDefault="00433369" w:rsidP="00433369" w:rsidR="00433369" w:rsidRPr="00D4120F">
      <w:pPr>
        <w:ind w:left="720"/>
        <w:jc w:val="both"/>
        <w:rPr>
          <w:color w:val="000000"/>
          <w:sz w:val="24"/>
          <w:szCs w:val="24"/>
        </w:rPr>
      </w:pPr>
    </w:p>
    <w:p w:rsidRDefault="00433369" w:rsidP="00F62831" w:rsidR="00433369" w:rsidRPr="00F62831">
      <w:pPr>
        <w:ind w:left="720"/>
        <w:jc w:val="both"/>
        <w:rPr>
          <w:b/>
          <w:bCs/>
          <w:sz w:val="24"/>
          <w:szCs w:val="24"/>
        </w:rPr>
      </w:pPr>
      <w:r w:rsidRPr="00D4120F">
        <w:rPr>
          <w:color w:val="000000"/>
          <w:sz w:val="24"/>
          <w:szCs w:val="24"/>
        </w:rPr>
        <w:t xml:space="preserve">S obzirom na činjenicu da je u kratkom vremenskom razdoblju nakon navedene blokade u cijelosti obustavljeno poslovanje Stečajnog dužnika, da Stečajni dužnik nema nikakvih ugovorenih, a nedovršenih poslova, </w:t>
      </w:r>
      <w:r w:rsidRPr="00D4120F">
        <w:rPr>
          <w:sz w:val="24"/>
          <w:szCs w:val="24"/>
        </w:rPr>
        <w:t xml:space="preserve">te kako praktički nema zaposlenih radnika koji bi obavljali djelatnost Stečajnog dužnika, danas nakon što je pokrenut stečajni postupak, prema dostupnoj mi dokumentaciji mogu zaključiti da </w:t>
      </w:r>
      <w:r w:rsidRPr="00D4120F">
        <w:rPr>
          <w:b/>
          <w:bCs/>
          <w:sz w:val="24"/>
          <w:szCs w:val="24"/>
        </w:rPr>
        <w:t xml:space="preserve">ne postoje nikakvi izgledi za nastavak poslovanja.  </w:t>
      </w:r>
    </w:p>
    <w:p w:rsidRDefault="00433369" w:rsidP="00433369" w:rsidR="00433369" w:rsidRPr="00D4120F">
      <w:pPr>
        <w:jc w:val="both"/>
        <w:rPr>
          <w:sz w:val="24"/>
          <w:szCs w:val="24"/>
        </w:rPr>
      </w:pPr>
    </w:p>
    <w:p w:rsidRDefault="00433369" w:rsidP="00433369" w:rsidR="00433369" w:rsidRPr="00D4120F">
      <w:pPr>
        <w:jc w:val="both"/>
        <w:rPr>
          <w:b/>
          <w:sz w:val="24"/>
          <w:szCs w:val="24"/>
        </w:rPr>
      </w:pPr>
      <w:r w:rsidRPr="00D4120F">
        <w:rPr>
          <w:b/>
          <w:sz w:val="24"/>
          <w:szCs w:val="24"/>
        </w:rPr>
        <w:t>IV.</w:t>
      </w:r>
      <w:r w:rsidRPr="00D4120F">
        <w:rPr>
          <w:b/>
          <w:sz w:val="24"/>
          <w:szCs w:val="24"/>
        </w:rPr>
        <w:tab/>
      </w:r>
      <w:r w:rsidRPr="00D4120F">
        <w:rPr>
          <w:b/>
          <w:bCs/>
          <w:caps/>
          <w:sz w:val="24"/>
          <w:szCs w:val="24"/>
        </w:rPr>
        <w:t>Imovina stečajnog dužnika</w:t>
      </w:r>
    </w:p>
    <w:p w:rsidRDefault="00433369" w:rsidP="00433369" w:rsidR="00433369" w:rsidRPr="00D4120F">
      <w:pPr>
        <w:jc w:val="both"/>
        <w:rPr>
          <w:b/>
          <w:sz w:val="24"/>
          <w:szCs w:val="24"/>
        </w:rPr>
      </w:pPr>
    </w:p>
    <w:p w:rsidRDefault="00433369" w:rsidP="00433369" w:rsidR="00433369" w:rsidRPr="00D4120F">
      <w:pPr>
        <w:jc w:val="both"/>
        <w:rPr>
          <w:b/>
          <w:sz w:val="24"/>
          <w:szCs w:val="24"/>
        </w:rPr>
      </w:pPr>
    </w:p>
    <w:p w:rsidRDefault="00433369" w:rsidP="00433369" w:rsidR="00433369" w:rsidRPr="00D4120F">
      <w:pPr>
        <w:jc w:val="both"/>
        <w:rPr>
          <w:b/>
          <w:sz w:val="24"/>
          <w:szCs w:val="24"/>
        </w:rPr>
      </w:pPr>
      <w:r w:rsidRPr="00D4120F">
        <w:rPr>
          <w:b/>
          <w:sz w:val="24"/>
          <w:szCs w:val="24"/>
        </w:rPr>
        <w:t>a)</w:t>
      </w:r>
      <w:r w:rsidRPr="00D4120F">
        <w:rPr>
          <w:b/>
          <w:sz w:val="24"/>
          <w:szCs w:val="24"/>
        </w:rPr>
        <w:tab/>
        <w:t>Nekretnine</w:t>
      </w:r>
    </w:p>
    <w:p w:rsidRDefault="00433369" w:rsidP="00433369" w:rsidR="00433369" w:rsidRPr="00D4120F">
      <w:pPr>
        <w:jc w:val="both"/>
        <w:rPr>
          <w:sz w:val="24"/>
          <w:szCs w:val="24"/>
        </w:rPr>
      </w:pPr>
    </w:p>
    <w:p w:rsidRDefault="00433369" w:rsidP="00433369" w:rsidR="00433369" w:rsidRPr="00D4120F">
      <w:pPr>
        <w:ind w:left="720"/>
        <w:jc w:val="both"/>
        <w:rPr>
          <w:sz w:val="24"/>
          <w:szCs w:val="24"/>
        </w:rPr>
      </w:pPr>
      <w:r w:rsidRPr="00D4120F">
        <w:rPr>
          <w:sz w:val="24"/>
          <w:szCs w:val="24"/>
        </w:rPr>
        <w:t>Uvidom u raspoloživu dokumentaciju, te zemljišne knjige, utvrdio sam da stečajni dužnik u suvlasništvu ima nekretnine upisane u zemljišnim knjigama kod Općinskog građanskog suda u Zagrebu  i to:</w:t>
      </w:r>
    </w:p>
    <w:p w:rsidRDefault="00433369" w:rsidP="00433369" w:rsidR="00433369" w:rsidRPr="00D4120F">
      <w:pPr>
        <w:numPr>
          <w:ilvl w:val="0"/>
          <w:numId w:val="20"/>
        </w:numPr>
        <w:overflowPunct/>
        <w:autoSpaceDE/>
        <w:autoSpaceDN/>
        <w:adjustRightInd/>
        <w:jc w:val="both"/>
        <w:textAlignment w:val="auto"/>
        <w:rPr>
          <w:sz w:val="24"/>
          <w:szCs w:val="24"/>
        </w:rPr>
      </w:pPr>
      <w:r w:rsidRPr="00D4120F">
        <w:rPr>
          <w:sz w:val="24"/>
          <w:szCs w:val="24"/>
        </w:rPr>
        <w:t>½ dijela k.č.br. 1217/1, u naravi STAMBENA ZGRADA BR. 264  I DVORIŠTE, KUSTOŠIJANSKA ukupne površine 670 m2, upisanu u zk.ul.br. 8502 k.o. Gornje Vrapče</w:t>
      </w:r>
    </w:p>
    <w:p w:rsidRDefault="00433369" w:rsidP="00433369" w:rsidR="00433369" w:rsidRPr="00D4120F">
      <w:pPr>
        <w:numPr>
          <w:ilvl w:val="0"/>
          <w:numId w:val="20"/>
        </w:numPr>
        <w:overflowPunct/>
        <w:autoSpaceDE/>
        <w:autoSpaceDN/>
        <w:adjustRightInd/>
        <w:jc w:val="both"/>
        <w:textAlignment w:val="auto"/>
        <w:rPr>
          <w:sz w:val="24"/>
          <w:szCs w:val="24"/>
        </w:rPr>
      </w:pPr>
      <w:r w:rsidRPr="00D4120F">
        <w:rPr>
          <w:sz w:val="24"/>
          <w:szCs w:val="24"/>
        </w:rPr>
        <w:t>½ dijela k.č.br. 1217/9,  u naravi DVORIŠTE, površine 45 m2 upisane u zk.ul.br. 16064 k.o. Gornje Vrapče</w:t>
      </w:r>
    </w:p>
    <w:p w:rsidRDefault="00433369" w:rsidP="00433369" w:rsidR="00433369" w:rsidRPr="00D4120F">
      <w:pPr>
        <w:ind w:left="927"/>
        <w:jc w:val="both"/>
        <w:rPr>
          <w:sz w:val="24"/>
          <w:szCs w:val="24"/>
        </w:rPr>
      </w:pPr>
    </w:p>
    <w:p w:rsidRDefault="00433369" w:rsidP="00433369" w:rsidR="00433369" w:rsidRPr="00D4120F">
      <w:pPr>
        <w:ind w:left="720"/>
        <w:jc w:val="both"/>
        <w:rPr>
          <w:b/>
          <w:i/>
          <w:sz w:val="24"/>
          <w:szCs w:val="24"/>
        </w:rPr>
      </w:pPr>
      <w:r w:rsidRPr="00D4120F">
        <w:rPr>
          <w:b/>
          <w:sz w:val="24"/>
          <w:szCs w:val="24"/>
        </w:rPr>
        <w:lastRenderedPageBreak/>
        <w:t>Razlučna prava</w:t>
      </w:r>
      <w:r w:rsidRPr="00D4120F">
        <w:rPr>
          <w:b/>
          <w:i/>
          <w:sz w:val="24"/>
          <w:szCs w:val="24"/>
        </w:rPr>
        <w:t>:</w:t>
      </w:r>
    </w:p>
    <w:p w:rsidRDefault="00433369" w:rsidP="00433369" w:rsidR="00433369" w:rsidRPr="00D4120F">
      <w:pPr>
        <w:ind w:left="720"/>
        <w:jc w:val="both"/>
        <w:rPr>
          <w:sz w:val="24"/>
          <w:szCs w:val="24"/>
        </w:rPr>
      </w:pPr>
    </w:p>
    <w:p w:rsidRDefault="00433369" w:rsidP="00433369" w:rsidR="00433369" w:rsidRPr="00D4120F">
      <w:pPr>
        <w:numPr>
          <w:ilvl w:val="0"/>
          <w:numId w:val="20"/>
        </w:numPr>
        <w:overflowPunct/>
        <w:autoSpaceDE/>
        <w:autoSpaceDN/>
        <w:adjustRightInd/>
        <w:jc w:val="both"/>
        <w:textAlignment w:val="auto"/>
        <w:rPr>
          <w:sz w:val="24"/>
          <w:szCs w:val="24"/>
        </w:rPr>
      </w:pPr>
      <w:r w:rsidRPr="00D4120F">
        <w:rPr>
          <w:sz w:val="24"/>
          <w:szCs w:val="24"/>
        </w:rPr>
        <w:t>GRAMAT d.d., Zagreb, prislilno založno pravo radi namirenja glavnice u iznosu od 1.964.806, kamata u iznosu 3.127.265,92, troškova ovrhe u iznosu od 5.080,00 kn, te iznosa glavnice od 500.000,00 kn i troškova ovršnog postupka u iznosu od 5.000,00 kn,</w:t>
      </w:r>
    </w:p>
    <w:p w:rsidRDefault="00433369" w:rsidP="00433369" w:rsidR="00433369" w:rsidRPr="00D4120F">
      <w:pPr>
        <w:numPr>
          <w:ilvl w:val="0"/>
          <w:numId w:val="20"/>
        </w:numPr>
        <w:overflowPunct/>
        <w:autoSpaceDE/>
        <w:autoSpaceDN/>
        <w:adjustRightInd/>
        <w:jc w:val="both"/>
        <w:textAlignment w:val="auto"/>
        <w:rPr>
          <w:sz w:val="24"/>
          <w:szCs w:val="24"/>
        </w:rPr>
      </w:pPr>
      <w:r w:rsidRPr="00D4120F">
        <w:rPr>
          <w:sz w:val="24"/>
          <w:szCs w:val="24"/>
        </w:rPr>
        <w:t xml:space="preserve">Raiffeisenbank st. Stefan-Jagerberg-Wolfsberg eGen za iznos od 300.000,00 eura sa ugovorenim i zakonskim zateznim kamatama, troškovima obrade kredita i troškovima ovrhe, te je uknjiženo pravo zaloga u korist navedenog razlučnog vjerovnika u iznosu od 53.000,00 eura zajedno sa pripadajućim kamatama, troškovima i naknadama., </w:t>
      </w:r>
    </w:p>
    <w:p w:rsidRDefault="00433369" w:rsidP="00433369" w:rsidR="00433369" w:rsidRPr="00D4120F">
      <w:pPr>
        <w:numPr>
          <w:ilvl w:val="0"/>
          <w:numId w:val="20"/>
        </w:numPr>
        <w:overflowPunct/>
        <w:autoSpaceDE/>
        <w:autoSpaceDN/>
        <w:adjustRightInd/>
        <w:jc w:val="both"/>
        <w:textAlignment w:val="auto"/>
        <w:rPr>
          <w:sz w:val="24"/>
          <w:szCs w:val="24"/>
        </w:rPr>
      </w:pPr>
      <w:r w:rsidRPr="00D4120F">
        <w:rPr>
          <w:sz w:val="24"/>
          <w:szCs w:val="24"/>
        </w:rPr>
        <w:t>ŠIPRAK MIRJANA, Drvinje br. 32, Zagreb</w:t>
      </w:r>
      <w:r w:rsidRPr="00D4120F">
        <w:rPr>
          <w:b/>
          <w:sz w:val="24"/>
          <w:szCs w:val="24"/>
        </w:rPr>
        <w:t>,</w:t>
      </w:r>
    </w:p>
    <w:p w:rsidRDefault="00433369" w:rsidP="00433369" w:rsidR="00433369" w:rsidRPr="00D4120F">
      <w:pPr>
        <w:numPr>
          <w:ilvl w:val="0"/>
          <w:numId w:val="20"/>
        </w:numPr>
        <w:overflowPunct/>
        <w:autoSpaceDE/>
        <w:autoSpaceDN/>
        <w:adjustRightInd/>
        <w:jc w:val="both"/>
        <w:textAlignment w:val="auto"/>
        <w:rPr>
          <w:sz w:val="24"/>
          <w:szCs w:val="24"/>
        </w:rPr>
      </w:pPr>
      <w:r w:rsidRPr="00D4120F">
        <w:rPr>
          <w:sz w:val="24"/>
          <w:szCs w:val="24"/>
        </w:rPr>
        <w:t>REPUBLIKA HRVATSKA, založno pravo radi osiguranja tražbine u iznosu od  716.066,67 kn sa zakonskim zateznim kamatama tekućim od 24.12.2010.g. do isplate.</w:t>
      </w:r>
    </w:p>
    <w:p w:rsidRDefault="00433369" w:rsidP="00433369" w:rsidR="00433369" w:rsidRPr="00D4120F">
      <w:pPr>
        <w:ind w:left="927"/>
        <w:jc w:val="both"/>
        <w:rPr>
          <w:sz w:val="24"/>
          <w:szCs w:val="24"/>
        </w:rPr>
      </w:pPr>
    </w:p>
    <w:p w:rsidRDefault="00433369" w:rsidP="00433369" w:rsidR="00433369" w:rsidRPr="00D4120F">
      <w:pPr>
        <w:ind w:left="720"/>
        <w:jc w:val="both"/>
        <w:rPr>
          <w:sz w:val="24"/>
          <w:szCs w:val="24"/>
        </w:rPr>
      </w:pPr>
      <w:r w:rsidRPr="00D4120F">
        <w:rPr>
          <w:sz w:val="24"/>
          <w:szCs w:val="24"/>
        </w:rPr>
        <w:t>Vlasnik preostalih ½ dijela navedenih nekretnina je bivši zakonski zastupnik Stečajnog dužnika.</w:t>
      </w:r>
    </w:p>
    <w:p w:rsidRDefault="00433369" w:rsidP="00433369" w:rsidR="00433369" w:rsidRPr="00D4120F">
      <w:pPr>
        <w:ind w:left="1080"/>
        <w:jc w:val="both"/>
        <w:rPr>
          <w:sz w:val="24"/>
          <w:szCs w:val="24"/>
        </w:rPr>
      </w:pPr>
    </w:p>
    <w:p w:rsidRDefault="00433369" w:rsidP="00433369" w:rsidR="00433369" w:rsidRPr="00D4120F">
      <w:pPr>
        <w:ind w:left="720"/>
        <w:jc w:val="both"/>
        <w:rPr>
          <w:sz w:val="24"/>
          <w:szCs w:val="24"/>
        </w:rPr>
      </w:pPr>
      <w:r w:rsidRPr="00D4120F">
        <w:rPr>
          <w:sz w:val="24"/>
          <w:szCs w:val="24"/>
        </w:rPr>
        <w:t xml:space="preserve">Stambena zgrada se sastoji od 5 stanova koji su izrađeni po projektnoj dokumentaciji, te jednog stana koji je izrađen mimo projekta, nelegalno.  Prema prikupljenim podacima bivši zakonski zastupnik je prodao stan na 1 katu površine oko 41,16 m2 i  po tvrdnji bivšeg zastupnika stan na 2 katu zgrade površine cca 86 m2 (za koji mi nije dostavljen ugovor o kupoprodaji), a koji stanovi se nalaze u posjedu kupaca. Bivši zakonski zastupnik je sklopio predugovor o kupoprodaji nekretnine u pogledu drugog preostalog stana na 1 katu, te kupoprodajni ugovor nije bio zaključen. </w:t>
      </w:r>
    </w:p>
    <w:p w:rsidRDefault="00433369" w:rsidP="00433369" w:rsidR="00433369" w:rsidRPr="00D4120F">
      <w:pPr>
        <w:ind w:left="720"/>
        <w:jc w:val="both"/>
        <w:rPr>
          <w:sz w:val="24"/>
          <w:szCs w:val="24"/>
        </w:rPr>
      </w:pPr>
      <w:r w:rsidRPr="00D4120F">
        <w:rPr>
          <w:sz w:val="24"/>
          <w:szCs w:val="24"/>
        </w:rPr>
        <w:t>Preostali stanovi nisu u cijelosti dovršeni, nedostaju parketi i potrebni su popravci na sustavu grijanja. Zgrada nije etažirana.</w:t>
      </w:r>
    </w:p>
    <w:p w:rsidRDefault="00433369" w:rsidP="00433369" w:rsidR="00433369" w:rsidRPr="00D4120F">
      <w:pPr>
        <w:ind w:left="720"/>
        <w:jc w:val="both"/>
        <w:rPr>
          <w:sz w:val="24"/>
          <w:szCs w:val="24"/>
        </w:rPr>
      </w:pPr>
    </w:p>
    <w:p w:rsidRDefault="00433369" w:rsidP="00433369" w:rsidR="00433369" w:rsidRPr="00D4120F">
      <w:pPr>
        <w:ind w:firstLine="720"/>
        <w:jc w:val="both"/>
        <w:rPr>
          <w:b/>
          <w:bCs/>
          <w:color w:val="000000"/>
          <w:sz w:val="24"/>
          <w:szCs w:val="24"/>
        </w:rPr>
      </w:pPr>
      <w:r w:rsidRPr="00D4120F">
        <w:rPr>
          <w:b/>
          <w:bCs/>
          <w:color w:val="000000"/>
          <w:sz w:val="24"/>
          <w:szCs w:val="24"/>
        </w:rPr>
        <w:t xml:space="preserve">Izlučna prava </w:t>
      </w:r>
    </w:p>
    <w:p w:rsidRDefault="00433369" w:rsidP="00433369" w:rsidR="00433369" w:rsidRPr="00D4120F">
      <w:pPr>
        <w:ind w:firstLine="720"/>
        <w:jc w:val="both"/>
        <w:rPr>
          <w:b/>
          <w:bCs/>
          <w:i/>
          <w:color w:val="000000"/>
          <w:sz w:val="24"/>
          <w:szCs w:val="24"/>
        </w:rPr>
      </w:pPr>
    </w:p>
    <w:p w:rsidRDefault="00433369" w:rsidP="00433369" w:rsidR="00433369" w:rsidRPr="00D4120F">
      <w:pPr>
        <w:ind w:firstLine="720"/>
        <w:jc w:val="both"/>
        <w:rPr>
          <w:bCs/>
          <w:color w:val="000000"/>
          <w:sz w:val="24"/>
          <w:szCs w:val="24"/>
        </w:rPr>
      </w:pPr>
      <w:r w:rsidRPr="00D4120F">
        <w:rPr>
          <w:bCs/>
          <w:color w:val="000000"/>
          <w:sz w:val="24"/>
          <w:szCs w:val="24"/>
        </w:rPr>
        <w:t>Nije zaprimljena obavijest o izlučnim pravima.</w:t>
      </w:r>
    </w:p>
    <w:p w:rsidRDefault="00433369" w:rsidP="00433369" w:rsidR="00433369" w:rsidRPr="00D4120F">
      <w:pPr>
        <w:jc w:val="both"/>
        <w:rPr>
          <w:sz w:val="24"/>
          <w:szCs w:val="24"/>
        </w:rPr>
      </w:pPr>
    </w:p>
    <w:p w:rsidRDefault="00433369" w:rsidP="00433369" w:rsidR="00433369" w:rsidRPr="00D4120F">
      <w:pPr>
        <w:jc w:val="both"/>
        <w:rPr>
          <w:sz w:val="24"/>
          <w:szCs w:val="24"/>
        </w:rPr>
      </w:pPr>
    </w:p>
    <w:p w:rsidRDefault="00433369" w:rsidP="00433369" w:rsidR="00433369" w:rsidRPr="00D4120F">
      <w:pPr>
        <w:jc w:val="both"/>
        <w:rPr>
          <w:b/>
          <w:sz w:val="24"/>
          <w:szCs w:val="24"/>
        </w:rPr>
      </w:pPr>
      <w:r w:rsidRPr="00D4120F">
        <w:rPr>
          <w:b/>
          <w:sz w:val="24"/>
          <w:szCs w:val="24"/>
        </w:rPr>
        <w:t>b)</w:t>
      </w:r>
      <w:r w:rsidRPr="00D4120F">
        <w:rPr>
          <w:b/>
          <w:sz w:val="24"/>
          <w:szCs w:val="24"/>
        </w:rPr>
        <w:tab/>
        <w:t>Pokretnine</w:t>
      </w:r>
    </w:p>
    <w:p w:rsidRDefault="00433369" w:rsidP="00433369" w:rsidR="00433369" w:rsidRPr="00D4120F">
      <w:pPr>
        <w:jc w:val="both"/>
        <w:rPr>
          <w:b/>
          <w:sz w:val="24"/>
          <w:szCs w:val="24"/>
        </w:rPr>
      </w:pPr>
    </w:p>
    <w:p w:rsidRDefault="00433369" w:rsidP="00433369" w:rsidR="00433369" w:rsidRPr="00D4120F">
      <w:pPr>
        <w:ind w:left="720"/>
        <w:jc w:val="both"/>
        <w:rPr>
          <w:sz w:val="24"/>
          <w:szCs w:val="24"/>
        </w:rPr>
      </w:pPr>
      <w:r w:rsidRPr="00D4120F">
        <w:rPr>
          <w:sz w:val="24"/>
          <w:szCs w:val="24"/>
        </w:rPr>
        <w:t xml:space="preserve">Prema službenoj evidenciji registracije cestovnih vozila Stečajni dužnik je evidentiran kao vlasnik vozila kako slijedi: </w:t>
      </w:r>
    </w:p>
    <w:p w:rsidRDefault="00433369" w:rsidP="00433369" w:rsidR="00433369" w:rsidRPr="00D4120F">
      <w:pPr>
        <w:ind w:left="720"/>
        <w:jc w:val="both"/>
        <w:rPr>
          <w:sz w:val="24"/>
          <w:szCs w:val="24"/>
        </w:rPr>
      </w:pPr>
    </w:p>
    <w:p w:rsidRDefault="00433369" w:rsidP="00433369" w:rsidR="00433369" w:rsidRPr="00D4120F">
      <w:pPr>
        <w:ind w:left="720"/>
        <w:jc w:val="both"/>
        <w:rPr>
          <w:sz w:val="24"/>
          <w:szCs w:val="24"/>
        </w:rPr>
      </w:pPr>
      <w:r w:rsidRPr="00D4120F">
        <w:rPr>
          <w:sz w:val="24"/>
          <w:szCs w:val="24"/>
        </w:rPr>
        <w:t>- TERETNO VOZILO, marke MERCEDES K/LK608, godine proizvodnje 1977., broj šasije 310445103083, reg. oznaka ZG 948 ZT, odjavljeno 14.06.2002.g.</w:t>
      </w:r>
    </w:p>
    <w:p w:rsidRDefault="00433369" w:rsidP="00433369" w:rsidR="00433369" w:rsidRPr="00D4120F">
      <w:pPr>
        <w:ind w:left="720"/>
        <w:jc w:val="both"/>
        <w:rPr>
          <w:sz w:val="24"/>
          <w:szCs w:val="24"/>
        </w:rPr>
      </w:pPr>
      <w:r w:rsidRPr="00D4120F">
        <w:rPr>
          <w:sz w:val="24"/>
          <w:szCs w:val="24"/>
        </w:rPr>
        <w:t>-  TERETNO VOZILO, marke TAM T3 BE C-42944/80, godina proizvodnje 1986., broj šasije: 860006836, reg. oznaka ZG 623-SV</w:t>
      </w:r>
    </w:p>
    <w:p w:rsidRDefault="00433369" w:rsidP="00433369" w:rsidR="00433369" w:rsidRPr="00D4120F">
      <w:pPr>
        <w:ind w:left="720"/>
        <w:jc w:val="both"/>
        <w:rPr>
          <w:sz w:val="24"/>
          <w:szCs w:val="24"/>
        </w:rPr>
      </w:pPr>
      <w:r w:rsidRPr="00D4120F">
        <w:rPr>
          <w:sz w:val="24"/>
          <w:szCs w:val="24"/>
        </w:rPr>
        <w:t>-  OSOBNO VOZILO, marke FIAT TD/CROMA, godina proizvodnje 1989., broj šasije ZFA15400000191298, reg. oznaka ZG 1678 EG</w:t>
      </w:r>
    </w:p>
    <w:p w:rsidRDefault="00433369" w:rsidP="00433369" w:rsidR="00433369" w:rsidRPr="00D4120F">
      <w:pPr>
        <w:ind w:left="720"/>
        <w:jc w:val="both"/>
        <w:rPr>
          <w:sz w:val="24"/>
          <w:szCs w:val="24"/>
        </w:rPr>
      </w:pPr>
      <w:r w:rsidRPr="00D4120F">
        <w:rPr>
          <w:sz w:val="24"/>
          <w:szCs w:val="24"/>
        </w:rPr>
        <w:t>-  OSOBNO VOZILO VOLKSWAGEN 1.6 TD C-113805/PASSAT,  godina proizvodnje 1992., broj šasije WVWZZZ31ZNE212356, reg. oznaka ZG 412-TH</w:t>
      </w:r>
    </w:p>
    <w:p w:rsidRDefault="00433369" w:rsidP="00433369" w:rsidR="00433369" w:rsidRPr="00D4120F">
      <w:pPr>
        <w:ind w:left="720"/>
        <w:jc w:val="both"/>
        <w:rPr>
          <w:sz w:val="24"/>
          <w:szCs w:val="24"/>
        </w:rPr>
      </w:pPr>
      <w:r w:rsidRPr="00D4120F">
        <w:rPr>
          <w:sz w:val="24"/>
          <w:szCs w:val="24"/>
        </w:rPr>
        <w:t>-  TERETNO VOZILO, marke ZASTAVA N C-85193/50.8 godina proizvodnje 1986., broj šasije B066470, reg. oznaka ZG52389-B</w:t>
      </w:r>
    </w:p>
    <w:p w:rsidRDefault="00433369" w:rsidP="00433369" w:rsidR="00433369" w:rsidRPr="00D4120F">
      <w:pPr>
        <w:ind w:left="720"/>
        <w:jc w:val="both"/>
        <w:rPr>
          <w:sz w:val="24"/>
          <w:szCs w:val="24"/>
        </w:rPr>
      </w:pPr>
      <w:r w:rsidRPr="00D4120F">
        <w:rPr>
          <w:sz w:val="24"/>
          <w:szCs w:val="24"/>
        </w:rPr>
        <w:t>-  TERETNO VOZILO, marke TAM 3BE/80, godina proizvodnje 1980., broj šasije 850003904, reg. oznaka ZG8064-BL</w:t>
      </w:r>
    </w:p>
    <w:p w:rsidRDefault="00433369" w:rsidP="00433369" w:rsidR="00433369" w:rsidRPr="00D4120F">
      <w:pPr>
        <w:ind w:left="720"/>
        <w:jc w:val="both"/>
        <w:rPr>
          <w:sz w:val="24"/>
          <w:szCs w:val="24"/>
        </w:rPr>
      </w:pPr>
      <w:r w:rsidRPr="00D4120F">
        <w:rPr>
          <w:sz w:val="24"/>
          <w:szCs w:val="24"/>
        </w:rPr>
        <w:lastRenderedPageBreak/>
        <w:t>-  TERETNO VOZILO, marke TAM C-55384/75 5B, godina proizvodnje 1982., broj šasije 820002596, reg. oznaka ZG498 EM</w:t>
      </w:r>
    </w:p>
    <w:p w:rsidRDefault="00433369" w:rsidP="00433369" w:rsidR="00433369" w:rsidRPr="00D4120F">
      <w:pPr>
        <w:ind w:left="720"/>
        <w:jc w:val="both"/>
        <w:rPr>
          <w:sz w:val="24"/>
          <w:szCs w:val="24"/>
        </w:rPr>
      </w:pPr>
      <w:r w:rsidRPr="00D4120F">
        <w:rPr>
          <w:sz w:val="24"/>
          <w:szCs w:val="24"/>
        </w:rPr>
        <w:t>- radni stroj TORPEDO -/TB-1941, godina proizvodnje 1985., broj šasije. 85124, reg.oznake ZG-9354-AS</w:t>
      </w:r>
    </w:p>
    <w:p w:rsidRDefault="00433369" w:rsidP="00433369" w:rsidR="00433369" w:rsidRPr="00D4120F">
      <w:pPr>
        <w:ind w:left="720"/>
        <w:jc w:val="both"/>
        <w:rPr>
          <w:sz w:val="24"/>
          <w:szCs w:val="24"/>
        </w:rPr>
      </w:pPr>
      <w:r w:rsidRPr="00D4120F">
        <w:rPr>
          <w:sz w:val="24"/>
          <w:szCs w:val="24"/>
        </w:rPr>
        <w:t>- TERETNO VOZILO, marke OPEL 1.7D/CORSA COMBO, godine proizvodnje 1994., broj šasije VSX000071R3032114, reg. oznaka ZG 5712-V,</w:t>
      </w:r>
    </w:p>
    <w:p w:rsidRDefault="00433369" w:rsidP="00433369" w:rsidR="00433369" w:rsidRPr="00D4120F">
      <w:pPr>
        <w:ind w:left="720"/>
        <w:jc w:val="both"/>
        <w:rPr>
          <w:sz w:val="24"/>
          <w:szCs w:val="24"/>
        </w:rPr>
      </w:pPr>
      <w:r w:rsidRPr="00D4120F">
        <w:rPr>
          <w:sz w:val="24"/>
          <w:szCs w:val="24"/>
        </w:rPr>
        <w:t>-  TERETNO VOZILO, marke MERCEDES C-91808-LP 913, godine proizvodnje 1984., broj šasije 31805915106329, reg. oznaka ZG 618-SJ,</w:t>
      </w:r>
    </w:p>
    <w:p w:rsidRDefault="00433369" w:rsidP="00433369" w:rsidR="00433369" w:rsidRPr="00D4120F">
      <w:pPr>
        <w:ind w:left="720"/>
        <w:jc w:val="both"/>
        <w:rPr>
          <w:sz w:val="24"/>
          <w:szCs w:val="24"/>
        </w:rPr>
      </w:pPr>
      <w:r w:rsidRPr="00D4120F">
        <w:rPr>
          <w:sz w:val="24"/>
          <w:szCs w:val="24"/>
        </w:rPr>
        <w:t>- TERETNO VOZILO, marke MERCEDES D/608, godine proizvodnje 1979., broj šasije 31030210363254, reg. oznaka ZG 5685-BI,</w:t>
      </w:r>
    </w:p>
    <w:p w:rsidRDefault="00433369" w:rsidP="00433369" w:rsidR="00433369" w:rsidRPr="00D4120F">
      <w:pPr>
        <w:ind w:left="720"/>
        <w:jc w:val="both"/>
        <w:rPr>
          <w:sz w:val="24"/>
          <w:szCs w:val="24"/>
        </w:rPr>
      </w:pPr>
      <w:r w:rsidRPr="00D4120F">
        <w:rPr>
          <w:sz w:val="24"/>
          <w:szCs w:val="24"/>
        </w:rPr>
        <w:t>- TERETNO VOZILO, marke MERCEDES B/36 C-27759/LP 1113, godine proizvodnje 1970., broj šasije 35805110702753, reg. oznaka ZG 714-FR,</w:t>
      </w:r>
    </w:p>
    <w:p w:rsidRDefault="00433369" w:rsidP="00433369" w:rsidR="00433369" w:rsidRPr="00D4120F">
      <w:pPr>
        <w:ind w:left="720"/>
        <w:jc w:val="both"/>
        <w:rPr>
          <w:sz w:val="24"/>
          <w:szCs w:val="24"/>
        </w:rPr>
      </w:pPr>
      <w:r w:rsidRPr="00D4120F">
        <w:rPr>
          <w:sz w:val="24"/>
          <w:szCs w:val="24"/>
        </w:rPr>
        <w:t xml:space="preserve"> koja vozila nisu pronađena, te su po izjavi bivšeg zakonskog zastupnika prodana ili propala od starosti. Stoga navedena vozila ne čine dio stečajne mase. </w:t>
      </w:r>
    </w:p>
    <w:p w:rsidRDefault="00433369" w:rsidP="00433369" w:rsidR="00433369" w:rsidRPr="00D4120F">
      <w:pPr>
        <w:ind w:left="720"/>
        <w:jc w:val="both"/>
        <w:rPr>
          <w:sz w:val="24"/>
          <w:szCs w:val="24"/>
        </w:rPr>
      </w:pPr>
      <w:r w:rsidRPr="00D4120F">
        <w:rPr>
          <w:sz w:val="24"/>
          <w:szCs w:val="24"/>
        </w:rPr>
        <w:t xml:space="preserve"> </w:t>
      </w:r>
    </w:p>
    <w:p w:rsidRDefault="00433369" w:rsidP="00433369" w:rsidR="00433369" w:rsidRPr="00D4120F">
      <w:pPr>
        <w:ind w:hanging="720" w:left="720"/>
        <w:jc w:val="both"/>
        <w:rPr>
          <w:sz w:val="24"/>
          <w:szCs w:val="24"/>
        </w:rPr>
      </w:pPr>
      <w:r w:rsidRPr="00D4120F">
        <w:rPr>
          <w:b/>
          <w:bCs/>
          <w:sz w:val="24"/>
          <w:szCs w:val="24"/>
        </w:rPr>
        <w:t>c)</w:t>
      </w:r>
      <w:r w:rsidRPr="00D4120F">
        <w:rPr>
          <w:b/>
          <w:bCs/>
          <w:sz w:val="24"/>
          <w:szCs w:val="24"/>
        </w:rPr>
        <w:tab/>
        <w:t xml:space="preserve">Inventar. </w:t>
      </w:r>
      <w:r w:rsidRPr="00D4120F">
        <w:rPr>
          <w:bCs/>
          <w:sz w:val="24"/>
          <w:szCs w:val="24"/>
        </w:rPr>
        <w:t>Prema dostavljenoj bruto bilanci za 2015. godinu Stečajni dužnik ima uredsku opremu u vidu računalne opreme, opreme za gradilište, skelu, uredsko pokućstvo za koje je bivši zakonski zastupnik izjavio da ne postoje u naravi, jer je isto pokvareno ili uništeno uslijed dotrajalosti</w:t>
      </w:r>
      <w:r w:rsidRPr="00D4120F">
        <w:rPr>
          <w:sz w:val="24"/>
          <w:szCs w:val="24"/>
        </w:rPr>
        <w:t xml:space="preserve">. </w:t>
      </w:r>
    </w:p>
    <w:p w:rsidRDefault="00433369" w:rsidP="00433369" w:rsidR="00433369" w:rsidRPr="00D4120F">
      <w:pPr>
        <w:jc w:val="both"/>
        <w:rPr>
          <w:b/>
          <w:bCs/>
          <w:color w:val="000000"/>
          <w:sz w:val="24"/>
          <w:szCs w:val="24"/>
        </w:rPr>
      </w:pPr>
      <w:r w:rsidRPr="00D4120F">
        <w:rPr>
          <w:b/>
          <w:bCs/>
          <w:color w:val="000000"/>
          <w:sz w:val="24"/>
          <w:szCs w:val="24"/>
        </w:rPr>
        <w:tab/>
      </w:r>
    </w:p>
    <w:p w:rsidRDefault="00433369" w:rsidP="00433369" w:rsidR="00433369" w:rsidRPr="00D4120F">
      <w:pPr>
        <w:jc w:val="both"/>
        <w:rPr>
          <w:b/>
          <w:sz w:val="24"/>
          <w:szCs w:val="24"/>
        </w:rPr>
      </w:pPr>
      <w:r w:rsidRPr="00D4120F">
        <w:rPr>
          <w:b/>
          <w:sz w:val="24"/>
          <w:szCs w:val="24"/>
        </w:rPr>
        <w:t>d)</w:t>
      </w:r>
      <w:r w:rsidRPr="00D4120F">
        <w:rPr>
          <w:b/>
          <w:sz w:val="24"/>
          <w:szCs w:val="24"/>
        </w:rPr>
        <w:tab/>
        <w:t>Potraživanja</w:t>
      </w:r>
    </w:p>
    <w:p w:rsidRDefault="00433369" w:rsidP="00433369" w:rsidR="00433369" w:rsidRPr="00D4120F">
      <w:pPr>
        <w:jc w:val="both"/>
        <w:rPr>
          <w:sz w:val="24"/>
          <w:szCs w:val="24"/>
        </w:rPr>
      </w:pPr>
    </w:p>
    <w:p w:rsidRDefault="00433369" w:rsidP="00433369" w:rsidR="00F62831">
      <w:pPr>
        <w:ind w:left="720"/>
        <w:jc w:val="both"/>
        <w:rPr>
          <w:sz w:val="24"/>
          <w:szCs w:val="24"/>
        </w:rPr>
      </w:pPr>
      <w:r w:rsidRPr="00D4120F">
        <w:rPr>
          <w:sz w:val="24"/>
          <w:szCs w:val="24"/>
        </w:rPr>
        <w:t xml:space="preserve">Prema bilanci za 2015. godinu Stečajni dužnik ima potraživanja prema kupcima u ukupnom iznosu od 2.035.323,00 kn. Međutim bivši zakonski zastupnik mi nije dostavio analitiku kupaca slijedom čega za sada nisam mogao utvrditi strukturu potraživanja i kupce, te rokove dospijeća potraživanja. </w:t>
      </w:r>
    </w:p>
    <w:p w:rsidRDefault="00F62831" w:rsidP="00433369" w:rsidR="00F62831">
      <w:pPr>
        <w:ind w:left="720"/>
        <w:jc w:val="both"/>
        <w:rPr>
          <w:sz w:val="24"/>
          <w:szCs w:val="24"/>
        </w:rPr>
      </w:pPr>
    </w:p>
    <w:p w:rsidRDefault="00433369" w:rsidP="00433369" w:rsidR="00433369" w:rsidRPr="00D4120F">
      <w:pPr>
        <w:ind w:left="720"/>
        <w:jc w:val="both"/>
        <w:rPr>
          <w:sz w:val="24"/>
          <w:szCs w:val="24"/>
        </w:rPr>
      </w:pPr>
      <w:r w:rsidRPr="00D4120F">
        <w:rPr>
          <w:sz w:val="24"/>
          <w:szCs w:val="24"/>
        </w:rPr>
        <w:t xml:space="preserve"> </w:t>
      </w:r>
      <w:r w:rsidRPr="00D4120F">
        <w:rPr>
          <w:b/>
          <w:sz w:val="24"/>
          <w:szCs w:val="24"/>
        </w:rPr>
        <w:tab/>
      </w:r>
      <w:r w:rsidRPr="00D4120F">
        <w:rPr>
          <w:sz w:val="24"/>
          <w:szCs w:val="24"/>
        </w:rPr>
        <w:t xml:space="preserve"> </w:t>
      </w:r>
    </w:p>
    <w:p w:rsidRDefault="00433369" w:rsidP="00433369" w:rsidR="00433369" w:rsidRPr="00D4120F">
      <w:pPr>
        <w:jc w:val="both"/>
        <w:rPr>
          <w:b/>
          <w:sz w:val="24"/>
          <w:szCs w:val="24"/>
        </w:rPr>
      </w:pPr>
      <w:r w:rsidRPr="00D4120F">
        <w:rPr>
          <w:b/>
          <w:sz w:val="24"/>
          <w:szCs w:val="24"/>
        </w:rPr>
        <w:t>IV.        PRIJAVLJENE TRAŽBINE VJEROVNIKA</w:t>
      </w:r>
    </w:p>
    <w:p w:rsidRDefault="00433369" w:rsidP="00433369" w:rsidR="00433369" w:rsidRPr="00D4120F">
      <w:pPr>
        <w:jc w:val="both"/>
        <w:rPr>
          <w:b/>
          <w:sz w:val="24"/>
          <w:szCs w:val="24"/>
        </w:rPr>
      </w:pPr>
    </w:p>
    <w:p w:rsidRDefault="00433369" w:rsidP="00433369" w:rsidR="00433369">
      <w:pPr>
        <w:ind w:left="720"/>
        <w:jc w:val="both"/>
        <w:rPr>
          <w:sz w:val="24"/>
          <w:szCs w:val="24"/>
        </w:rPr>
      </w:pPr>
      <w:r w:rsidRPr="00D4120F">
        <w:rPr>
          <w:sz w:val="24"/>
          <w:szCs w:val="24"/>
        </w:rPr>
        <w:t>U roku je  pristiglo 13 tražbina vjerovnika II višeg isplatnog reda ukupnog iznosa 12.351.285,43 kn. Nakon dostave financijske dokumentacije od strane bivšeg zakonskog zastupnika ispitati će se tražbine.</w:t>
      </w:r>
    </w:p>
    <w:p w:rsidRDefault="00F62831" w:rsidP="00433369" w:rsidR="00F62831" w:rsidRPr="00D4120F">
      <w:pPr>
        <w:ind w:left="720"/>
        <w:jc w:val="both"/>
        <w:rPr>
          <w:sz w:val="24"/>
          <w:szCs w:val="24"/>
        </w:rPr>
      </w:pPr>
    </w:p>
    <w:p w:rsidRDefault="00433369" w:rsidP="00433369" w:rsidR="00433369" w:rsidRPr="00D4120F">
      <w:pPr>
        <w:jc w:val="both"/>
        <w:rPr>
          <w:b/>
          <w:sz w:val="24"/>
          <w:szCs w:val="24"/>
        </w:rPr>
      </w:pPr>
      <w:r w:rsidRPr="00D4120F">
        <w:rPr>
          <w:b/>
          <w:sz w:val="24"/>
          <w:szCs w:val="24"/>
        </w:rPr>
        <w:t>V.</w:t>
      </w:r>
      <w:r w:rsidRPr="00D4120F">
        <w:rPr>
          <w:b/>
          <w:sz w:val="24"/>
          <w:szCs w:val="24"/>
        </w:rPr>
        <w:tab/>
        <w:t>SUDSKI POSTUPCI</w:t>
      </w:r>
    </w:p>
    <w:p w:rsidRDefault="00433369" w:rsidP="00433369" w:rsidR="00433369" w:rsidRPr="00D4120F">
      <w:pPr>
        <w:jc w:val="both"/>
        <w:rPr>
          <w:b/>
          <w:sz w:val="24"/>
          <w:szCs w:val="24"/>
        </w:rPr>
      </w:pPr>
    </w:p>
    <w:p w:rsidRDefault="00433369" w:rsidP="00433369" w:rsidR="00433369" w:rsidRPr="00D4120F">
      <w:pPr>
        <w:jc w:val="both"/>
        <w:rPr>
          <w:sz w:val="24"/>
          <w:szCs w:val="24"/>
        </w:rPr>
      </w:pPr>
      <w:r w:rsidRPr="00D4120F">
        <w:rPr>
          <w:b/>
          <w:sz w:val="24"/>
          <w:szCs w:val="24"/>
        </w:rPr>
        <w:t>a)</w:t>
      </w:r>
      <w:r w:rsidRPr="00D4120F">
        <w:rPr>
          <w:b/>
          <w:sz w:val="24"/>
          <w:szCs w:val="24"/>
        </w:rPr>
        <w:tab/>
        <w:t>Stečajni dužnik tuženik/ovršenik:</w:t>
      </w:r>
      <w:r w:rsidRPr="00D4120F">
        <w:rPr>
          <w:sz w:val="24"/>
          <w:szCs w:val="24"/>
        </w:rPr>
        <w:tab/>
      </w:r>
    </w:p>
    <w:p w:rsidRDefault="00433369" w:rsidP="00433369" w:rsidR="00433369" w:rsidRPr="00D4120F">
      <w:pPr>
        <w:ind w:hanging="2835" w:left="3540"/>
        <w:jc w:val="both"/>
        <w:rPr>
          <w:sz w:val="24"/>
          <w:szCs w:val="24"/>
        </w:rPr>
      </w:pPr>
    </w:p>
    <w:p w:rsidRDefault="00433369" w:rsidP="00433369" w:rsidR="00433369" w:rsidRPr="00D4120F">
      <w:pPr>
        <w:ind w:left="720"/>
        <w:jc w:val="both"/>
        <w:rPr>
          <w:sz w:val="24"/>
          <w:szCs w:val="24"/>
        </w:rPr>
      </w:pPr>
      <w:r w:rsidRPr="00D4120F">
        <w:rPr>
          <w:sz w:val="24"/>
          <w:szCs w:val="24"/>
        </w:rPr>
        <w:t xml:space="preserve">Prema prikupljenim podacima, protiv dužnika se vodi 4 ovršna i 2 parnična postupka. Ovršni postupci su pokrenuti od strane razlučnih vjerovnika na temelju ovršnih isprava. </w:t>
      </w:r>
    </w:p>
    <w:p w:rsidRDefault="00433369" w:rsidP="00433369" w:rsidR="00433369" w:rsidRPr="00D4120F">
      <w:pPr>
        <w:ind w:left="720"/>
        <w:jc w:val="both"/>
        <w:rPr>
          <w:sz w:val="24"/>
          <w:szCs w:val="24"/>
        </w:rPr>
      </w:pPr>
    </w:p>
    <w:p w:rsidRDefault="00433369" w:rsidP="00433369" w:rsidR="00433369" w:rsidRPr="00D4120F">
      <w:pPr>
        <w:ind w:left="720"/>
        <w:jc w:val="both"/>
        <w:rPr>
          <w:sz w:val="24"/>
          <w:szCs w:val="24"/>
        </w:rPr>
      </w:pPr>
      <w:r w:rsidRPr="00D4120F">
        <w:rPr>
          <w:sz w:val="24"/>
          <w:szCs w:val="24"/>
        </w:rPr>
        <w:t xml:space="preserve">S obzirom na trenutni status postupaka, nije moguće predvidjeti ishod istih te financijske obveze koje bi mogle teretiti dužnika. </w:t>
      </w:r>
    </w:p>
    <w:p w:rsidRDefault="00433369" w:rsidP="00433369" w:rsidR="00433369" w:rsidRPr="00D4120F">
      <w:pPr>
        <w:ind w:hanging="2835" w:left="3540"/>
        <w:jc w:val="both"/>
        <w:rPr>
          <w:sz w:val="24"/>
          <w:szCs w:val="24"/>
        </w:rPr>
      </w:pPr>
    </w:p>
    <w:p w:rsidRDefault="00433369" w:rsidP="00433369" w:rsidR="00433369" w:rsidRPr="00D4120F">
      <w:pPr>
        <w:jc w:val="both"/>
        <w:rPr>
          <w:b/>
          <w:sz w:val="24"/>
          <w:szCs w:val="24"/>
        </w:rPr>
      </w:pPr>
      <w:r w:rsidRPr="00D4120F">
        <w:rPr>
          <w:b/>
          <w:sz w:val="24"/>
          <w:szCs w:val="24"/>
        </w:rPr>
        <w:t>b)</w:t>
      </w:r>
      <w:r w:rsidRPr="00D4120F">
        <w:rPr>
          <w:b/>
          <w:sz w:val="24"/>
          <w:szCs w:val="24"/>
        </w:rPr>
        <w:tab/>
        <w:t>Stečajni dužnik tužitelj/ovrhovoditelj</w:t>
      </w:r>
    </w:p>
    <w:p w:rsidRDefault="00433369" w:rsidP="00433369" w:rsidR="00433369" w:rsidRPr="00D4120F">
      <w:pPr>
        <w:jc w:val="both"/>
        <w:rPr>
          <w:sz w:val="24"/>
          <w:szCs w:val="24"/>
        </w:rPr>
      </w:pPr>
    </w:p>
    <w:p w:rsidRDefault="00433369" w:rsidP="00433369" w:rsidR="00433369" w:rsidRPr="00D4120F">
      <w:pPr>
        <w:ind w:left="709"/>
        <w:jc w:val="both"/>
        <w:rPr>
          <w:sz w:val="24"/>
          <w:szCs w:val="24"/>
        </w:rPr>
      </w:pPr>
      <w:r w:rsidRPr="00D4120F">
        <w:rPr>
          <w:sz w:val="24"/>
          <w:szCs w:val="24"/>
        </w:rPr>
        <w:t xml:space="preserve">Stečajni dužnik ne vodi sudske postupke u svojstvu tužitelja/ovrhovoditelja. </w:t>
      </w:r>
    </w:p>
    <w:p w:rsidRDefault="00433369" w:rsidP="00433369" w:rsidR="00433369" w:rsidRPr="00D4120F">
      <w:pPr>
        <w:ind w:hanging="2835" w:left="709"/>
        <w:jc w:val="both"/>
        <w:rPr>
          <w:sz w:val="24"/>
          <w:szCs w:val="24"/>
        </w:rPr>
      </w:pPr>
    </w:p>
    <w:p w:rsidRDefault="00433369" w:rsidP="00433369" w:rsidR="00433369" w:rsidRPr="00D4120F">
      <w:pPr>
        <w:jc w:val="both"/>
        <w:rPr>
          <w:b/>
          <w:sz w:val="24"/>
          <w:szCs w:val="24"/>
        </w:rPr>
      </w:pPr>
      <w:r w:rsidRPr="00D4120F">
        <w:rPr>
          <w:b/>
          <w:sz w:val="24"/>
          <w:szCs w:val="24"/>
        </w:rPr>
        <w:lastRenderedPageBreak/>
        <w:t>VI.</w:t>
      </w:r>
      <w:r w:rsidRPr="00D4120F">
        <w:rPr>
          <w:b/>
          <w:sz w:val="24"/>
          <w:szCs w:val="24"/>
        </w:rPr>
        <w:tab/>
        <w:t>ZAKLJUČAK</w:t>
      </w:r>
    </w:p>
    <w:p w:rsidRDefault="00433369" w:rsidP="00433369" w:rsidR="00433369" w:rsidRPr="00D4120F">
      <w:pPr>
        <w:ind w:hanging="2835" w:left="709"/>
        <w:jc w:val="both"/>
        <w:rPr>
          <w:sz w:val="24"/>
          <w:szCs w:val="24"/>
        </w:rPr>
      </w:pPr>
    </w:p>
    <w:p w:rsidRDefault="00433369" w:rsidP="00433369" w:rsidR="00433369" w:rsidRPr="00D4120F">
      <w:pPr>
        <w:ind w:left="720"/>
        <w:jc w:val="both"/>
        <w:rPr>
          <w:sz w:val="24"/>
          <w:szCs w:val="24"/>
        </w:rPr>
      </w:pPr>
      <w:r w:rsidRPr="00D4120F">
        <w:rPr>
          <w:sz w:val="24"/>
          <w:szCs w:val="24"/>
        </w:rPr>
        <w:t>S obzirom na činjenicu da su gore navedene nekretnine kao jedina imovina Stečajnog dužnika opterećene razlučnim pravima više vjerovnika, postoji  realna bojazan da stečajna masa neće biti dostatna za namirenje tražbina 1. i 2. višeg isplatnog reda.</w:t>
      </w:r>
    </w:p>
    <w:p w:rsidRDefault="00725E76" w:rsidP="00B31B55" w:rsidR="00725E76" w:rsidRPr="00D4120F">
      <w:pPr>
        <w:spacing w:after="80"/>
        <w:jc w:val="both"/>
        <w:rPr>
          <w:sz w:val="24"/>
          <w:szCs w:val="24"/>
        </w:rPr>
      </w:pPr>
    </w:p>
    <w:p w:rsidRDefault="002B7B9E" w:rsidP="002B7B9E" w:rsidR="002B7B9E" w:rsidRPr="00D4120F">
      <w:pPr>
        <w:ind w:firstLine="720"/>
        <w:jc w:val="both"/>
        <w:rPr>
          <w:sz w:val="24"/>
          <w:szCs w:val="24"/>
        </w:rPr>
      </w:pPr>
      <w:r w:rsidRPr="00D4120F">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D4120F">
      <w:pPr>
        <w:ind w:firstLine="720"/>
        <w:jc w:val="both"/>
        <w:rPr>
          <w:sz w:val="24"/>
          <w:szCs w:val="24"/>
        </w:rPr>
      </w:pPr>
    </w:p>
    <w:p w:rsidRDefault="002B7B9E" w:rsidP="002B7B9E" w:rsidR="002B7B9E" w:rsidRPr="00D4120F">
      <w:pPr>
        <w:ind w:firstLine="720"/>
        <w:jc w:val="both"/>
        <w:rPr>
          <w:sz w:val="24"/>
          <w:szCs w:val="24"/>
        </w:rPr>
      </w:pPr>
      <w:r w:rsidRPr="00D4120F">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D4120F">
      <w:pPr>
        <w:jc w:val="both"/>
        <w:rPr>
          <w:sz w:val="24"/>
          <w:szCs w:val="24"/>
        </w:rPr>
      </w:pPr>
    </w:p>
    <w:p w:rsidRDefault="002B7B9E" w:rsidP="00BF3B26" w:rsidR="005A2CF3" w:rsidRPr="00D4120F">
      <w:pPr>
        <w:ind w:firstLine="720"/>
        <w:jc w:val="both"/>
        <w:rPr>
          <w:sz w:val="24"/>
          <w:szCs w:val="24"/>
        </w:rPr>
      </w:pPr>
      <w:r w:rsidRPr="00D4120F">
        <w:rPr>
          <w:sz w:val="24"/>
          <w:szCs w:val="24"/>
        </w:rPr>
        <w:t xml:space="preserve">Sud obavještava vjerovnike kako će se glasovati dizanjem ruke. Nakon glasovanja  sud će objaviti rezultate glasovanja. </w:t>
      </w:r>
    </w:p>
    <w:p w:rsidRDefault="005A2CF3" w:rsidP="002B7B9E" w:rsidR="005A2CF3" w:rsidRPr="00D4120F">
      <w:pPr>
        <w:ind w:firstLine="720"/>
        <w:jc w:val="both"/>
        <w:rPr>
          <w:bCs/>
          <w:sz w:val="24"/>
          <w:szCs w:val="24"/>
        </w:rPr>
      </w:pPr>
    </w:p>
    <w:p w:rsidRDefault="00B947D7" w:rsidP="002B7B9E" w:rsidR="002B7B9E" w:rsidRPr="00D4120F">
      <w:pPr>
        <w:ind w:firstLine="720"/>
        <w:jc w:val="both"/>
        <w:rPr>
          <w:bCs/>
          <w:sz w:val="24"/>
          <w:szCs w:val="24"/>
        </w:rPr>
      </w:pPr>
      <w:r w:rsidRPr="00D4120F">
        <w:rPr>
          <w:bCs/>
          <w:sz w:val="24"/>
          <w:szCs w:val="24"/>
        </w:rPr>
        <w:t>Prisutni stečajni vjerovnici suglasni su</w:t>
      </w:r>
      <w:r w:rsidR="00A30477" w:rsidRPr="00D4120F">
        <w:rPr>
          <w:bCs/>
          <w:sz w:val="24"/>
          <w:szCs w:val="24"/>
        </w:rPr>
        <w:t xml:space="preserve"> da se donesu </w:t>
      </w:r>
      <w:r w:rsidR="002B7B9E" w:rsidRPr="00D4120F">
        <w:rPr>
          <w:bCs/>
          <w:sz w:val="24"/>
          <w:szCs w:val="24"/>
        </w:rPr>
        <w:t>sljedeće:</w:t>
      </w:r>
    </w:p>
    <w:p w:rsidRDefault="00A7081A" w:rsidP="00A7081A" w:rsidR="00A7081A" w:rsidRPr="00D4120F">
      <w:pPr>
        <w:ind w:firstLine="720"/>
        <w:jc w:val="both"/>
        <w:rPr>
          <w:bCs/>
          <w:sz w:val="24"/>
          <w:szCs w:val="24"/>
        </w:rPr>
      </w:pPr>
      <w:r w:rsidRPr="00D4120F">
        <w:rPr>
          <w:bCs/>
          <w:sz w:val="24"/>
          <w:szCs w:val="24"/>
        </w:rPr>
        <w:t xml:space="preserve"> </w:t>
      </w:r>
    </w:p>
    <w:p w:rsidRDefault="00A7081A" w:rsidP="00A7081A" w:rsidR="008D2F0C">
      <w:pPr>
        <w:jc w:val="center"/>
        <w:rPr>
          <w:bCs/>
          <w:sz w:val="24"/>
          <w:szCs w:val="24"/>
        </w:rPr>
      </w:pPr>
      <w:r w:rsidRPr="00D4120F">
        <w:rPr>
          <w:bCs/>
          <w:sz w:val="24"/>
          <w:szCs w:val="24"/>
        </w:rPr>
        <w:t>O D L U K E</w:t>
      </w:r>
    </w:p>
    <w:p w:rsidRDefault="00F62831" w:rsidP="00A7081A" w:rsidR="00F62831" w:rsidRPr="00D4120F">
      <w:pPr>
        <w:jc w:val="center"/>
        <w:rPr>
          <w:bCs/>
          <w:sz w:val="24"/>
          <w:szCs w:val="24"/>
        </w:rPr>
      </w:pPr>
    </w:p>
    <w:p w:rsidRDefault="00D4120F" w:rsidP="00D4120F" w:rsidR="00D4120F" w:rsidRPr="00D4120F">
      <w:pPr>
        <w:pStyle w:val="Tijeloteksta"/>
        <w:tabs>
          <w:tab w:pos="426" w:val="left"/>
        </w:tabs>
        <w:ind w:hanging="709" w:left="709"/>
        <w:rPr>
          <w:rFonts w:hAnsi="Times New Roman" w:ascii="Times New Roman"/>
          <w:szCs w:val="24"/>
        </w:rPr>
      </w:pPr>
      <w:r w:rsidRPr="00D4120F">
        <w:rPr>
          <w:rFonts w:hAnsi="Times New Roman" w:ascii="Times New Roman"/>
          <w:szCs w:val="24"/>
        </w:rPr>
        <w:t>1.</w:t>
      </w:r>
      <w:r w:rsidRPr="00D4120F">
        <w:rPr>
          <w:rFonts w:hAnsi="Times New Roman" w:ascii="Times New Roman"/>
          <w:szCs w:val="24"/>
        </w:rPr>
        <w:tab/>
      </w:r>
      <w:r w:rsidRPr="00D4120F">
        <w:rPr>
          <w:rFonts w:hAnsi="Times New Roman" w:ascii="Times New Roman"/>
          <w:szCs w:val="24"/>
        </w:rPr>
        <w:tab/>
        <w:t>Prihvaća se u cijelosti Izvješće stečajnog upravitelja o gospodarskom položaju stečajnog dužnika i njegovim uzrocima.</w:t>
      </w:r>
    </w:p>
    <w:p w:rsidRDefault="00D4120F" w:rsidP="00D4120F" w:rsidR="00D4120F" w:rsidRPr="00D4120F">
      <w:pPr>
        <w:pStyle w:val="Tijeloteksta"/>
        <w:tabs>
          <w:tab w:pos="426" w:val="left"/>
        </w:tabs>
        <w:ind w:hanging="709" w:left="709"/>
        <w:rPr>
          <w:rFonts w:hAnsi="Times New Roman" w:ascii="Times New Roman"/>
          <w:szCs w:val="24"/>
        </w:rPr>
      </w:pPr>
    </w:p>
    <w:p w:rsidRDefault="00D4120F" w:rsidP="00D4120F" w:rsidR="00D4120F" w:rsidRPr="00D4120F">
      <w:pPr>
        <w:pStyle w:val="Tijeloteksta"/>
        <w:tabs>
          <w:tab w:pos="426" w:val="left"/>
        </w:tabs>
        <w:ind w:hanging="709" w:left="709"/>
        <w:rPr>
          <w:rFonts w:hAnsi="Times New Roman" w:ascii="Times New Roman"/>
          <w:szCs w:val="24"/>
        </w:rPr>
      </w:pPr>
      <w:r w:rsidRPr="00D4120F">
        <w:rPr>
          <w:rFonts w:hAnsi="Times New Roman" w:ascii="Times New Roman"/>
          <w:szCs w:val="24"/>
        </w:rPr>
        <w:t>2.</w:t>
      </w:r>
      <w:r w:rsidRPr="00D4120F">
        <w:rPr>
          <w:rFonts w:hAnsi="Times New Roman" w:ascii="Times New Roman"/>
          <w:szCs w:val="24"/>
        </w:rPr>
        <w:tab/>
      </w:r>
      <w:r w:rsidRPr="00D4120F">
        <w:rPr>
          <w:rFonts w:hAnsi="Times New Roman" w:ascii="Times New Roman"/>
          <w:szCs w:val="24"/>
        </w:rPr>
        <w:tab/>
        <w:t xml:space="preserve">Utvrđuje se da nema mogućnosti da se poslovanje stečajnog dužnika nastavi ili ponovno pokrene. </w:t>
      </w:r>
    </w:p>
    <w:p w:rsidRDefault="00D4120F" w:rsidP="00D4120F" w:rsidR="00D4120F" w:rsidRPr="00D4120F">
      <w:pPr>
        <w:pStyle w:val="Tijeloteksta"/>
        <w:tabs>
          <w:tab w:pos="426" w:val="left"/>
        </w:tabs>
        <w:ind w:hanging="709" w:left="709"/>
        <w:rPr>
          <w:rFonts w:hAnsi="Times New Roman" w:ascii="Times New Roman"/>
          <w:szCs w:val="24"/>
        </w:rPr>
      </w:pPr>
    </w:p>
    <w:p w:rsidRDefault="00D4120F" w:rsidP="00D4120F" w:rsidR="00D4120F" w:rsidRPr="00D4120F">
      <w:pPr>
        <w:pStyle w:val="Tijeloteksta"/>
        <w:tabs>
          <w:tab w:pos="426" w:val="left"/>
        </w:tabs>
        <w:ind w:hanging="709" w:left="709"/>
        <w:rPr>
          <w:rFonts w:hAnsi="Times New Roman" w:ascii="Times New Roman"/>
          <w:szCs w:val="24"/>
        </w:rPr>
      </w:pPr>
      <w:r w:rsidRPr="00D4120F">
        <w:rPr>
          <w:rFonts w:hAnsi="Times New Roman" w:ascii="Times New Roman"/>
          <w:szCs w:val="24"/>
        </w:rPr>
        <w:t>3.</w:t>
      </w:r>
      <w:r w:rsidRPr="00D4120F">
        <w:rPr>
          <w:rFonts w:hAnsi="Times New Roman" w:ascii="Times New Roman"/>
          <w:szCs w:val="24"/>
        </w:rPr>
        <w:tab/>
      </w:r>
      <w:r w:rsidRPr="00D4120F">
        <w:rPr>
          <w:rFonts w:hAnsi="Times New Roman" w:ascii="Times New Roman"/>
          <w:szCs w:val="24"/>
        </w:rPr>
        <w:tab/>
        <w:t>Prihvaćaju se do sada poduzete radnje stečajnog upravitelja.</w:t>
      </w:r>
    </w:p>
    <w:p w:rsidRDefault="00D4120F" w:rsidP="00D4120F" w:rsidR="00D4120F" w:rsidRPr="00D4120F">
      <w:pPr>
        <w:ind w:hanging="709" w:left="709"/>
        <w:jc w:val="both"/>
        <w:rPr>
          <w:sz w:val="24"/>
          <w:szCs w:val="24"/>
        </w:rPr>
      </w:pPr>
    </w:p>
    <w:p w:rsidRDefault="00D4120F" w:rsidP="00D4120F" w:rsidR="00D4120F" w:rsidRPr="00D4120F">
      <w:pPr>
        <w:ind w:hanging="709" w:left="709"/>
        <w:jc w:val="both"/>
        <w:rPr>
          <w:sz w:val="24"/>
          <w:szCs w:val="24"/>
        </w:rPr>
      </w:pPr>
      <w:r w:rsidRPr="00D4120F">
        <w:rPr>
          <w:sz w:val="24"/>
          <w:szCs w:val="24"/>
        </w:rPr>
        <w:t>4.</w:t>
      </w:r>
      <w:r w:rsidRPr="00D4120F">
        <w:rPr>
          <w:sz w:val="24"/>
          <w:szCs w:val="24"/>
        </w:rPr>
        <w:tab/>
      </w:r>
      <w:r w:rsidRPr="00D4120F">
        <w:rPr>
          <w:sz w:val="24"/>
          <w:szCs w:val="24"/>
        </w:rPr>
        <w:tab/>
        <w:t>Nekretnine upisane u zemljišnim knjigama kod Općinskog građanskog suda u Zagrebu  i to:</w:t>
      </w:r>
    </w:p>
    <w:p w:rsidRDefault="00D4120F" w:rsidP="00D4120F" w:rsidR="00D4120F" w:rsidRPr="00D4120F">
      <w:pPr>
        <w:ind w:hanging="709" w:left="709"/>
        <w:jc w:val="both"/>
        <w:rPr>
          <w:sz w:val="24"/>
          <w:szCs w:val="24"/>
        </w:rPr>
      </w:pPr>
    </w:p>
    <w:p w:rsidRDefault="00D4120F" w:rsidP="00D4120F" w:rsidR="00D4120F" w:rsidRPr="00D4120F">
      <w:pPr>
        <w:ind w:hanging="709" w:left="709"/>
        <w:jc w:val="both"/>
        <w:rPr>
          <w:sz w:val="24"/>
          <w:szCs w:val="24"/>
        </w:rPr>
      </w:pPr>
      <w:r w:rsidRPr="00D4120F">
        <w:rPr>
          <w:sz w:val="24"/>
          <w:szCs w:val="24"/>
        </w:rPr>
        <w:t>-</w:t>
      </w:r>
      <w:r w:rsidRPr="00D4120F">
        <w:rPr>
          <w:sz w:val="24"/>
          <w:szCs w:val="24"/>
        </w:rPr>
        <w:tab/>
        <w:t>½ dijela k.č.br. 1217/1, u naravi STAMBENA ZGRADA BR. 264  I DVORIŠTE, KUSTOŠIJANSKA ukupne površine 670 m2, upisanu u zk.ul.br. 8502 k.o. Gornje Vrapče,</w:t>
      </w:r>
    </w:p>
    <w:p w:rsidRDefault="00D4120F" w:rsidP="00D4120F" w:rsidR="00D4120F" w:rsidRPr="00D4120F">
      <w:pPr>
        <w:ind w:hanging="709" w:left="709"/>
        <w:jc w:val="both"/>
        <w:rPr>
          <w:sz w:val="24"/>
          <w:szCs w:val="24"/>
        </w:rPr>
      </w:pPr>
      <w:r w:rsidRPr="00D4120F">
        <w:rPr>
          <w:sz w:val="24"/>
          <w:szCs w:val="24"/>
        </w:rPr>
        <w:t>-</w:t>
      </w:r>
      <w:r w:rsidRPr="00D4120F">
        <w:rPr>
          <w:sz w:val="24"/>
          <w:szCs w:val="24"/>
        </w:rPr>
        <w:tab/>
        <w:t>½ dijela k.č.br. 1217/9,  u naravi DVORIŠTE, površine 45 m2 upisane u zk.ul.br. 16064 k.o. Gornje Vrapče, prodat će se sukladno pravilima ovršnog postupka</w:t>
      </w:r>
      <w:r w:rsidR="00155D9A">
        <w:rPr>
          <w:sz w:val="24"/>
          <w:szCs w:val="24"/>
        </w:rPr>
        <w:t xml:space="preserve"> koji je u tijeku pred OGS-om pod brojem Ovr-656/09</w:t>
      </w:r>
      <w:r w:rsidRPr="00D4120F">
        <w:rPr>
          <w:sz w:val="24"/>
          <w:szCs w:val="24"/>
        </w:rPr>
        <w:t>.</w:t>
      </w:r>
    </w:p>
    <w:p w:rsidRDefault="00A30477" w:rsidP="0062286E" w:rsidR="00A30477" w:rsidRPr="00D4120F">
      <w:pPr>
        <w:rPr>
          <w:sz w:val="24"/>
          <w:szCs w:val="24"/>
          <w:lang w:val="pl-PL"/>
        </w:rPr>
      </w:pPr>
    </w:p>
    <w:p w:rsidRDefault="00F776FB" w:rsidR="00F776FB">
      <w:pPr>
        <w:overflowPunct/>
        <w:autoSpaceDE/>
        <w:autoSpaceDN/>
        <w:adjustRightInd/>
        <w:textAlignment w:val="auto"/>
        <w:rPr>
          <w:sz w:val="24"/>
          <w:szCs w:val="24"/>
          <w:lang w:val="pl-PL"/>
        </w:rPr>
      </w:pPr>
      <w:r>
        <w:rPr>
          <w:szCs w:val="24"/>
          <w:lang w:val="pl-PL"/>
        </w:rPr>
        <w:br w:type="page"/>
      </w:r>
    </w:p>
    <w:p w:rsidRDefault="000079B9" w:rsidP="00E4365F" w:rsidR="000079B9" w:rsidRPr="00D4120F">
      <w:pPr>
        <w:pStyle w:val="Tijeloteksta"/>
        <w:tabs>
          <w:tab w:pos="426" w:val="left"/>
        </w:tabs>
        <w:overflowPunct/>
        <w:autoSpaceDE/>
        <w:autoSpaceDN/>
        <w:adjustRightInd/>
        <w:textAlignment w:val="auto"/>
        <w:rPr>
          <w:rFonts w:hAnsi="Times New Roman" w:ascii="Times New Roman"/>
          <w:szCs w:val="24"/>
        </w:rPr>
      </w:pPr>
      <w:r w:rsidRPr="00D4120F">
        <w:rPr>
          <w:rFonts w:hAnsi="Times New Roman" w:ascii="Times New Roman"/>
          <w:szCs w:val="24"/>
          <w:lang w:val="pl-PL"/>
        </w:rPr>
        <w:lastRenderedPageBreak/>
        <w:t>Sud donosi</w:t>
      </w:r>
    </w:p>
    <w:p w:rsidRDefault="000079B9" w:rsidP="009029D4" w:rsidR="000079B9" w:rsidRPr="00D4120F">
      <w:pPr>
        <w:jc w:val="both"/>
        <w:rPr>
          <w:sz w:val="24"/>
          <w:szCs w:val="24"/>
          <w:lang w:val="pl-PL"/>
        </w:rPr>
      </w:pPr>
    </w:p>
    <w:p w:rsidRDefault="000079B9" w:rsidP="000079B9" w:rsidR="000079B9" w:rsidRPr="00D4120F">
      <w:pPr>
        <w:jc w:val="center"/>
        <w:rPr>
          <w:sz w:val="24"/>
          <w:szCs w:val="24"/>
          <w:lang w:val="pl-PL"/>
        </w:rPr>
      </w:pPr>
      <w:r w:rsidRPr="00D4120F">
        <w:rPr>
          <w:sz w:val="24"/>
          <w:szCs w:val="24"/>
          <w:lang w:val="pl-PL"/>
        </w:rPr>
        <w:t>Rješenje</w:t>
      </w:r>
    </w:p>
    <w:p w:rsidRDefault="000079B9" w:rsidP="009029D4" w:rsidR="000079B9" w:rsidRPr="00D4120F">
      <w:pPr>
        <w:jc w:val="both"/>
        <w:rPr>
          <w:sz w:val="24"/>
          <w:szCs w:val="24"/>
          <w:lang w:val="pl-PL"/>
        </w:rPr>
      </w:pPr>
    </w:p>
    <w:p w:rsidRDefault="000079B9" w:rsidP="009029D4" w:rsidR="000079B9" w:rsidRPr="00D4120F">
      <w:pPr>
        <w:jc w:val="both"/>
        <w:rPr>
          <w:sz w:val="24"/>
          <w:szCs w:val="24"/>
          <w:lang w:val="pl-PL"/>
        </w:rPr>
      </w:pPr>
      <w:r w:rsidRPr="00D4120F">
        <w:rPr>
          <w:sz w:val="24"/>
          <w:szCs w:val="24"/>
          <w:lang w:val="pl-PL"/>
        </w:rPr>
        <w:t xml:space="preserve">Daljnja odluka pismeno. </w:t>
      </w:r>
    </w:p>
    <w:p w:rsidRDefault="002753EC" w:rsidP="0013610F" w:rsidR="002753EC" w:rsidRPr="00D4120F">
      <w:pPr>
        <w:rPr>
          <w:bCs/>
          <w:sz w:val="24"/>
          <w:szCs w:val="24"/>
        </w:rPr>
      </w:pPr>
    </w:p>
    <w:p w:rsidRDefault="0013610F" w:rsidP="004A38B4" w:rsidR="0013610F" w:rsidRPr="00D4120F">
      <w:pPr>
        <w:jc w:val="center"/>
        <w:rPr>
          <w:bCs/>
          <w:sz w:val="24"/>
          <w:szCs w:val="24"/>
        </w:rPr>
      </w:pPr>
    </w:p>
    <w:p w:rsidRDefault="004A38B4" w:rsidP="004A38B4" w:rsidR="00853FF6" w:rsidRPr="00D4120F">
      <w:pPr>
        <w:jc w:val="center"/>
        <w:rPr>
          <w:bCs/>
          <w:sz w:val="24"/>
          <w:szCs w:val="24"/>
        </w:rPr>
      </w:pPr>
      <w:r w:rsidRPr="00D4120F">
        <w:rPr>
          <w:bCs/>
          <w:sz w:val="24"/>
          <w:szCs w:val="24"/>
        </w:rPr>
        <w:t>D</w:t>
      </w:r>
      <w:r w:rsidR="00853FF6" w:rsidRPr="00D4120F">
        <w:rPr>
          <w:bCs/>
          <w:sz w:val="24"/>
          <w:szCs w:val="24"/>
        </w:rPr>
        <w:t>ovršeno u</w:t>
      </w:r>
      <w:r w:rsidR="00862E38" w:rsidRPr="00D4120F">
        <w:rPr>
          <w:bCs/>
          <w:sz w:val="24"/>
          <w:szCs w:val="24"/>
        </w:rPr>
        <w:t xml:space="preserve"> </w:t>
      </w:r>
      <w:r w:rsidR="00A158A1" w:rsidRPr="00D4120F">
        <w:rPr>
          <w:bCs/>
          <w:sz w:val="24"/>
          <w:szCs w:val="24"/>
        </w:rPr>
        <w:t>1</w:t>
      </w:r>
      <w:r w:rsidR="0005541E">
        <w:rPr>
          <w:bCs/>
          <w:sz w:val="24"/>
          <w:szCs w:val="24"/>
        </w:rPr>
        <w:t>1</w:t>
      </w:r>
      <w:r w:rsidR="00155D9A">
        <w:rPr>
          <w:bCs/>
          <w:sz w:val="24"/>
          <w:szCs w:val="24"/>
        </w:rPr>
        <w:t>,28</w:t>
      </w:r>
      <w:r w:rsidR="00E14047" w:rsidRPr="00D4120F">
        <w:rPr>
          <w:bCs/>
          <w:sz w:val="24"/>
          <w:szCs w:val="24"/>
        </w:rPr>
        <w:t xml:space="preserve"> </w:t>
      </w:r>
      <w:r w:rsidR="00862E38" w:rsidRPr="00D4120F">
        <w:rPr>
          <w:bCs/>
          <w:sz w:val="24"/>
          <w:szCs w:val="24"/>
        </w:rPr>
        <w:t>sati</w:t>
      </w:r>
    </w:p>
    <w:p w:rsidRDefault="00FF4310" w:rsidP="00895E2C" w:rsidR="00FF4310" w:rsidRPr="00D4120F">
      <w:pPr>
        <w:rPr>
          <w:bCs/>
          <w:sz w:val="24"/>
          <w:szCs w:val="24"/>
        </w:rPr>
      </w:pPr>
    </w:p>
    <w:p w:rsidRDefault="008B28EF" w:rsidP="00853FF6" w:rsidR="00853FF6" w:rsidRPr="00D4120F">
      <w:pPr>
        <w:jc w:val="center"/>
        <w:rPr>
          <w:bCs/>
          <w:sz w:val="24"/>
          <w:szCs w:val="24"/>
        </w:rPr>
      </w:pPr>
      <w:r w:rsidRPr="00D4120F">
        <w:rPr>
          <w:bCs/>
          <w:sz w:val="24"/>
          <w:szCs w:val="24"/>
        </w:rPr>
        <w:t xml:space="preserve">   </w:t>
      </w:r>
      <w:r w:rsidR="001B2756" w:rsidRPr="00D4120F">
        <w:rPr>
          <w:bCs/>
          <w:sz w:val="24"/>
          <w:szCs w:val="24"/>
        </w:rPr>
        <w:t>S</w:t>
      </w:r>
      <w:r w:rsidR="00037E28" w:rsidRPr="00D4120F">
        <w:rPr>
          <w:bCs/>
          <w:sz w:val="24"/>
          <w:szCs w:val="24"/>
        </w:rPr>
        <w:t>udac</w:t>
      </w:r>
      <w:r w:rsidR="00F85D7A" w:rsidRPr="00D4120F">
        <w:rPr>
          <w:bCs/>
          <w:sz w:val="24"/>
          <w:szCs w:val="24"/>
        </w:rPr>
        <w:t>:</w:t>
      </w:r>
    </w:p>
    <w:p w:rsidRDefault="008B28EF" w:rsidP="00B754B4" w:rsidR="003E49B9" w:rsidRPr="00D4120F">
      <w:pPr>
        <w:rPr>
          <w:bCs/>
          <w:sz w:val="24"/>
          <w:szCs w:val="24"/>
        </w:rPr>
      </w:pPr>
      <w:r w:rsidRPr="00D4120F">
        <w:rPr>
          <w:bCs/>
          <w:sz w:val="24"/>
          <w:szCs w:val="24"/>
        </w:rPr>
        <w:t xml:space="preserve">                                                                Vesna Sremac Šoštar</w:t>
      </w:r>
    </w:p>
    <w:p w:rsidRDefault="00853FF6" w:rsidP="00853FF6" w:rsidR="00853FF6" w:rsidRPr="00D4120F">
      <w:pPr>
        <w:jc w:val="center"/>
        <w:rPr>
          <w:bCs/>
          <w:sz w:val="24"/>
          <w:szCs w:val="24"/>
        </w:rPr>
      </w:pPr>
    </w:p>
    <w:p w:rsidRDefault="00853FF6" w:rsidP="00853FF6" w:rsidR="00853FF6" w:rsidRPr="00D4120F">
      <w:pPr>
        <w:jc w:val="center"/>
        <w:rPr>
          <w:bCs/>
          <w:sz w:val="24"/>
          <w:szCs w:val="24"/>
        </w:rPr>
      </w:pPr>
      <w:r w:rsidRPr="00D4120F">
        <w:rPr>
          <w:bCs/>
          <w:sz w:val="24"/>
          <w:szCs w:val="24"/>
        </w:rPr>
        <w:t>Zapisničar</w:t>
      </w:r>
      <w:r w:rsidR="00F85D7A" w:rsidRPr="00D4120F">
        <w:rPr>
          <w:bCs/>
          <w:sz w:val="24"/>
          <w:szCs w:val="24"/>
        </w:rPr>
        <w:t>:</w:t>
      </w:r>
    </w:p>
    <w:p w:rsidRDefault="00A0568B" w:rsidP="00853FF6" w:rsidR="008B28EF" w:rsidRPr="00D4120F">
      <w:pPr>
        <w:jc w:val="center"/>
        <w:rPr>
          <w:bCs/>
          <w:sz w:val="24"/>
          <w:szCs w:val="24"/>
        </w:rPr>
      </w:pPr>
      <w:r w:rsidRPr="00D4120F">
        <w:rPr>
          <w:bCs/>
          <w:sz w:val="24"/>
          <w:szCs w:val="24"/>
        </w:rPr>
        <w:t>Matea Bizjak</w:t>
      </w:r>
    </w:p>
    <w:p w:rsidRDefault="00853FF6" w:rsidP="00853FF6" w:rsidR="00853FF6" w:rsidRPr="00D4120F">
      <w:pPr>
        <w:jc w:val="center"/>
        <w:rPr>
          <w:bCs/>
          <w:sz w:val="24"/>
          <w:szCs w:val="24"/>
        </w:rPr>
      </w:pPr>
    </w:p>
    <w:p w:rsidRDefault="003E49B9" w:rsidP="00853FF6" w:rsidR="003E49B9" w:rsidRPr="00D4120F">
      <w:pPr>
        <w:jc w:val="center"/>
        <w:rPr>
          <w:bCs/>
          <w:sz w:val="24"/>
          <w:szCs w:val="24"/>
        </w:rPr>
      </w:pPr>
    </w:p>
    <w:p w:rsidRDefault="00037E28" w:rsidP="00954230" w:rsidR="003E49B9" w:rsidRPr="00D4120F">
      <w:pPr>
        <w:jc w:val="both"/>
        <w:rPr>
          <w:bCs/>
          <w:sz w:val="24"/>
          <w:szCs w:val="24"/>
        </w:rPr>
      </w:pPr>
      <w:r w:rsidRPr="00D4120F">
        <w:rPr>
          <w:bCs/>
          <w:sz w:val="24"/>
          <w:szCs w:val="24"/>
        </w:rPr>
        <w:t>Stečajni upravitelj</w:t>
      </w:r>
      <w:r w:rsidR="00F85D7A" w:rsidRPr="00D4120F">
        <w:rPr>
          <w:bCs/>
          <w:sz w:val="24"/>
          <w:szCs w:val="24"/>
        </w:rPr>
        <w:t>:</w:t>
      </w:r>
      <w:r w:rsidRPr="00D4120F">
        <w:rPr>
          <w:bCs/>
          <w:sz w:val="24"/>
          <w:szCs w:val="24"/>
        </w:rPr>
        <w:tab/>
      </w:r>
      <w:r w:rsidRPr="00D4120F">
        <w:rPr>
          <w:bCs/>
          <w:sz w:val="24"/>
          <w:szCs w:val="24"/>
        </w:rPr>
        <w:tab/>
      </w:r>
      <w:r w:rsidRPr="00D4120F">
        <w:rPr>
          <w:bCs/>
          <w:sz w:val="24"/>
          <w:szCs w:val="24"/>
        </w:rPr>
        <w:tab/>
      </w:r>
      <w:r w:rsidRPr="00D4120F">
        <w:rPr>
          <w:bCs/>
          <w:sz w:val="24"/>
          <w:szCs w:val="24"/>
        </w:rPr>
        <w:tab/>
      </w:r>
      <w:r w:rsidRPr="00D4120F">
        <w:rPr>
          <w:bCs/>
          <w:sz w:val="24"/>
          <w:szCs w:val="24"/>
        </w:rPr>
        <w:tab/>
      </w:r>
      <w:r w:rsidRPr="00D4120F">
        <w:rPr>
          <w:bCs/>
          <w:sz w:val="24"/>
          <w:szCs w:val="24"/>
        </w:rPr>
        <w:tab/>
      </w:r>
      <w:r w:rsidRPr="00D4120F">
        <w:rPr>
          <w:bCs/>
          <w:sz w:val="24"/>
          <w:szCs w:val="24"/>
        </w:rPr>
        <w:tab/>
        <w:t xml:space="preserve">  </w:t>
      </w:r>
    </w:p>
    <w:p w:rsidRDefault="003E49B9" w:rsidP="003E49B9" w:rsidR="003E49B9" w:rsidRPr="00D4120F">
      <w:pPr>
        <w:jc w:val="right"/>
        <w:rPr>
          <w:bCs/>
          <w:sz w:val="24"/>
          <w:szCs w:val="24"/>
        </w:rPr>
      </w:pPr>
    </w:p>
    <w:p w:rsidRDefault="008B28EF" w:rsidP="00852B0D" w:rsidR="008B28EF" w:rsidRPr="00D4120F">
      <w:pPr>
        <w:rPr>
          <w:bCs/>
          <w:sz w:val="24"/>
          <w:szCs w:val="24"/>
        </w:rPr>
      </w:pPr>
    </w:p>
    <w:p w:rsidRDefault="008B28EF" w:rsidP="00852B0D" w:rsidR="008B28EF" w:rsidRPr="00D4120F">
      <w:pPr>
        <w:rPr>
          <w:bCs/>
          <w:sz w:val="24"/>
          <w:szCs w:val="24"/>
        </w:rPr>
      </w:pPr>
    </w:p>
    <w:p w:rsidRDefault="00853FF6" w:rsidP="00852B0D" w:rsidR="00853FF6" w:rsidRPr="00D4120F">
      <w:pPr>
        <w:rPr>
          <w:bCs/>
          <w:sz w:val="24"/>
          <w:szCs w:val="24"/>
        </w:rPr>
      </w:pPr>
      <w:r w:rsidRPr="00D4120F">
        <w:rPr>
          <w:bCs/>
          <w:sz w:val="24"/>
          <w:szCs w:val="24"/>
        </w:rPr>
        <w:t>Stečajni vjerovnici</w:t>
      </w:r>
      <w:r w:rsidR="00F85D7A" w:rsidRPr="00D4120F">
        <w:rPr>
          <w:bCs/>
          <w:sz w:val="24"/>
          <w:szCs w:val="24"/>
        </w:rPr>
        <w:t>:</w:t>
      </w:r>
    </w:p>
    <w:p w:rsidRDefault="008C7965" w:rsidP="008C7965" w:rsidR="008C7965">
      <w:pPr>
        <w:jc w:val="both"/>
        <w:rPr>
          <w:bCs/>
          <w:sz w:val="24"/>
          <w:szCs w:val="24"/>
        </w:rPr>
      </w:pPr>
    </w:p>
    <w:p w:rsidRDefault="008C7965" w:rsidP="008C7965" w:rsidR="008C7965">
      <w:pPr>
        <w:jc w:val="both"/>
        <w:rPr>
          <w:bCs/>
          <w:sz w:val="24"/>
          <w:szCs w:val="24"/>
        </w:rPr>
      </w:pPr>
      <w:r w:rsidRPr="00B74DB8">
        <w:rPr>
          <w:bCs/>
          <w:sz w:val="24"/>
          <w:szCs w:val="24"/>
        </w:rPr>
        <w:t>Republika Hrvatska, Ministarstvo finan</w:t>
      </w:r>
      <w:r>
        <w:rPr>
          <w:bCs/>
          <w:sz w:val="24"/>
          <w:szCs w:val="24"/>
        </w:rPr>
        <w:t xml:space="preserve">cija, Porezna uprava, PU Zagreb, 18683136487, Sandra Kričković, zamjenica ŽDO Zagreb </w:t>
      </w:r>
    </w:p>
    <w:p w:rsidRDefault="008C7965" w:rsidP="008C7965" w:rsidR="008C7965">
      <w:pPr>
        <w:jc w:val="both"/>
        <w:rPr>
          <w:bCs/>
          <w:sz w:val="24"/>
          <w:szCs w:val="24"/>
        </w:rPr>
      </w:pPr>
    </w:p>
    <w:p w:rsidRDefault="008C7965" w:rsidP="008C7965" w:rsidR="008C7965">
      <w:pPr>
        <w:jc w:val="both"/>
        <w:rPr>
          <w:bCs/>
          <w:sz w:val="24"/>
          <w:szCs w:val="24"/>
        </w:rPr>
      </w:pPr>
      <w:r w:rsidRPr="006E7CA8">
        <w:rPr>
          <w:bCs/>
          <w:sz w:val="24"/>
          <w:szCs w:val="24"/>
        </w:rPr>
        <w:t xml:space="preserve">Raiffeisenbank st. </w:t>
      </w:r>
      <w:r>
        <w:rPr>
          <w:bCs/>
          <w:sz w:val="24"/>
          <w:szCs w:val="24"/>
        </w:rPr>
        <w:t xml:space="preserve">Stefan-Jagerberg-Wolfsberg eGen, OIB: </w:t>
      </w:r>
      <w:r w:rsidRPr="006E7CA8">
        <w:rPr>
          <w:bCs/>
          <w:sz w:val="24"/>
          <w:szCs w:val="24"/>
        </w:rPr>
        <w:t>11609308792</w:t>
      </w:r>
      <w:r w:rsidRPr="006E7CA8">
        <w:rPr>
          <w:bCs/>
          <w:sz w:val="24"/>
          <w:szCs w:val="24"/>
        </w:rPr>
        <w:tab/>
        <w:t>Republika Austrija, St. stefan im Rosental, Mureckerstrasse 23, A-8083</w:t>
      </w:r>
      <w:r>
        <w:rPr>
          <w:bCs/>
          <w:sz w:val="24"/>
          <w:szCs w:val="24"/>
        </w:rPr>
        <w:t>, zastupano po Davor Rukonić, odvjetnik po punomoći koju predaje u spis</w:t>
      </w:r>
    </w:p>
    <w:p w:rsidRDefault="008C7965" w:rsidP="008C7965" w:rsidR="008C7965" w:rsidRPr="00D4120F">
      <w:pPr>
        <w:jc w:val="both"/>
        <w:rPr>
          <w:bCs/>
          <w:sz w:val="24"/>
          <w:szCs w:val="24"/>
        </w:rPr>
      </w:pPr>
    </w:p>
    <w:p w:rsidRDefault="008C7965" w:rsidP="008C7965" w:rsidR="008C7965">
      <w:pPr>
        <w:jc w:val="both"/>
        <w:rPr>
          <w:bCs/>
          <w:sz w:val="24"/>
          <w:szCs w:val="24"/>
        </w:rPr>
      </w:pPr>
      <w:r>
        <w:rPr>
          <w:bCs/>
          <w:sz w:val="24"/>
          <w:szCs w:val="24"/>
        </w:rPr>
        <w:t>Eleonora Juriša Verotić, zastupano po Dijana Juriša, odvjetnica po punomoći</w:t>
      </w:r>
    </w:p>
    <w:p w:rsidRDefault="00342482" w:rsidR="00342482" w:rsidRPr="00D4120F">
      <w:pPr>
        <w:jc w:val="both"/>
        <w:rPr>
          <w:bCs/>
          <w:sz w:val="24"/>
          <w:szCs w:val="24"/>
        </w:rPr>
      </w:pPr>
    </w:p>
    <w:sectPr w:rsidSect="00C050B8" w:rsidR="00342482" w:rsidRPr="00D4120F">
      <w:pgSz w:h="15840" w:w="12240"/>
      <w:pgMar w:gutter="0" w:footer="709" w:header="709" w:left="1418" w:bottom="141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2A74" w:rsidR="00212A74">
      <w:r>
        <w:separator/>
      </w:r>
    </w:p>
  </w:endnote>
  <w:endnote w:id="0" w:type="continuationSeparator">
    <w:p w:rsidRDefault="00212A74" w:rsidR="00212A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2A74" w:rsidR="00212A74">
      <w:r>
        <w:separator/>
      </w:r>
    </w:p>
  </w:footnote>
  <w:footnote w:id="0" w:type="continuationSeparator">
    <w:p w:rsidRDefault="00212A74" w:rsidR="00212A74">
      <w:r>
        <w:continuationSeparator/>
      </w:r>
    </w:p>
  </w:footnote>
  <w:footnote w:id="1">
    <w:p w:rsidRDefault="00E722E4" w:rsidP="00E722E4" w:rsidR="00E722E4">
      <w:pPr>
        <w:tabs>
          <w:tab w:pos="8805" w:val="left"/>
        </w:tabs>
      </w:pPr>
    </w:p>
  </w:footnote>
  <w:footnote w:id="2">
    <w:p w:rsidRDefault="00E722E4" w:rsidP="00E722E4" w:rsidR="00E722E4" w:rsidRPr="00B40BEB">
      <w:pPr>
        <w:pStyle w:val="Tekstfusnote"/>
      </w:pPr>
    </w:p>
  </w:footnote>
  <w:footnote w:id="3">
    <w:p w:rsidRDefault="00E6252D" w:rsidP="00E6252D" w:rsidR="00E6252D"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4EFD" w:rsidP="00D81A44" w:rsidR="00B84E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84EFD" w:rsidR="00B84E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4EFD" w:rsidP="00D81A44" w:rsidR="00B84E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700E">
      <w:rPr>
        <w:rStyle w:val="Brojstranice"/>
        <w:noProof/>
      </w:rPr>
      <w:t>15</w:t>
    </w:r>
    <w:r>
      <w:rPr>
        <w:rStyle w:val="Brojstranice"/>
      </w:rPr>
      <w:fldChar w:fldCharType="end"/>
    </w:r>
  </w:p>
  <w:p w:rsidRDefault="00B84EFD" w:rsidP="00AA1621" w:rsidR="00B84EFD" w:rsidRPr="00AA1621">
    <w:pPr>
      <w:pStyle w:val="Zaglavlje"/>
      <w:jc w:val="right"/>
      <w:rPr>
        <w:sz w:val="22"/>
        <w:szCs w:val="22"/>
      </w:rPr>
    </w:pPr>
    <w:r>
      <w:rPr>
        <w:bCs/>
        <w:sz w:val="22"/>
        <w:szCs w:val="22"/>
      </w:rPr>
      <w:t>48. St-</w:t>
    </w:r>
    <w:r w:rsidR="00D4120F">
      <w:rPr>
        <w:bCs/>
        <w:sz w:val="22"/>
        <w:szCs w:val="22"/>
      </w:rPr>
      <w:t>3562</w:t>
    </w:r>
    <w:r>
      <w:rPr>
        <w:bCs/>
        <w:sz w:val="22"/>
        <w:szCs w:val="22"/>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4EFD" w:rsidR="00B84EFD">
    <w:pPr>
      <w:pStyle w:val="Zaglavlje"/>
    </w:pPr>
  </w:p>
  <w:p w:rsidRDefault="00B84EFD" w:rsidR="00B84EFD">
    <w:pPr>
      <w:pStyle w:val="Zaglavlje"/>
    </w:pPr>
  </w:p>
  <w:p w:rsidRDefault="00B84EFD" w:rsidR="00B84EF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09F2388B"/>
    <w:multiLevelType w:val="hybridMultilevel"/>
    <w:tmpl w:val="34249162"/>
    <w:lvl w:tplc="608EA068" w:ilvl="0">
      <w:start w:val="1"/>
      <w:numFmt w:val="bullet"/>
      <w:lvlText w:val="-"/>
      <w:lvlJc w:val="left"/>
      <w:pPr>
        <w:ind w:hanging="360" w:left="927"/>
      </w:pPr>
      <w:rPr>
        <w:rFonts w:cs="Calibri" w:eastAsia="Times New Roman" w:hAnsi="Calibri" w:ascii="Calibri"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4">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5">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ED2D7A"/>
    <w:multiLevelType w:val="hybridMultilevel"/>
    <w:tmpl w:val="5A4CA76C"/>
    <w:lvl w:tplc="F2041418" w:ilvl="0">
      <w:start w:val="2"/>
      <w:numFmt w:val="bullet"/>
      <w:lvlText w:val="-"/>
      <w:lvlJc w:val="left"/>
      <w:pPr>
        <w:ind w:hanging="360" w:left="720"/>
      </w:pPr>
      <w:rPr>
        <w:rFonts w:cs="Tahoma" w:eastAsia="Calibri" w:hAnsi="Century Gothic" w:ascii="Century Gothic" w:hint="default"/>
        <w:sz w:val="20"/>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3C20A4F"/>
    <w:multiLevelType w:val="hybridMultilevel"/>
    <w:tmpl w:val="40961CBE"/>
    <w:lvl w:tplc="976695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1">
    <w:nsid w:val="33962E70"/>
    <w:multiLevelType w:val="hybridMultilevel"/>
    <w:tmpl w:val="611CD104"/>
    <w:lvl w:tplc="43A8FB66" w:ilvl="0">
      <w:start w:val="1"/>
      <w:numFmt w:val="lowerLetter"/>
      <w:lvlText w:val="%1)"/>
      <w:lvlJc w:val="left"/>
      <w:pPr>
        <w:ind w:hanging="360" w:left="720"/>
      </w:pPr>
      <w:rPr>
        <w:rFonts w:hint="default"/>
        <w:sz w:val="22"/>
        <w:szCs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F1961A3"/>
    <w:multiLevelType w:val="hybridMultilevel"/>
    <w:tmpl w:val="6230426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6">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7">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18">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19">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2"/>
  </w:num>
  <w:num w:numId="3">
    <w:abstractNumId w:val="7"/>
  </w:num>
  <w:num w:numId="4">
    <w:abstractNumId w:val="17"/>
  </w:num>
  <w:num w:numId="5">
    <w:abstractNumId w:val="1"/>
  </w:num>
  <w:num w:numId="6">
    <w:abstractNumId w:val="16"/>
  </w:num>
  <w:num w:numId="7">
    <w:abstractNumId w:val="13"/>
  </w:num>
  <w:num w:numId="8">
    <w:abstractNumId w:val="15"/>
  </w:num>
  <w:num w:numId="9">
    <w:abstractNumId w:val="4"/>
  </w:num>
  <w:num w:numId="10">
    <w:abstractNumId w:val="18"/>
  </w:num>
  <w:num w:numId="11">
    <w:abstractNumId w:val="2"/>
  </w:num>
  <w:num w:numId="12">
    <w:abstractNumId w:val="10"/>
  </w:num>
  <w:num w:numId="13">
    <w:abstractNumId w:val="9"/>
  </w:num>
  <w:num w:numId="14">
    <w:abstractNumId w:val="0"/>
  </w:num>
  <w:num w:numId="15">
    <w:abstractNumId w:val="19"/>
  </w:num>
  <w:num w:numId="16">
    <w:abstractNumId w:val="14"/>
  </w:num>
  <w:num w:numId="17">
    <w:abstractNumId w:val="5"/>
  </w:num>
  <w:num w:numId="18">
    <w:abstractNumId w:val="11"/>
  </w:num>
  <w:num w:numId="19">
    <w:abstractNumId w:val="6"/>
  </w:num>
  <w:num w:numId="20">
    <w:abstractNumId w:val="3"/>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6063"/>
    <w:rsid w:val="00047061"/>
    <w:rsid w:val="000517EC"/>
    <w:rsid w:val="0005541E"/>
    <w:rsid w:val="000556B6"/>
    <w:rsid w:val="000559B8"/>
    <w:rsid w:val="00056C8A"/>
    <w:rsid w:val="00057A5A"/>
    <w:rsid w:val="00057DB7"/>
    <w:rsid w:val="00064134"/>
    <w:rsid w:val="0007058D"/>
    <w:rsid w:val="00071633"/>
    <w:rsid w:val="00077B6B"/>
    <w:rsid w:val="000912F0"/>
    <w:rsid w:val="00094AB4"/>
    <w:rsid w:val="00094AE9"/>
    <w:rsid w:val="00095ADF"/>
    <w:rsid w:val="000A1E2A"/>
    <w:rsid w:val="000A3575"/>
    <w:rsid w:val="000B3B1B"/>
    <w:rsid w:val="000B404B"/>
    <w:rsid w:val="000B50B8"/>
    <w:rsid w:val="000B796B"/>
    <w:rsid w:val="000C4BFE"/>
    <w:rsid w:val="000D272E"/>
    <w:rsid w:val="000D28B2"/>
    <w:rsid w:val="000D6BA8"/>
    <w:rsid w:val="000D6CD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00E"/>
    <w:rsid w:val="00127F65"/>
    <w:rsid w:val="001300AF"/>
    <w:rsid w:val="001314BD"/>
    <w:rsid w:val="0013610F"/>
    <w:rsid w:val="00141CE9"/>
    <w:rsid w:val="00143B09"/>
    <w:rsid w:val="00144C1A"/>
    <w:rsid w:val="00150D16"/>
    <w:rsid w:val="00151B3D"/>
    <w:rsid w:val="0015448A"/>
    <w:rsid w:val="00155D26"/>
    <w:rsid w:val="00155D9A"/>
    <w:rsid w:val="00164375"/>
    <w:rsid w:val="00166167"/>
    <w:rsid w:val="00172202"/>
    <w:rsid w:val="00172D60"/>
    <w:rsid w:val="00175846"/>
    <w:rsid w:val="00175AE1"/>
    <w:rsid w:val="00182185"/>
    <w:rsid w:val="00182244"/>
    <w:rsid w:val="001876F9"/>
    <w:rsid w:val="00192476"/>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F30CC"/>
    <w:rsid w:val="001F34B5"/>
    <w:rsid w:val="00205652"/>
    <w:rsid w:val="0021069A"/>
    <w:rsid w:val="002106B6"/>
    <w:rsid w:val="00212A74"/>
    <w:rsid w:val="00217B3D"/>
    <w:rsid w:val="00225EC1"/>
    <w:rsid w:val="00237320"/>
    <w:rsid w:val="00240B29"/>
    <w:rsid w:val="00242371"/>
    <w:rsid w:val="0024696F"/>
    <w:rsid w:val="002505ED"/>
    <w:rsid w:val="00257192"/>
    <w:rsid w:val="00257A66"/>
    <w:rsid w:val="00271875"/>
    <w:rsid w:val="00271ADD"/>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852"/>
    <w:rsid w:val="002E59B3"/>
    <w:rsid w:val="002F1C90"/>
    <w:rsid w:val="002F41A1"/>
    <w:rsid w:val="00303628"/>
    <w:rsid w:val="003039DD"/>
    <w:rsid w:val="003133CB"/>
    <w:rsid w:val="003144DF"/>
    <w:rsid w:val="00316A33"/>
    <w:rsid w:val="0032019A"/>
    <w:rsid w:val="00320681"/>
    <w:rsid w:val="003216AA"/>
    <w:rsid w:val="00322042"/>
    <w:rsid w:val="003220FD"/>
    <w:rsid w:val="0032364C"/>
    <w:rsid w:val="003378F8"/>
    <w:rsid w:val="003408B0"/>
    <w:rsid w:val="003418FE"/>
    <w:rsid w:val="00342482"/>
    <w:rsid w:val="003505A9"/>
    <w:rsid w:val="00370475"/>
    <w:rsid w:val="00382F97"/>
    <w:rsid w:val="003845DB"/>
    <w:rsid w:val="00385B17"/>
    <w:rsid w:val="00385DE7"/>
    <w:rsid w:val="003860E0"/>
    <w:rsid w:val="00390D1A"/>
    <w:rsid w:val="00396443"/>
    <w:rsid w:val="003A1679"/>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E8B"/>
    <w:rsid w:val="00413DAB"/>
    <w:rsid w:val="00427B12"/>
    <w:rsid w:val="00427BF5"/>
    <w:rsid w:val="00431553"/>
    <w:rsid w:val="00433369"/>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D1EBA"/>
    <w:rsid w:val="004E0DCB"/>
    <w:rsid w:val="004E2E52"/>
    <w:rsid w:val="004E3BB6"/>
    <w:rsid w:val="004E6CEF"/>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7C20"/>
    <w:rsid w:val="00580B43"/>
    <w:rsid w:val="00587DBA"/>
    <w:rsid w:val="005901F0"/>
    <w:rsid w:val="00596EB6"/>
    <w:rsid w:val="005A1446"/>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2286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77D2"/>
    <w:rsid w:val="00687917"/>
    <w:rsid w:val="00691457"/>
    <w:rsid w:val="00692559"/>
    <w:rsid w:val="00692CC9"/>
    <w:rsid w:val="00693832"/>
    <w:rsid w:val="00696EA1"/>
    <w:rsid w:val="006A01CC"/>
    <w:rsid w:val="006A4FAF"/>
    <w:rsid w:val="006B0CE1"/>
    <w:rsid w:val="006B22FB"/>
    <w:rsid w:val="006B2B2C"/>
    <w:rsid w:val="006C32ED"/>
    <w:rsid w:val="006C47AB"/>
    <w:rsid w:val="006C5597"/>
    <w:rsid w:val="006D3496"/>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E76"/>
    <w:rsid w:val="007265E7"/>
    <w:rsid w:val="00726792"/>
    <w:rsid w:val="00732558"/>
    <w:rsid w:val="00733A1C"/>
    <w:rsid w:val="00736E2D"/>
    <w:rsid w:val="00737273"/>
    <w:rsid w:val="00742560"/>
    <w:rsid w:val="00742688"/>
    <w:rsid w:val="00752DB8"/>
    <w:rsid w:val="00753FA5"/>
    <w:rsid w:val="00754DEC"/>
    <w:rsid w:val="0075543A"/>
    <w:rsid w:val="00756047"/>
    <w:rsid w:val="0076080B"/>
    <w:rsid w:val="00762A0F"/>
    <w:rsid w:val="0076544A"/>
    <w:rsid w:val="007657B8"/>
    <w:rsid w:val="00766E12"/>
    <w:rsid w:val="00775953"/>
    <w:rsid w:val="007762AC"/>
    <w:rsid w:val="0077792F"/>
    <w:rsid w:val="00781A76"/>
    <w:rsid w:val="0078250E"/>
    <w:rsid w:val="00784B13"/>
    <w:rsid w:val="00792D69"/>
    <w:rsid w:val="00795825"/>
    <w:rsid w:val="00796A95"/>
    <w:rsid w:val="007B1143"/>
    <w:rsid w:val="007B23EA"/>
    <w:rsid w:val="007B2E1E"/>
    <w:rsid w:val="007B3A1D"/>
    <w:rsid w:val="007C305A"/>
    <w:rsid w:val="007C5BCB"/>
    <w:rsid w:val="007C6B1D"/>
    <w:rsid w:val="007D20D6"/>
    <w:rsid w:val="007D2A47"/>
    <w:rsid w:val="007E612B"/>
    <w:rsid w:val="007F34F0"/>
    <w:rsid w:val="007F7076"/>
    <w:rsid w:val="007F72CE"/>
    <w:rsid w:val="0080559F"/>
    <w:rsid w:val="00805B00"/>
    <w:rsid w:val="00806FDD"/>
    <w:rsid w:val="00810915"/>
    <w:rsid w:val="0082501F"/>
    <w:rsid w:val="008258A0"/>
    <w:rsid w:val="0083259F"/>
    <w:rsid w:val="008362E0"/>
    <w:rsid w:val="00844225"/>
    <w:rsid w:val="00852275"/>
    <w:rsid w:val="00852B0D"/>
    <w:rsid w:val="00853FF6"/>
    <w:rsid w:val="00854AAE"/>
    <w:rsid w:val="00860209"/>
    <w:rsid w:val="008604EE"/>
    <w:rsid w:val="00860BCD"/>
    <w:rsid w:val="00862E38"/>
    <w:rsid w:val="00871B7F"/>
    <w:rsid w:val="008770DE"/>
    <w:rsid w:val="00887483"/>
    <w:rsid w:val="0089076F"/>
    <w:rsid w:val="00895E2C"/>
    <w:rsid w:val="008A286D"/>
    <w:rsid w:val="008A69BD"/>
    <w:rsid w:val="008B25B6"/>
    <w:rsid w:val="008B28EF"/>
    <w:rsid w:val="008B59BF"/>
    <w:rsid w:val="008B7B64"/>
    <w:rsid w:val="008C1909"/>
    <w:rsid w:val="008C344A"/>
    <w:rsid w:val="008C7965"/>
    <w:rsid w:val="008D2F0C"/>
    <w:rsid w:val="008D6A10"/>
    <w:rsid w:val="008E7775"/>
    <w:rsid w:val="008E7C3F"/>
    <w:rsid w:val="008E7D0C"/>
    <w:rsid w:val="008F2000"/>
    <w:rsid w:val="008F276F"/>
    <w:rsid w:val="008F3350"/>
    <w:rsid w:val="008F629C"/>
    <w:rsid w:val="008F7510"/>
    <w:rsid w:val="00900E24"/>
    <w:rsid w:val="0090196B"/>
    <w:rsid w:val="00902467"/>
    <w:rsid w:val="009029D4"/>
    <w:rsid w:val="009045A8"/>
    <w:rsid w:val="009270EA"/>
    <w:rsid w:val="00935ABA"/>
    <w:rsid w:val="009411E1"/>
    <w:rsid w:val="00942A9E"/>
    <w:rsid w:val="00950CAB"/>
    <w:rsid w:val="00952ED3"/>
    <w:rsid w:val="00954230"/>
    <w:rsid w:val="009548EE"/>
    <w:rsid w:val="00954A54"/>
    <w:rsid w:val="00954EEB"/>
    <w:rsid w:val="00955F37"/>
    <w:rsid w:val="009574C6"/>
    <w:rsid w:val="00957EA2"/>
    <w:rsid w:val="00957EA3"/>
    <w:rsid w:val="00965131"/>
    <w:rsid w:val="00967E1C"/>
    <w:rsid w:val="00970469"/>
    <w:rsid w:val="00971100"/>
    <w:rsid w:val="009857F6"/>
    <w:rsid w:val="009874FB"/>
    <w:rsid w:val="009919F7"/>
    <w:rsid w:val="009935C4"/>
    <w:rsid w:val="009A16CE"/>
    <w:rsid w:val="009A5C23"/>
    <w:rsid w:val="009B1B66"/>
    <w:rsid w:val="009B4223"/>
    <w:rsid w:val="009B5781"/>
    <w:rsid w:val="009C3ED2"/>
    <w:rsid w:val="009C4493"/>
    <w:rsid w:val="009C65DC"/>
    <w:rsid w:val="009C7DA4"/>
    <w:rsid w:val="009D2433"/>
    <w:rsid w:val="009D79C5"/>
    <w:rsid w:val="009E0988"/>
    <w:rsid w:val="009E2E3B"/>
    <w:rsid w:val="009E3AAC"/>
    <w:rsid w:val="009E45DF"/>
    <w:rsid w:val="009F3B2D"/>
    <w:rsid w:val="00A00232"/>
    <w:rsid w:val="00A04A7E"/>
    <w:rsid w:val="00A05409"/>
    <w:rsid w:val="00A0568B"/>
    <w:rsid w:val="00A100DB"/>
    <w:rsid w:val="00A11C17"/>
    <w:rsid w:val="00A126F2"/>
    <w:rsid w:val="00A158A1"/>
    <w:rsid w:val="00A15B8A"/>
    <w:rsid w:val="00A170F3"/>
    <w:rsid w:val="00A21F03"/>
    <w:rsid w:val="00A30477"/>
    <w:rsid w:val="00A325D0"/>
    <w:rsid w:val="00A36CB7"/>
    <w:rsid w:val="00A45273"/>
    <w:rsid w:val="00A502A6"/>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6F1"/>
    <w:rsid w:val="00A95AC1"/>
    <w:rsid w:val="00AA0037"/>
    <w:rsid w:val="00AA0670"/>
    <w:rsid w:val="00AA162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54B7"/>
    <w:rsid w:val="00B20591"/>
    <w:rsid w:val="00B21F0F"/>
    <w:rsid w:val="00B31B55"/>
    <w:rsid w:val="00B33F76"/>
    <w:rsid w:val="00B3704A"/>
    <w:rsid w:val="00B409A9"/>
    <w:rsid w:val="00B418A2"/>
    <w:rsid w:val="00B44A3E"/>
    <w:rsid w:val="00B46947"/>
    <w:rsid w:val="00B47E22"/>
    <w:rsid w:val="00B52E80"/>
    <w:rsid w:val="00B56A6B"/>
    <w:rsid w:val="00B57D98"/>
    <w:rsid w:val="00B66B52"/>
    <w:rsid w:val="00B70245"/>
    <w:rsid w:val="00B72F7D"/>
    <w:rsid w:val="00B73A59"/>
    <w:rsid w:val="00B74DB8"/>
    <w:rsid w:val="00B7506C"/>
    <w:rsid w:val="00B754B4"/>
    <w:rsid w:val="00B768EB"/>
    <w:rsid w:val="00B77E51"/>
    <w:rsid w:val="00B832CD"/>
    <w:rsid w:val="00B84EFD"/>
    <w:rsid w:val="00B84F6E"/>
    <w:rsid w:val="00B90833"/>
    <w:rsid w:val="00B91A1F"/>
    <w:rsid w:val="00B9298E"/>
    <w:rsid w:val="00B947D7"/>
    <w:rsid w:val="00B97A43"/>
    <w:rsid w:val="00BA0317"/>
    <w:rsid w:val="00BA2A64"/>
    <w:rsid w:val="00BA4CA1"/>
    <w:rsid w:val="00BA4F1D"/>
    <w:rsid w:val="00BA6BC1"/>
    <w:rsid w:val="00BA720D"/>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33711"/>
    <w:rsid w:val="00C4060F"/>
    <w:rsid w:val="00C43F60"/>
    <w:rsid w:val="00C465F4"/>
    <w:rsid w:val="00C46BD3"/>
    <w:rsid w:val="00C51FFA"/>
    <w:rsid w:val="00C53191"/>
    <w:rsid w:val="00C557D7"/>
    <w:rsid w:val="00C55CA7"/>
    <w:rsid w:val="00C5738C"/>
    <w:rsid w:val="00C62BA1"/>
    <w:rsid w:val="00C66564"/>
    <w:rsid w:val="00C6781E"/>
    <w:rsid w:val="00C73FB5"/>
    <w:rsid w:val="00C76C38"/>
    <w:rsid w:val="00C77E73"/>
    <w:rsid w:val="00C80D91"/>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2AFF"/>
    <w:rsid w:val="00D247F1"/>
    <w:rsid w:val="00D24C5B"/>
    <w:rsid w:val="00D30B3A"/>
    <w:rsid w:val="00D34011"/>
    <w:rsid w:val="00D4120F"/>
    <w:rsid w:val="00D4581C"/>
    <w:rsid w:val="00D465EB"/>
    <w:rsid w:val="00D473DB"/>
    <w:rsid w:val="00D5235F"/>
    <w:rsid w:val="00D64163"/>
    <w:rsid w:val="00D648A2"/>
    <w:rsid w:val="00D72512"/>
    <w:rsid w:val="00D81A44"/>
    <w:rsid w:val="00D863E3"/>
    <w:rsid w:val="00D87E28"/>
    <w:rsid w:val="00D909AF"/>
    <w:rsid w:val="00D91619"/>
    <w:rsid w:val="00D93283"/>
    <w:rsid w:val="00D936C5"/>
    <w:rsid w:val="00DB1F86"/>
    <w:rsid w:val="00DB3BD0"/>
    <w:rsid w:val="00DB4623"/>
    <w:rsid w:val="00DB5D14"/>
    <w:rsid w:val="00DB73D0"/>
    <w:rsid w:val="00DC3831"/>
    <w:rsid w:val="00DC454F"/>
    <w:rsid w:val="00DC6824"/>
    <w:rsid w:val="00DD3673"/>
    <w:rsid w:val="00DD446A"/>
    <w:rsid w:val="00DE3C06"/>
    <w:rsid w:val="00DE42DD"/>
    <w:rsid w:val="00DE4305"/>
    <w:rsid w:val="00DE6CFD"/>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533F"/>
    <w:rsid w:val="00E60601"/>
    <w:rsid w:val="00E609FF"/>
    <w:rsid w:val="00E61628"/>
    <w:rsid w:val="00E6252D"/>
    <w:rsid w:val="00E722E4"/>
    <w:rsid w:val="00E723C2"/>
    <w:rsid w:val="00E72527"/>
    <w:rsid w:val="00E750DF"/>
    <w:rsid w:val="00E77F90"/>
    <w:rsid w:val="00E80198"/>
    <w:rsid w:val="00E83264"/>
    <w:rsid w:val="00E8564F"/>
    <w:rsid w:val="00E87BD5"/>
    <w:rsid w:val="00E91028"/>
    <w:rsid w:val="00E92205"/>
    <w:rsid w:val="00E930A2"/>
    <w:rsid w:val="00E9495D"/>
    <w:rsid w:val="00EA1ED8"/>
    <w:rsid w:val="00EA2D5B"/>
    <w:rsid w:val="00EA2F22"/>
    <w:rsid w:val="00EA363E"/>
    <w:rsid w:val="00EA3D09"/>
    <w:rsid w:val="00EA41CA"/>
    <w:rsid w:val="00EA56D6"/>
    <w:rsid w:val="00EA6EF6"/>
    <w:rsid w:val="00EA785C"/>
    <w:rsid w:val="00EC1E5F"/>
    <w:rsid w:val="00EC5C8B"/>
    <w:rsid w:val="00EC6767"/>
    <w:rsid w:val="00ED0CBC"/>
    <w:rsid w:val="00EE2B60"/>
    <w:rsid w:val="00EE7BBD"/>
    <w:rsid w:val="00EF1DF1"/>
    <w:rsid w:val="00EF2EA3"/>
    <w:rsid w:val="00EF45C3"/>
    <w:rsid w:val="00EF7314"/>
    <w:rsid w:val="00F00A3A"/>
    <w:rsid w:val="00F0381D"/>
    <w:rsid w:val="00F03D1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2831"/>
    <w:rsid w:val="00F66B98"/>
    <w:rsid w:val="00F72112"/>
    <w:rsid w:val="00F72884"/>
    <w:rsid w:val="00F764AF"/>
    <w:rsid w:val="00F776FB"/>
    <w:rsid w:val="00F80894"/>
    <w:rsid w:val="00F825E0"/>
    <w:rsid w:val="00F85D7A"/>
    <w:rsid w:val="00F87AB5"/>
    <w:rsid w:val="00F94990"/>
    <w:rsid w:val="00F950BC"/>
    <w:rsid w:val="00F972B8"/>
    <w:rsid w:val="00FA0C8A"/>
    <w:rsid w:val="00FA1DC3"/>
    <w:rsid w:val="00FA3D72"/>
    <w:rsid w:val="00FA6725"/>
    <w:rsid w:val="00FA6A25"/>
    <w:rsid w:val="00FA7018"/>
    <w:rsid w:val="00FC23EC"/>
    <w:rsid w:val="00FC4242"/>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15. svibnja 2018.</izvorni_sadrzaj>
    <derivirana_varijabla naziv="DomainObject.StvarniPocetakDatum_1">15. svibnja 2018.</derivirana_varijabla>
  </DomainObject.StvarniPocetakDatum>
  <DomainObject.StvarniZavrsetakDatum>
    <izvorni_sadrzaj>15. svibnja 2018.</izvorni_sadrzaj>
    <derivirana_varijabla naziv="DomainObject.StvarniZavrsetakDatum_1">15. svibnja 2018.</derivirana_varijabla>
  </DomainObject.StvarniZavrsetakDatum>
  <DomainObject.PlaniraniZavrsetakDatum>
    <izvorni_sadrzaj>15. svibnja 2018.</izvorni_sadrzaj>
    <derivirana_varijabla naziv="DomainObject.PlaniraniZavrsetakDatum_1">15. svibnja 2018.</derivirana_varijabla>
  </DomainObject.PlaniraniZavrsetakDatum>
  <DomainObject.PlaniraniPocetakDatum>
    <izvorni_sadrzaj>15. svibnja 2018.</izvorni_sadrzaj>
    <derivirana_varijabla naziv="DomainObject.PlaniraniPocetakDatum_1">15. svibnja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11:28</izvorni_sadrzaj>
    <derivirana_varijabla naziv="DomainObject.StvarniZavrsetakVrijeme_1">11:28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svibnja 2018.</izvorni_sadrzaj>
    <derivirana_varijabla naziv="DomainObject.Zapisnik.DatumKreiranja_1">15. svibnja 2018.</derivirana_varijabla>
  </DomainObject.Zapisnik.DatumKreiranja>
  <DomainObject.Zapisnik.ImovinskaKorist>
    <izvorni_sadrzaj/>
    <derivirana_varijabla naziv="DomainObject.Zapisnik.ImovinskaKorist_1"/>
  </DomainObject.Zapisnik.ImovinskaKorist>
  <DomainObject.Zapisnik.Oznaka>
    <izvorni_sadrzaj>St-3562/2016-20</izvorni_sadrzaj>
    <derivirana_varijabla naziv="DomainObject.Zapisnik.Oznaka_1">St-3562/2016-20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3562</izvorni_sadrzaj>
    <derivirana_varijabla naziv="DomainObject.Predmet.Broj_1">3562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St-3562/2016</izvorni_sadrzaj>
    <derivirana_varijabla naziv="DomainObject.Predmet.OznakaBroj_1">St-3562/2016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GRAĐEVINARSTVO I PROMET d.o.o. zastupanog po punomoćniku JUSUF HUSKIĆ</izvorni_sadrzaj>
    <derivirana_varijabla naziv="DomainObject.Predmet.ProtustrankaFormated_1">  GRAĐEVINARSTVO I PROMET d.o.o. zastupanog po punomoćniku JUSUF HUSKIĆ</derivirana_varijabla>
  </DomainObject.Predmet.ProtustrankaFormated>
  <DomainObject.Predmet.ProtustrankaFormatedOIB>
    <izvorni_sadrzaj>  GRAĐEVINARSTVO I PROMET d.o.o., OIB 78261732261 zastupanog po punomoćniku JUSUF HUSKIĆ</izvorni_sadrzaj>
    <derivirana_varijabla naziv="DomainObject.Predmet.ProtustrankaFormatedOIB_1">  GRAĐEVINARSTVO I PROMET d.o.o., OIB 78261732261 zastupanog po punomoćniku JUSUF HUSKIĆ</derivirana_varijabla>
  </DomainObject.Predmet.ProtustrankaFormatedOIB>
  <DomainObject.Predmet.ProtustrankaFormatedWithAdress>
    <izvorni_sadrzaj> GRAĐEVINARSTVO I PROMET d.o.o., Španovićeva 17, 10000 Zagreb zastupanog po punomoćniku JUSUF HUSKIĆ</izvorni_sadrzaj>
    <derivirana_varijabla naziv="DomainObject.Predmet.ProtustrankaFormatedWithAdress_1"> GRAĐEVINARSTVO I PROMET d.o.o., Španovićeva 17, 10000 Zagreb zastupanog po punomoćniku JUSUF HUSKIĆ</derivirana_varijabla>
  </DomainObject.Predmet.ProtustrankaFormatedWithAdress>
  <DomainObject.Predmet.ProtustrankaFormatedWithAdressOIB>
    <izvorni_sadrzaj> GRAĐEVINARSTVO I PROMET d.o.o., OIB 78261732261, Španovićeva 17, 10000 Zagreb zastupanog po punomoćniku JUSUF HUSKIĆ</izvorni_sadrzaj>
    <derivirana_varijabla naziv="DomainObject.Predmet.ProtustrankaFormatedWithAdressOIB_1"> GRAĐEVINARSTVO I PROMET d.o.o., OIB 78261732261, Španovićeva 17, 10000 Zagreb zastupanog po punomoćniku JUSUF HUSKIĆ</derivirana_varijabla>
  </DomainObject.Predmet.ProtustrankaFormatedWithAdressOIB>
  <DomainObject.Predmet.ProtustrankaWithAdress>
    <izvorni_sadrzaj>GRAĐEVINARSTVO I PROMET d.o.o. Španovićeva 17, 10000 Zagreb</izvorni_sadrzaj>
    <derivirana_varijabla naziv="DomainObject.Predmet.ProtustrankaWithAdress_1">GRAĐEVINARSTVO I PROMET d.o.o. Španovićeva 17, 10000 Zagreb</derivirana_varijabla>
  </DomainObject.Predmet.ProtustrankaWithAdress>
  <DomainObject.Predmet.ProtustrankaWithAdressOIB>
    <izvorni_sadrzaj>GRAĐEVINARSTVO I PROMET d.o.o., OIB 78261732261, Španovićeva 17, 10000 Zagreb</izvorni_sadrzaj>
    <derivirana_varijabla naziv="DomainObject.Predmet.ProtustrankaWithAdressOIB_1">GRAĐEVINARSTVO I PROMET d.o.o., OIB 78261732261, Španovićeva 17, 10000 Zagreb</derivirana_varijabla>
  </DomainObject.Predmet.ProtustrankaWithAdressOIB>
  <DomainObject.Predmet.ProtustrankaNazivFormated>
    <izvorni_sadrzaj>GRAĐEVINARSTVO I PROMET d.o.o.</izvorni_sadrzaj>
    <derivirana_varijabla naziv="DomainObject.Predmet.ProtustrankaNazivFormated_1">GRAĐEVINARSTVO I PROMET d.o.o.</derivirana_varijabla>
  </DomainObject.Predmet.ProtustrankaNazivFormated>
  <DomainObject.Predmet.ProtustrankaNazivFormatedOIB>
    <izvorni_sadrzaj>GRAĐEVINARSTVO I PROMET d.o.o., OIB 78261732261</izvorni_sadrzaj>
    <derivirana_varijabla naziv="DomainObject.Predmet.ProtustrankaNazivFormatedOIB_1">GRAĐEVINARSTVO I PROMET d.o.o., OIB 78261732261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GRAĐEVINARSTVO I PROMET d.o.o. zastupanog po punomoćniku JUSUF HUSKIĆ</item>
    </izvorni_sadrzaj>
    <derivirana_varijabla naziv="DomainObject.Predmet.ProtuStrankaListFormated_1">
      <item>GRAĐEVINARSTVO I PROMET d.o.o. zastupanog po punomoćniku JUSUF HUSKIĆ</item>
    </derivirana_varijabla>
  </DomainObject.Predmet.ProtuStrankaListFormated>
  <DomainObject.Predmet.ProtuStrankaListFormatedOIB>
    <izvorni_sadrzaj>
      <item>GRAĐEVINARSTVO I PROMET d.o.o., OIB 78261732261 zastupanog po punomoćniku JUSUF HUSKIĆ</item>
    </izvorni_sadrzaj>
    <derivirana_varijabla naziv="DomainObject.Predmet.ProtuStrankaListFormatedOIB_1">
      <item>GRAĐEVINARSTVO I PROMET d.o.o., OIB 78261732261 zastupanog po punomoćniku JUSUF HUSKIĆ</item>
    </derivirana_varijabla>
  </DomainObject.Predmet.ProtuStrankaListFormatedOIB>
  <DomainObject.Predmet.ProtuStrankaListFormatedWithAdress>
    <izvorni_sadrzaj>
      <item>GRAĐEVINARSTVO I PROMET d.o.o., Španovićeva 17, 10000 Zagreb zastupanog po punomoćniku JUSUF HUSKIĆ</item>
    </izvorni_sadrzaj>
    <derivirana_varijabla naziv="DomainObject.Predmet.ProtuStrankaListFormatedWithAdress_1">
      <item>GRAĐEVINARSTVO I PROMET d.o.o., Španovićeva 17, 10000 Zagreb zastupanog po punomoćniku JUSUF HUSKIĆ</item>
    </derivirana_varijabla>
  </DomainObject.Predmet.ProtuStrankaListFormatedWithAdress>
  <DomainObject.Predmet.ProtuStrankaListFormatedWithAdressOIB>
    <izvorni_sadrzaj>
      <item>GRAĐEVINARSTVO I PROMET d.o.o., OIB 78261732261, Španovićeva 17, 10000 Zagreb zastupanog po punomoćniku JUSUF HUSKIĆ</item>
    </izvorni_sadrzaj>
    <derivirana_varijabla naziv="DomainObject.Predmet.ProtuStrankaListFormatedWithAdressOIB_1">
      <item>GRAĐEVINARSTVO I PROMET d.o.o., OIB 78261732261, Španovićeva 17, 10000 Zagreb zastupanog po punomoćniku JUSUF HUSKIĆ</item>
    </derivirana_varijabla>
  </DomainObject.Predmet.ProtuStrankaListFormatedWithAdressOIB>
  <DomainObject.Predmet.ProtuStrankaListNazivFormated>
    <izvorni_sadrzaj>
      <item>GRAĐEVINARSTVO I PROMET d.o.o.</item>
    </izvorni_sadrzaj>
    <derivirana_varijabla naziv="DomainObject.Predmet.ProtuStrankaListNazivFormated_1">
      <item>GRAĐEVINARSTVO I PROMET d.o.o.</item>
    </derivirana_varijabla>
  </DomainObject.Predmet.ProtuStrankaListNazivFormated>
  <DomainObject.Predmet.ProtuStrankaListNazivFormatedOIB>
    <izvorni_sadrzaj>
      <item>GRAĐEVINARSTVO I PROMET d.o.o., OIB 78261732261</item>
    </izvorni_sadrzaj>
    <derivirana_varijabla naziv="DomainObject.Predmet.ProtuStrankaListNazivFormatedOIB_1">
      <item>GRAĐEVINARSTVO I PROMET d.o.o., OIB 78261732261</item>
    </derivirana_varijabla>
  </DomainObject.Predmet.ProtuStrankaListNazivFormatedOIB>
  <DomainObject.Predmet.OstaliListFormated>
    <izvorni_sadrzaj>
      <item>JUSUF HUSKIĆ punomoćnik sudionika u postupku GRAĐEVINARSTVO I PROMET d.o.o.</item>
    </izvorni_sadrzaj>
    <derivirana_varijabla naziv="DomainObject.Predmet.OstaliListFormated_1">
      <item>JUSUF HUSKIĆ punomoćnik sudionika u postupku GRAĐEVINARSTVO I PROMET d.o.o.</item>
    </derivirana_varijabla>
  </DomainObject.Predmet.OstaliListFormated>
  <DomainObject.Predmet.OstaliListFormatedOIB>
    <izvorni_sadrzaj>
      <item>JUSUF HUSKIĆ, OIB 89687596476 punomoćnik sudionika u postupku GRAĐEVINARSTVO I PROMET d.o.o.</item>
    </izvorni_sadrzaj>
    <derivirana_varijabla naziv="DomainObject.Predmet.OstaliListFormatedOIB_1">
      <item>JUSUF HUSKIĆ, OIB 89687596476 punomoćnik sudionika u postupku GRAĐEVINARSTVO I PROMET d.o.o.</item>
    </derivirana_varijabla>
  </DomainObject.Predmet.OstaliListFormatedOIB>
  <DomainObject.Predmet.OstaliListFormatedWithAdress>
    <izvorni_sadrzaj>
      <item>JUSUF HUSKIĆ, Španovićeva 17, 10000 Zagreb punomoćnik sudionika u postupku GRAĐEVINARSTVO I PROMET d.o.o.</item>
    </izvorni_sadrzaj>
    <derivirana_varijabla naziv="DomainObject.Predmet.OstaliListFormatedWithAdress_1">
      <item>JUSUF HUSKIĆ, Španovićeva 17, 10000 Zagreb punomoćnik sudionika u postupku GRAĐEVINARSTVO I PROMET d.o.o.</item>
    </derivirana_varijabla>
  </DomainObject.Predmet.OstaliListFormatedWithAdress>
  <DomainObject.Predmet.OstaliListFormatedWithAdressOIB>
    <izvorni_sadrzaj>
      <item>JUSUF HUSKIĆ, OIB 89687596476, Španovićeva 17, 10000 Zagreb punomoćnik sudionika u postupku GRAĐEVINARSTVO I PROMET d.o.o.</item>
    </izvorni_sadrzaj>
    <derivirana_varijabla naziv="DomainObject.Predmet.OstaliListFormatedWithAdressOIB_1">
      <item>JUSUF HUSKIĆ, OIB 89687596476, Španovićeva 17, 10000 Zagreb punomoćnik sudionika u postupku GRAĐEVINARSTVO I PROMET d.o.o.</item>
    </derivirana_varijabla>
  </DomainObject.Predmet.OstaliListFormatedWithAdressOIB>
  <DomainObject.Predmet.OstaliListNazivFormated>
    <izvorni_sadrzaj>
      <item>JUSUF HUSKIĆ</item>
    </izvorni_sadrzaj>
    <derivirana_varijabla naziv="DomainObject.Predmet.OstaliListNazivFormated_1">
      <item>JUSUF HUSKIĆ</item>
    </derivirana_varijabla>
  </DomainObject.Predmet.OstaliListNazivFormated>
  <DomainObject.Predmet.OstaliListNazivFormatedOIB>
    <izvorni_sadrzaj>
      <item>JUSUF HUSKIĆ, OIB 89687596476</item>
    </izvorni_sadrzaj>
    <derivirana_varijabla naziv="DomainObject.Predmet.OstaliListNazivFormatedOIB_1">
      <item>JUSUF HUSKIĆ, OIB 89687596476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St-3562/2016-20</izvorni_sadrzaj>
    <derivirana_varijabla naziv="DomainObject.PoslovniBrojDokumenta_1">St-3562/2016-20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GRAĐEVINARSTVO I PROMET d.o.o.</izvorni_sadrzaj>
    <derivirana_varijabla naziv="DomainObject.Predmet.ProtustrankaIDrugi_1">GRAĐEVINARSTVO I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GRAĐEVINARSTVO I PROMET d.o.o., OIB 78261732261, Španovićeva 17, 10000 Zagreb</izvorni_sadrzaj>
    <derivirana_varijabla naziv="DomainObject.Predmet.ProtustrankaIDrugiAdressOIB_1">GRAĐEVINARSTVO I PROMET d.o.o., OIB 78261732261, Španovićeva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GRAĐEVINARSTVO I PROMET d.o.o.</item>
      <item>JUSUF HUSKIĆ</item>
    </izvorni_sadrzaj>
    <derivirana_varijabla naziv="DomainObject.Predmet.SudioniciListNaziv_1">
      <item>FINA Regionalni centar Zagreb</item>
      <item>GRAĐEVINARSTVO I PROMET d.o.o.</item>
      <item>JUSUF HUSKIĆ</item>
    </derivirana_varijabla>
  </DomainObject.Predmet.SudioniciListNaziv>
  <DomainObject.Predmet.SudioniciListAdressOIB>
    <izvorni_sadrzaj>
      <item>FINA Regionalni centar Zagreb, OIB 85821130368, Trg svibanjskih žrtava 1995. br. 1,10000 Zagreb</item>
      <item>GRAĐEVINARSTVO I PROMET d.o.o., OIB 78261732261, Španovićeva 17,10000 Zagreb</item>
      <item>JUSUF HUSKIĆ, OIB 89687596476, Španovićeva 17,10000 Zagreb</item>
    </izvorni_sadrzaj>
    <derivirana_varijabla naziv="DomainObject.Predmet.SudioniciListAdressOIB_1">
      <item>FINA Regionalni centar Zagreb, OIB 85821130368, Trg svibanjskih žrtava 1995. br. 1,10000 Zagreb</item>
      <item>GRAĐEVINARSTVO I PROMET d.o.o., OIB 78261732261, Španovićeva 17,10000 Zagreb</item>
      <item>JUSUF HUSKIĆ, OIB 89687596476, Španovićeva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78261732261</item>
      <item>, OIB 89687596476</item>
    </izvorni_sadrzaj>
    <derivirana_varijabla naziv="DomainObject.Predmet.SudioniciListNazivOIB_1">
      <item>, OIB 85821130368</item>
      <item>, OIB 78261732261</item>
      <item>, OIB 89687596476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5A6C27-D5FF-4D0E-A4E6-50BC664174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15</properties:Pages>
  <properties:Words>3592</properties:Words>
  <properties:Characters>22006</properties:Characters>
  <properties:Lines>1037</properties:Lines>
  <properties:Paragraphs>373</properties:Paragraphs>
  <properties:TotalTime>68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25646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2018-05-10T11:01:00Z</dcterms:created>
  <dc:creator>nmarkovic</dc:creator>
  <cp:lastModifiedBy>Matea Bizjak</cp:lastModifiedBy>
  <cp:lastPrinted>2018-05-15T09:28:00Z</cp:lastPrinted>
  <dcterms:modified xmlns:xsi="http://www.w3.org/2001/XMLSchema-instance" xsi:type="dcterms:W3CDTF">2018-05-15T09:31:00Z</dcterms:modified>
  <cp:revision>10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St-3562/2016-20 / Zapisnik - Ispitno ročište (St-3562-16-ispitno i izvještajno ročište.docx)</vt:lpwstr>
  </prop:property>
  <prop:property name="CC_coloring" pid="4" fmtid="{D5CDD505-2E9C-101B-9397-08002B2CF9AE}">
    <vt:bool>false</vt:bool>
  </prop:property>
  <prop:property name="BrojStranica" pid="5" fmtid="{D5CDD505-2E9C-101B-9397-08002B2CF9AE}">
    <vt:i4>15</vt:i4>
  </prop:property>
</prop:Properties>
</file>