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61ab6" w14:paraId="e861ab6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611870">
        <w:rPr>
          <w:rFonts w:hAnsi="Times New Roman" w:ascii="Times New Roman"/>
        </w:rPr>
        <w:t>1987</w:t>
      </w:r>
      <w:r w:rsidR="00762E38">
        <w:rPr>
          <w:rFonts w:hAnsi="Times New Roman" w:ascii="Times New Roman"/>
        </w:rPr>
        <w:t>/17-</w:t>
      </w:r>
      <w:r w:rsidR="00611870">
        <w:rPr>
          <w:rFonts w:hAnsi="Times New Roman" w:ascii="Times New Roman"/>
        </w:rPr>
        <w:t>25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9E0272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</w:t>
      </w:r>
      <w:r w:rsidR="00762E38">
        <w:rPr>
          <w:rFonts w:hAnsi="Times New Roman" w:ascii="Times New Roman"/>
        </w:rPr>
        <w:t xml:space="preserve">sucu Vesni Fundurulić Perišin, </w:t>
      </w:r>
      <w:r w:rsidRPr="00F40BFF">
        <w:rPr>
          <w:rFonts w:hAnsi="Times New Roman" w:ascii="Times New Roman"/>
        </w:rPr>
        <w:t xml:space="preserve">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611870" w:rsidRPr="00611870">
        <w:rPr>
          <w:rFonts w:hAnsi="Times New Roman" w:ascii="Times New Roman"/>
        </w:rPr>
        <w:t>STOJAKOVIĆ MONTAŽA j.d.o.o., Moščenica, 22. lipnja 20, OIB: 26843742851</w:t>
      </w:r>
      <w:r w:rsidR="00762E38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611870">
        <w:rPr>
          <w:rFonts w:hAnsi="Times New Roman" w:ascii="Times New Roman"/>
        </w:rPr>
        <w:t>4. srpnja</w:t>
      </w:r>
      <w:r w:rsidR="00A42972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5C4796">
        <w:rPr>
          <w:rFonts w:hAnsi="Times New Roman" w:ascii="Times New Roman"/>
        </w:rPr>
        <w:t>.</w:t>
      </w:r>
      <w:r w:rsidR="00762E38">
        <w:rPr>
          <w:rFonts w:hAnsi="Times New Roman" w:ascii="Times New Roman"/>
        </w:rPr>
        <w:t>,</w:t>
      </w:r>
      <w:r w:rsidR="00464385" w:rsidRPr="005C4796">
        <w:rPr>
          <w:rFonts w:hAnsi="Times New Roman" w:ascii="Times New Roman"/>
        </w:rPr>
        <w:t xml:space="preserve">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611870" w:rsidRPr="00611870">
        <w:rPr>
          <w:rFonts w:hAnsi="Times New Roman" w:ascii="Times New Roman"/>
        </w:rPr>
        <w:t>STOJAKOVIĆ MONTAŽA j.d.o.o., Moščenica, 22. lipnja 20, OIB: 26843742851</w:t>
      </w:r>
      <w:r w:rsidR="00464385" w:rsidRPr="00D83C21">
        <w:rPr>
          <w:rFonts w:hAnsi="Times New Roman" w:ascii="Times New Roman"/>
        </w:rPr>
        <w:t xml:space="preserve">, </w:t>
      </w:r>
      <w:r w:rsidR="00611870">
        <w:rPr>
          <w:rFonts w:hAnsi="Times New Roman" w:ascii="Times New Roman"/>
        </w:rPr>
        <w:t>4. srpnja</w:t>
      </w:r>
      <w:r w:rsidR="00464385" w:rsidRPr="00D83C21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D83C21">
        <w:rPr>
          <w:rFonts w:hAnsi="Times New Roman" w:ascii="Times New Roman"/>
        </w:rPr>
        <w:t xml:space="preserve">. u </w:t>
      </w:r>
      <w:r w:rsidR="006C2A03">
        <w:rPr>
          <w:rFonts w:hAnsi="Times New Roman" w:ascii="Times New Roman"/>
        </w:rPr>
        <w:t>14,</w:t>
      </w:r>
      <w:r w:rsidR="00A54801">
        <w:rPr>
          <w:rFonts w:hAnsi="Times New Roman" w:ascii="Times New Roman"/>
        </w:rPr>
        <w:t>0</w:t>
      </w:r>
      <w:r w:rsidR="00611870">
        <w:rPr>
          <w:rFonts w:hAnsi="Times New Roman" w:ascii="Times New Roman"/>
        </w:rPr>
        <w:t>0</w:t>
      </w:r>
      <w:r w:rsidR="007C7921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7C7921" w:rsidR="00464385" w:rsidRPr="007C79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611870" w:rsidRPr="00611870">
        <w:rPr>
          <w:rFonts w:hAnsi="Times New Roman" w:ascii="Times New Roman"/>
        </w:rPr>
        <w:t>Branka Božić, Zagreb, Mirka Deanović 11, OIB: 50835813248</w:t>
      </w:r>
      <w:r w:rsidR="007C7921" w:rsidRPr="007C7921">
        <w:rPr>
          <w:rFonts w:hAnsi="Times New Roman" w:ascii="Times New Roman"/>
        </w:rPr>
        <w:t>.</w:t>
      </w:r>
    </w:p>
    <w:p w:rsidRDefault="007C7921" w:rsidP="007C7921" w:rsidR="007C79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611870" w:rsidRPr="00611870">
        <w:rPr>
          <w:rFonts w:hAnsi="Times New Roman" w:ascii="Times New Roman"/>
        </w:rPr>
        <w:t>STOJAKOVIĆ MONTAŽA j.d.o.o., Moščenica, 22. lipnja 20, OIB: 26843742851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611870" w:rsidRPr="00611870">
        <w:rPr>
          <w:rFonts w:hAnsi="Times New Roman" w:ascii="Times New Roman"/>
        </w:rPr>
        <w:t>STOJAKOVIĆ MONTAŽA j.d.o.o., Moščenica, 22. lipnja 20, OIB: 26843742851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A54801" w:rsidP="00A54801" w:rsidR="00A54801" w:rsidRPr="00A54801">
      <w:pPr>
        <w:ind w:firstLine="720"/>
        <w:jc w:val="both"/>
        <w:rPr>
          <w:rFonts w:hAnsi="Times New Roman" w:ascii="Times New Roman"/>
        </w:rPr>
      </w:pPr>
      <w:r w:rsidRPr="00A54801">
        <w:rPr>
          <w:rFonts w:hAnsi="Times New Roman" w:ascii="Times New Roman"/>
        </w:rPr>
        <w:t>FINA, Regionalni centar Zagreb, Podružnica Zagreb, podnijela je ovom sudu 7.  srpnja 2017. prijedlog za otvaranje stečajnog postupka nad dužnikom STOJAKOVIĆ MONTAŽA j.d.o.o., Moščenica, 22. lipnja 20, OIB: 26843742851, temeljem odredbe čl. 110. st. 1. Stečajnog zakona ("Narodne novine" broj 71/15 - dalje SZ), u kojem navodi da dužnik 6. srpnja 2017. u Očevidniku redoslijeda osnova za plaćanje ima evidentirane neizvršene osnove za plaćanje u neprekinutom razdoblju od 120 dana u ukupnom iznosu od 63.417,54 kn, te da ima jednog zaposlenika.</w:t>
      </w:r>
    </w:p>
    <w:p w:rsidRDefault="00A54801" w:rsidP="00A54801" w:rsidR="00A54801" w:rsidRPr="00A54801">
      <w:pPr>
        <w:ind w:firstLine="720"/>
        <w:jc w:val="both"/>
        <w:rPr>
          <w:rFonts w:hAnsi="Times New Roman" w:ascii="Times New Roman"/>
        </w:rPr>
      </w:pPr>
    </w:p>
    <w:p w:rsidRDefault="00A54801" w:rsidP="00A54801" w:rsidR="00A54801" w:rsidRPr="00A54801">
      <w:pPr>
        <w:ind w:firstLine="720"/>
        <w:jc w:val="both"/>
        <w:rPr>
          <w:rFonts w:hAnsi="Times New Roman" w:ascii="Times New Roman"/>
        </w:rPr>
      </w:pPr>
      <w:r w:rsidRPr="00A54801">
        <w:rPr>
          <w:rFonts w:hAnsi="Times New Roman" w:ascii="Times New Roman"/>
        </w:rPr>
        <w:t>Rješenjem ovog suda poslovni broj gornji od 30. studenog 2017. pokrenut je prethodni postupak radi utvrđivanja uvjeta za otvaranje stečajnog postupka sukladno odredbi čl. 115. st. 1. SZ-a, a ujedno je sud zaključkom naredio dužniku da u roku od osam dana dostavi sudu popis imovine i obveza dužnika sukladno čl. 17. st. 1. SZ-a.</w:t>
      </w:r>
    </w:p>
    <w:p w:rsidRDefault="00A54801" w:rsidP="00A54801" w:rsidR="00A54801" w:rsidRPr="00A54801">
      <w:pPr>
        <w:ind w:firstLine="720"/>
        <w:jc w:val="both"/>
        <w:rPr>
          <w:rFonts w:hAnsi="Times New Roman" w:ascii="Times New Roman"/>
        </w:rPr>
      </w:pPr>
    </w:p>
    <w:p w:rsidRDefault="00A54801" w:rsidP="00A54801" w:rsidR="00A54801" w:rsidRPr="00A54801">
      <w:pPr>
        <w:ind w:firstLine="720"/>
        <w:jc w:val="both"/>
        <w:rPr>
          <w:rFonts w:hAnsi="Times New Roman" w:ascii="Times New Roman"/>
        </w:rPr>
      </w:pPr>
      <w:r w:rsidRPr="00A54801">
        <w:rPr>
          <w:rFonts w:hAnsi="Times New Roman" w:ascii="Times New Roman"/>
        </w:rPr>
        <w:t xml:space="preserve">Na ročištu održanom 2. veljače 2018., u odsutnosti uredno pozvanog predlagatelja i dužnika izvršen je uvid u podnesak FINA-e od 1. prosinca 2017. kojim navodi da u cijelosti ostaje kod prijedloga za otvaranje stečajnog postupka i navoda iznesenih u istom, te u </w:t>
      </w:r>
      <w:r w:rsidRPr="00A54801">
        <w:rPr>
          <w:rFonts w:hAnsi="Times New Roman" w:ascii="Times New Roman"/>
        </w:rPr>
        <w:lastRenderedPageBreak/>
        <w:t xml:space="preserve">podnesak odgovorne osobe kojom dostavlja bilancu i navodi da društvo nema imovine, niti tuđih stvari na kojima ima imovinska prava, a da ima potraživanja od inozemnih kupaca koje nije moguće naplatiti. </w:t>
      </w:r>
    </w:p>
    <w:p w:rsidRDefault="00A54801" w:rsidP="00A54801" w:rsidR="00A54801" w:rsidRPr="00A54801">
      <w:pPr>
        <w:ind w:firstLine="720"/>
        <w:jc w:val="both"/>
        <w:rPr>
          <w:rFonts w:hAnsi="Times New Roman" w:ascii="Times New Roman"/>
        </w:rPr>
      </w:pPr>
    </w:p>
    <w:p w:rsidRDefault="00A54801" w:rsidP="00A54801" w:rsidR="00A54801" w:rsidRPr="00A54801">
      <w:pPr>
        <w:ind w:firstLine="720"/>
        <w:jc w:val="both"/>
        <w:rPr>
          <w:rFonts w:hAnsi="Times New Roman" w:ascii="Times New Roman"/>
        </w:rPr>
      </w:pPr>
      <w:r w:rsidRPr="00A54801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1. ožujka 2018. zatražio od javnih tijela koja vode evidenciju o određenoj vrsti imovine dostavu podataka iz njihovih službenih evidencija o tome da li je dužnik evidentiran kao vlasnik imovine. </w:t>
      </w:r>
    </w:p>
    <w:p w:rsidRDefault="00A54801" w:rsidP="00A54801" w:rsidR="00A54801" w:rsidRPr="00A54801">
      <w:pPr>
        <w:ind w:firstLine="720"/>
        <w:jc w:val="both"/>
        <w:rPr>
          <w:rFonts w:hAnsi="Times New Roman" w:ascii="Times New Roman"/>
        </w:rPr>
      </w:pPr>
    </w:p>
    <w:p w:rsidRDefault="00A54801" w:rsidP="00A54801" w:rsidR="00A042B3">
      <w:pPr>
        <w:ind w:firstLine="720"/>
        <w:jc w:val="both"/>
        <w:rPr>
          <w:rFonts w:hAnsi="Times New Roman" w:ascii="Times New Roman"/>
        </w:rPr>
      </w:pPr>
      <w:r w:rsidRPr="00A54801">
        <w:rPr>
          <w:rFonts w:hAnsi="Times New Roman" w:ascii="Times New Roman"/>
        </w:rPr>
        <w:t>Uvidom u obavijest Hrvatske agencije za civilno zrakoplovstvo od 7. ožujka 2018., utvrđeno je da dužnik nije registriran kao vlasnik zrakoplova. Uvidom u uvjerenje Centra za vozila d.d. od  14. ožujka 2018., utvrđeno je da dužnik nije evidentiran kao vlasnik  vozila. Uvidom u dostavljenu obavijest Ministarstva mora, prometa i infrastrukture od 12. ožujka 2018.,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Zagreb od 14. ožujka 2018. utvrđeno je da dužnik nije upisan u katastarski operat. Uvidom u obavijest Središnjeg klirinškog depozitarnog društva d.d. od 20. ožujka 2018. utvrđeno je da u sustavu SKDD-a ne postoji račun nematerijaliziranih vrijednosnih papira dužnika. Uvidom u dostavljenu potvrdu FINA-e od 5. ožujka 2018., utvrđeno je da na dan izdavanja potvrde u Očevidniku redoslijeda osnova za plaćanje dužnik ima evidentirane neizvršene osnove za plaćanje u neprekinutom razdoblju od 361 dan u iznosu od  66.070,61 kn.</w:t>
      </w:r>
    </w:p>
    <w:p w:rsidRDefault="00A54801" w:rsidP="00A54801" w:rsidR="00A54801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Daljnjom provjerom na dan pisanja ovog rješenja kroz stranicu FINA-e, eBlokade, utvrđeno je da dužnik u Očevidniku neizvršenih osnova za plaćanje ima evidentiran ukupan iznos obveza po svim neizvršenim osnovama za plaćanje s kamatom u iznosu od </w:t>
      </w:r>
      <w:r w:rsidR="00A54801">
        <w:rPr>
          <w:rFonts w:hAnsi="Times New Roman" w:ascii="Times New Roman"/>
        </w:rPr>
        <w:t>76.389,81</w:t>
      </w:r>
      <w:r w:rsidRPr="00CD4B6B">
        <w:rPr>
          <w:rFonts w:hAnsi="Times New Roman" w:ascii="Times New Roman"/>
        </w:rPr>
        <w:t xml:space="preserve">  </w:t>
      </w:r>
      <w:r w:rsidRPr="00A042B3">
        <w:rPr>
          <w:rFonts w:hAnsi="Times New Roman" w:ascii="Times New Roman"/>
        </w:rPr>
        <w:t>kn.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Dakle iz navedenog proizlazi da imovina dužnika </w:t>
      </w:r>
      <w:r w:rsidR="00611870" w:rsidRPr="00611870">
        <w:rPr>
          <w:rFonts w:hAnsi="Times New Roman" w:ascii="Times New Roman"/>
        </w:rPr>
        <w:t xml:space="preserve">STOJAKOVIĆ MONTAŽA j.d.o.o., Moščenica, </w:t>
      </w:r>
      <w:r w:rsidRPr="00A042B3">
        <w:rPr>
          <w:rFonts w:hAnsi="Times New Roman" w:ascii="Times New Roman"/>
        </w:rPr>
        <w:t>nije dovoljna ni za namirenje troškova stečajnog postupka.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Rješenjem ovog suda poslovni broj St-</w:t>
      </w:r>
      <w:r w:rsidR="00A54801">
        <w:rPr>
          <w:rFonts w:hAnsi="Times New Roman" w:ascii="Times New Roman"/>
        </w:rPr>
        <w:t>1987/17-24</w:t>
      </w:r>
      <w:r w:rsidRPr="00A042B3">
        <w:rPr>
          <w:rFonts w:hAnsi="Times New Roman" w:ascii="Times New Roman"/>
        </w:rPr>
        <w:t xml:space="preserve"> od </w:t>
      </w:r>
      <w:r w:rsidR="00A54801">
        <w:rPr>
          <w:rFonts w:hAnsi="Times New Roman" w:ascii="Times New Roman"/>
        </w:rPr>
        <w:t>23</w:t>
      </w:r>
      <w:r w:rsidR="00BD685B">
        <w:rPr>
          <w:rFonts w:hAnsi="Times New Roman" w:ascii="Times New Roman"/>
        </w:rPr>
        <w:t>. travnja 2018</w:t>
      </w:r>
      <w:r w:rsidRPr="00A042B3">
        <w:rPr>
          <w:rFonts w:hAnsi="Times New Roman" w:ascii="Times New Roman"/>
        </w:rPr>
        <w:t>. pozvane su osobe koje imaju pravni interes za provedbom stečajnog postupka nad dužnikom da u roku 15 dana od ob</w:t>
      </w:r>
      <w:r w:rsidR="00BD685B">
        <w:rPr>
          <w:rFonts w:hAnsi="Times New Roman" w:ascii="Times New Roman"/>
        </w:rPr>
        <w:t>jave rješenja uplate iznos od 15</w:t>
      </w:r>
      <w:r w:rsidRPr="00A042B3">
        <w:rPr>
          <w:rFonts w:hAnsi="Times New Roman" w:ascii="Times New Roman"/>
        </w:rPr>
        <w:t xml:space="preserve">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A54801">
        <w:rPr>
          <w:rFonts w:hAnsi="Times New Roman" w:ascii="Times New Roman"/>
        </w:rPr>
        <w:t>23</w:t>
      </w:r>
      <w:r w:rsidR="00BD685B">
        <w:rPr>
          <w:rFonts w:hAnsi="Times New Roman" w:ascii="Times New Roman"/>
        </w:rPr>
        <w:t>. travnja 2018</w:t>
      </w:r>
      <w:r w:rsidRPr="00A042B3">
        <w:rPr>
          <w:rFonts w:hAnsi="Times New Roman" w:ascii="Times New Roman"/>
        </w:rPr>
        <w:t>., te provjerom kod računovodstva suda utvrđeno da traženi predujam  nije uplaćen.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</w:t>
      </w:r>
      <w:r w:rsidRPr="00A042B3">
        <w:rPr>
          <w:rFonts w:hAnsi="Times New Roman" w:ascii="Times New Roman"/>
        </w:rPr>
        <w:lastRenderedPageBreak/>
        <w:t xml:space="preserve">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12310E" w:rsidR="00975B79" w:rsidRPr="001115CA">
      <w:pPr>
        <w:ind w:firstLine="720"/>
        <w:jc w:val="center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U Karlovcu </w:t>
      </w:r>
      <w:r w:rsidR="00A54801">
        <w:rPr>
          <w:rFonts w:hAnsi="Times New Roman" w:ascii="Times New Roman"/>
        </w:rPr>
        <w:t>4. srpnja</w:t>
      </w:r>
      <w:r w:rsidRPr="00A042B3">
        <w:rPr>
          <w:rFonts w:hAnsi="Times New Roman" w:ascii="Times New Roman"/>
        </w:rPr>
        <w:t xml:space="preserve"> 2018.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A864F3">
        <w:rPr>
          <w:rFonts w:hAnsi="Times New Roman" w:ascii="Times New Roman"/>
        </w:rPr>
        <w:t>, v.r.</w:t>
      </w:r>
    </w:p>
    <w:p w:rsidRDefault="00A864F3" w:rsidP="00840D37" w:rsidR="00A864F3">
      <w:pPr>
        <w:ind w:firstLine="720"/>
        <w:jc w:val="right"/>
        <w:rPr>
          <w:rFonts w:hAnsi="Times New Roman" w:ascii="Times New Roman"/>
        </w:rPr>
      </w:pPr>
    </w:p>
    <w:p w:rsidRDefault="00A864F3" w:rsidP="00840D37" w:rsidR="00A864F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864F3" w:rsidP="00840D37" w:rsidR="00A864F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864F3" w:rsidP="00840D37" w:rsidR="00A864F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75B79" w:rsidP="00A54801" w:rsidR="00975B79">
      <w:pPr>
        <w:rPr>
          <w:rFonts w:hAnsi="Times New Roman" w:ascii="Times New Roman"/>
        </w:rPr>
      </w:pPr>
    </w:p>
    <w:p w:rsidRDefault="00975B79" w:rsidP="00C8310F" w:rsidR="00975B79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051D0" w:rsidP="00A864F3" w:rsidR="006051D0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E66AEA" w:rsidR="006051D0" w:rsidRPr="00630958">
      <w:headerReference w:type="even" r:id="rId11"/>
      <w:headerReference w:type="default" r:id="rId12"/>
      <w:pgSz w:code="9" w:h="16838" w:w="11906"/>
      <w:pgMar w:gutter="0" w:footer="720" w:header="720" w:left="1418" w:bottom="1560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64F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54801" w:rsidP="00AF7971" w:rsidR="00AF7971">
    <w:pPr>
      <w:pStyle w:val="Zaglavlje"/>
      <w:jc w:val="right"/>
      <w:rPr>
        <w:rFonts w:hAnsi="Times New Roman" w:ascii="Times New Roman"/>
      </w:rPr>
    </w:pPr>
    <w:r w:rsidRPr="00A54801">
      <w:rPr>
        <w:rFonts w:hAnsi="Times New Roman" w:ascii="Times New Roman"/>
      </w:rPr>
      <w:t>3 St-1987/17-25</w:t>
    </w: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13C9"/>
    <w:rsid w:val="000925C5"/>
    <w:rsid w:val="00096087"/>
    <w:rsid w:val="000A297D"/>
    <w:rsid w:val="000B1278"/>
    <w:rsid w:val="000C3F20"/>
    <w:rsid w:val="000C5116"/>
    <w:rsid w:val="000C6183"/>
    <w:rsid w:val="001056B0"/>
    <w:rsid w:val="001100CA"/>
    <w:rsid w:val="001115CA"/>
    <w:rsid w:val="00116557"/>
    <w:rsid w:val="0012310E"/>
    <w:rsid w:val="001305D0"/>
    <w:rsid w:val="001314E4"/>
    <w:rsid w:val="001657FD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05364"/>
    <w:rsid w:val="002236A7"/>
    <w:rsid w:val="00226E8F"/>
    <w:rsid w:val="00231C0F"/>
    <w:rsid w:val="002343E1"/>
    <w:rsid w:val="002458DD"/>
    <w:rsid w:val="002558C5"/>
    <w:rsid w:val="002575A9"/>
    <w:rsid w:val="002732D0"/>
    <w:rsid w:val="00286107"/>
    <w:rsid w:val="0029593A"/>
    <w:rsid w:val="002A192F"/>
    <w:rsid w:val="002A34F1"/>
    <w:rsid w:val="002A3EC8"/>
    <w:rsid w:val="002D1518"/>
    <w:rsid w:val="002F043B"/>
    <w:rsid w:val="002F2321"/>
    <w:rsid w:val="0031523D"/>
    <w:rsid w:val="00320B08"/>
    <w:rsid w:val="0032226F"/>
    <w:rsid w:val="00332F72"/>
    <w:rsid w:val="003349AD"/>
    <w:rsid w:val="003365D2"/>
    <w:rsid w:val="003811DD"/>
    <w:rsid w:val="003812AA"/>
    <w:rsid w:val="003832A2"/>
    <w:rsid w:val="003A572A"/>
    <w:rsid w:val="003C546D"/>
    <w:rsid w:val="003C6447"/>
    <w:rsid w:val="003D15DF"/>
    <w:rsid w:val="003D2785"/>
    <w:rsid w:val="003E01D6"/>
    <w:rsid w:val="003F3EBF"/>
    <w:rsid w:val="003F5409"/>
    <w:rsid w:val="00405622"/>
    <w:rsid w:val="00413291"/>
    <w:rsid w:val="00416E00"/>
    <w:rsid w:val="00417564"/>
    <w:rsid w:val="00432527"/>
    <w:rsid w:val="00447E54"/>
    <w:rsid w:val="00464385"/>
    <w:rsid w:val="004661FF"/>
    <w:rsid w:val="00466D65"/>
    <w:rsid w:val="00472150"/>
    <w:rsid w:val="00484309"/>
    <w:rsid w:val="0048728D"/>
    <w:rsid w:val="00491637"/>
    <w:rsid w:val="004B7D02"/>
    <w:rsid w:val="004D0339"/>
    <w:rsid w:val="004D1456"/>
    <w:rsid w:val="004D38B6"/>
    <w:rsid w:val="004D4B34"/>
    <w:rsid w:val="004E4351"/>
    <w:rsid w:val="004E7E33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6051D0"/>
    <w:rsid w:val="00611870"/>
    <w:rsid w:val="00630958"/>
    <w:rsid w:val="00637330"/>
    <w:rsid w:val="006375A3"/>
    <w:rsid w:val="00644F57"/>
    <w:rsid w:val="006501F2"/>
    <w:rsid w:val="006C2A03"/>
    <w:rsid w:val="006C7F6C"/>
    <w:rsid w:val="006E12B0"/>
    <w:rsid w:val="006E1FD3"/>
    <w:rsid w:val="006E2EFA"/>
    <w:rsid w:val="0070223B"/>
    <w:rsid w:val="00705993"/>
    <w:rsid w:val="007077A1"/>
    <w:rsid w:val="00735736"/>
    <w:rsid w:val="00737A4B"/>
    <w:rsid w:val="00762E38"/>
    <w:rsid w:val="007849EC"/>
    <w:rsid w:val="00793CE7"/>
    <w:rsid w:val="00793E1F"/>
    <w:rsid w:val="007A0915"/>
    <w:rsid w:val="007B4C6D"/>
    <w:rsid w:val="007C72DF"/>
    <w:rsid w:val="007C7921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454DB"/>
    <w:rsid w:val="00857417"/>
    <w:rsid w:val="00861DDE"/>
    <w:rsid w:val="00890661"/>
    <w:rsid w:val="008B4C77"/>
    <w:rsid w:val="008B4C87"/>
    <w:rsid w:val="008B57BD"/>
    <w:rsid w:val="008C244D"/>
    <w:rsid w:val="008C5622"/>
    <w:rsid w:val="008D782F"/>
    <w:rsid w:val="008E0EF7"/>
    <w:rsid w:val="00901817"/>
    <w:rsid w:val="00906D58"/>
    <w:rsid w:val="009107AF"/>
    <w:rsid w:val="009149F1"/>
    <w:rsid w:val="00917783"/>
    <w:rsid w:val="00926AB4"/>
    <w:rsid w:val="009402A5"/>
    <w:rsid w:val="00940C93"/>
    <w:rsid w:val="009432E4"/>
    <w:rsid w:val="0094725F"/>
    <w:rsid w:val="0094799B"/>
    <w:rsid w:val="00965C09"/>
    <w:rsid w:val="00975B79"/>
    <w:rsid w:val="009B0EAB"/>
    <w:rsid w:val="009B0EE6"/>
    <w:rsid w:val="009B4D5A"/>
    <w:rsid w:val="009B4EF6"/>
    <w:rsid w:val="009C17C9"/>
    <w:rsid w:val="009C2E2C"/>
    <w:rsid w:val="009E0272"/>
    <w:rsid w:val="00A042B3"/>
    <w:rsid w:val="00A05200"/>
    <w:rsid w:val="00A17CA3"/>
    <w:rsid w:val="00A20210"/>
    <w:rsid w:val="00A262E2"/>
    <w:rsid w:val="00A27C87"/>
    <w:rsid w:val="00A3091F"/>
    <w:rsid w:val="00A313FB"/>
    <w:rsid w:val="00A42972"/>
    <w:rsid w:val="00A47BCA"/>
    <w:rsid w:val="00A54801"/>
    <w:rsid w:val="00A5774E"/>
    <w:rsid w:val="00A76042"/>
    <w:rsid w:val="00A864F3"/>
    <w:rsid w:val="00A91BDA"/>
    <w:rsid w:val="00A92476"/>
    <w:rsid w:val="00AA2646"/>
    <w:rsid w:val="00AA416A"/>
    <w:rsid w:val="00AB59EB"/>
    <w:rsid w:val="00AB77C2"/>
    <w:rsid w:val="00AC7B2F"/>
    <w:rsid w:val="00AD105D"/>
    <w:rsid w:val="00AF424C"/>
    <w:rsid w:val="00AF7971"/>
    <w:rsid w:val="00B02BF5"/>
    <w:rsid w:val="00B02D87"/>
    <w:rsid w:val="00B07B8D"/>
    <w:rsid w:val="00B16CF7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97962"/>
    <w:rsid w:val="00BB45A6"/>
    <w:rsid w:val="00BB7245"/>
    <w:rsid w:val="00BC19C6"/>
    <w:rsid w:val="00BD685B"/>
    <w:rsid w:val="00C0595E"/>
    <w:rsid w:val="00C07402"/>
    <w:rsid w:val="00C156FD"/>
    <w:rsid w:val="00C25A1D"/>
    <w:rsid w:val="00C3099F"/>
    <w:rsid w:val="00C41834"/>
    <w:rsid w:val="00C4438A"/>
    <w:rsid w:val="00C61CA0"/>
    <w:rsid w:val="00C77B87"/>
    <w:rsid w:val="00C8310F"/>
    <w:rsid w:val="00C92BB5"/>
    <w:rsid w:val="00CA11DF"/>
    <w:rsid w:val="00CB732E"/>
    <w:rsid w:val="00CC29B5"/>
    <w:rsid w:val="00CD4B6B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623E7"/>
    <w:rsid w:val="00D70195"/>
    <w:rsid w:val="00D73700"/>
    <w:rsid w:val="00D83C05"/>
    <w:rsid w:val="00D83C21"/>
    <w:rsid w:val="00D92FEF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E1260F"/>
    <w:rsid w:val="00E16F5D"/>
    <w:rsid w:val="00E319FB"/>
    <w:rsid w:val="00E31AFD"/>
    <w:rsid w:val="00E56EAA"/>
    <w:rsid w:val="00E57739"/>
    <w:rsid w:val="00E57A13"/>
    <w:rsid w:val="00E66AEA"/>
    <w:rsid w:val="00E72FA9"/>
    <w:rsid w:val="00EA4A20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864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4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4F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4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4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864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4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4F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4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4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1987</izvorni_sadrzaj>
    <derivirana_varijabla naziv="DomainObject.Predmet.Broj_1">1987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St-1987/2017</izvorni_sadrzaj>
    <derivirana_varijabla naziv="DomainObject.Predmet.OznakaBroj_1">St-1987/2017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STOJAKOVIĆ MONTAŽA j.d.o.o. za trgovinu i usluge zastupanog po punomoćniku Patricija Stojaković</izvorni_sadrzaj>
    <derivirana_varijabla naziv="DomainObject.Predmet.ProtustrankaFormated_1">  STOJAKOVIĆ MONTAŽA j.d.o.o. za trgovinu i usluge zastupanog po punomoćniku Patricija Stojaković</derivirana_varijabla>
  </DomainObject.Predmet.ProtustrankaFormated>
  <DomainObject.Predmet.ProtustrankaFormatedOIB>
    <izvorni_sadrzaj>  STOJAKOVIĆ MONTAŽA j.d.o.o. za trgovinu i usluge, OIB 26843742851 zastupanog po punomoćniku Patricija Stojaković</izvorni_sadrzaj>
    <derivirana_varijabla naziv="DomainObject.Predmet.ProtustrankaFormatedOIB_1">  STOJAKOVIĆ MONTAŽA j.d.o.o. za trgovinu i usluge, OIB 26843742851 zastupanog po punomoćniku Patricija Stojaković</derivirana_varijabla>
  </DomainObject.Predmet.ProtustrankaFormatedOIB>
  <DomainObject.Predmet.ProtustrankaFormatedWithAdress>
    <izvorni_sadrzaj> STOJAKOVIĆ MONTAŽA j.d.o.o. za trgovinu i usluge, 22. lipnja 20 , 44250 Moščenica zastupanog po punomoćniku Patricija Stojaković</izvorni_sadrzaj>
    <derivirana_varijabla naziv="DomainObject.Predmet.ProtustrankaFormatedWithAdress_1"> STOJAKOVIĆ MONTAŽA j.d.o.o. za trgovinu i usluge, 22. lipnja 20 , 44250 Moščenica zastupanog po punomoćniku Patricija Stojaković</derivirana_varijabla>
  </DomainObject.Predmet.ProtustrankaFormatedWithAdress>
  <DomainObject.Predmet.ProtustrankaFormatedWithAdressOIB>
    <izvorni_sadrzaj> STOJAKOVIĆ MONTAŽA j.d.o.o. za trgovinu i usluge, OIB 26843742851, 22. lipnja 20 , 44250 Moščenica zastupanog po punomoćniku Patricija Stojaković</izvorni_sadrzaj>
    <derivirana_varijabla naziv="DomainObject.Predmet.ProtustrankaFormatedWithAdressOIB_1"> STOJAKOVIĆ MONTAŽA j.d.o.o. za trgovinu i usluge, OIB 26843742851, 22. lipnja 20 , 44250 Moščenica zastupanog po punomoćniku Patricija Stojaković</derivirana_varijabla>
  </DomainObject.Predmet.ProtustrankaFormatedWithAdressOIB>
  <DomainObject.Predmet.ProtustrankaWithAdress>
    <izvorni_sadrzaj>STOJAKOVIĆ MONTAŽA j.d.o.o. za trgovinu i usluge 22. lipnja 20 , 44250 Moščenica</izvorni_sadrzaj>
    <derivirana_varijabla naziv="DomainObject.Predmet.ProtustrankaWithAdress_1">STOJAKOVIĆ MONTAŽA j.d.o.o. za trgovinu i usluge 22. lipnja 20 , 44250 Moščenica</derivirana_varijabla>
  </DomainObject.Predmet.ProtustrankaWithAdress>
  <DomainObject.Predmet.ProtustrankaWithAdressOIB>
    <izvorni_sadrzaj>STOJAKOVIĆ MONTAŽA j.d.o.o. za trgovinu i usluge, OIB 26843742851, 22. lipnja 20 , 44250 Moščenica</izvorni_sadrzaj>
    <derivirana_varijabla naziv="DomainObject.Predmet.ProtustrankaWithAdressOIB_1">STOJAKOVIĆ MONTAŽA j.d.o.o. za trgovinu i usluge, OIB 26843742851, 22. lipnja 20 , 44250 Moščenica</derivirana_varijabla>
  </DomainObject.Predmet.ProtustrankaWithAdressOIB>
  <DomainObject.Predmet.ProtustrankaNazivFormated>
    <izvorni_sadrzaj>STOJAKOVIĆ MONTAŽA j.d.o.o. za trgovinu i usluge</izvorni_sadrzaj>
    <derivirana_varijabla naziv="DomainObject.Predmet.ProtustrankaNazivFormated_1">STOJAKOVIĆ MONTAŽA j.d.o.o. za trgovinu i usluge</derivirana_varijabla>
  </DomainObject.Predmet.ProtustrankaNazivFormated>
  <DomainObject.Predmet.ProtustrankaNazivFormatedOIB>
    <izvorni_sadrzaj>STOJAKOVIĆ MONTAŽA j.d.o.o. za trgovinu i usluge, OIB 26843742851</izvorni_sadrzaj>
    <derivirana_varijabla naziv="DomainObject.Predmet.ProtustrankaNazivFormatedOIB_1">STOJAKOVIĆ MONTAŽA j.d.o.o. za trgovinu i usluge, OIB 26843742851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STOJAKOVIĆ MONTAŽA j.d.o.o. za trgovinu i usluge zastupanog po punomoćniku Patricija Stojaković</item>
    </izvorni_sadrzaj>
    <derivirana_varijabla naziv="DomainObject.Predmet.ProtuStrankaListFormated_1">
      <item>STOJAKOVIĆ MONTAŽA j.d.o.o. za trgovinu i usluge zastupanog po punomoćniku Patricija Stojaković</item>
    </derivirana_varijabla>
  </DomainObject.Predmet.ProtuStrankaListFormated>
  <DomainObject.Predmet.ProtuStrankaListFormatedOIB>
    <izvorni_sadrzaj>
      <item>STOJAKOVIĆ MONTAŽA j.d.o.o. za trgovinu i usluge, OIB 26843742851 zastupanog po punomoćniku Patricija Stojaković</item>
    </izvorni_sadrzaj>
    <derivirana_varijabla naziv="DomainObject.Predmet.ProtuStrankaListFormatedOIB_1">
      <item>STOJAKOVIĆ MONTAŽA j.d.o.o. za trgovinu i usluge, OIB 26843742851 zastupanog po punomoćniku Patricija Stojaković</item>
    </derivirana_varijabla>
  </DomainObject.Predmet.ProtuStrankaListFormatedOIB>
  <DomainObject.Predmet.ProtuStrankaListFormatedWithAdress>
    <izvorni_sadrzaj>
      <item>STOJAKOVIĆ MONTAŽA j.d.o.o. za trgovinu i usluge, 22. lipnja 20 , 44250 Moščenica zastupanog po punomoćniku Patricija Stojaković</item>
    </izvorni_sadrzaj>
    <derivirana_varijabla naziv="DomainObject.Predmet.ProtuStrankaListFormatedWithAdress_1">
      <item>STOJAKOVIĆ MONTAŽA j.d.o.o. za trgovinu i usluge, 22. lipnja 20 , 44250 Moščenica zastupanog po punomoćniku Patricija Stojaković</item>
    </derivirana_varijabla>
  </DomainObject.Predmet.ProtuStrankaListFormatedWithAdress>
  <DomainObject.Predmet.ProtuStrankaListFormatedWithAdressOIB>
    <izvorni_sadrzaj>
      <item>STOJAKOVIĆ MONTAŽA j.d.o.o. za trgovinu i usluge, OIB 26843742851, 22. lipnja 20 , 44250 Moščenica zastupanog po punomoćniku Patricija Stojaković</item>
    </izvorni_sadrzaj>
    <derivirana_varijabla naziv="DomainObject.Predmet.ProtuStrankaListFormatedWithAdressOIB_1">
      <item>STOJAKOVIĆ MONTAŽA j.d.o.o. za trgovinu i usluge, OIB 26843742851, 22. lipnja 20 , 44250 Moščenica zastupanog po punomoćniku Patricija Stojaković</item>
    </derivirana_varijabla>
  </DomainObject.Predmet.ProtuStrankaListFormatedWithAdressOIB>
  <DomainObject.Predmet.ProtuStrankaListNazivFormated>
    <izvorni_sadrzaj>
      <item>STOJAKOVIĆ MONTAŽA j.d.o.o. za trgovinu i usluge</item>
    </izvorni_sadrzaj>
    <derivirana_varijabla naziv="DomainObject.Predmet.ProtuStrankaListNazivFormated_1">
      <item>STOJAKOVIĆ MONTAŽA j.d.o.o. za trgovinu i usluge</item>
    </derivirana_varijabla>
  </DomainObject.Predmet.ProtuStrankaListNazivFormated>
  <DomainObject.Predmet.ProtuStrankaListNazivFormatedOIB>
    <izvorni_sadrzaj>
      <item>STOJAKOVIĆ MONTAŽA j.d.o.o. za trgovinu i usluge, OIB 26843742851</item>
    </izvorni_sadrzaj>
    <derivirana_varijabla naziv="DomainObject.Predmet.ProtuStrankaListNazivFormatedOIB_1">
      <item>STOJAKOVIĆ MONTAŽA j.d.o.o. za trgovinu i usluge, OIB 26843742851</item>
    </derivirana_varijabla>
  </DomainObject.Predmet.ProtuStrankaListNazivFormatedOIB>
  <DomainObject.Predmet.OstaliListFormated>
    <izvorni_sadrzaj>
      <item>Patricija Stojaković punomoćnica sudionika u postupku STOJAKOVIĆ MONTAŽA j.d.o.o. za trgovinu i usluge</item>
    </izvorni_sadrzaj>
    <derivirana_varijabla naziv="DomainObject.Predmet.OstaliListFormated_1">
      <item>Patricija Stojaković punomoćnica sudionika u postupku STOJAKOVIĆ MONTAŽA j.d.o.o. za trgovinu i usluge</item>
    </derivirana_varijabla>
  </DomainObject.Predmet.OstaliListFormated>
  <DomainObject.Predmet.OstaliListFormatedOIB>
    <izvorni_sadrzaj>
      <item>Patricija Stojaković, OIB 55467660718 punomoćnica sudionika u postupku STOJAKOVIĆ MONTAŽA j.d.o.o. za trgovinu i usluge</item>
    </izvorni_sadrzaj>
    <derivirana_varijabla naziv="DomainObject.Predmet.OstaliListFormatedOIB_1">
      <item>Patricija Stojaković, OIB 55467660718 punomoćnica sudionika u postupku STOJAKOVIĆ MONTAŽA j.d.o.o. za trgovinu i usluge</item>
    </derivirana_varijabla>
  </DomainObject.Predmet.OstaliListFormatedOIB>
  <DomainObject.Predmet.OstaliListFormatedWithAdress>
    <izvorni_sadrzaj>
      <item>Patricija Stojaković, 22. Lipnja 20, 44250 Moščenica punomoćnica sudionika u postupku STOJAKOVIĆ MONTAŽA j.d.o.o. za trgovinu i usluge</item>
    </izvorni_sadrzaj>
    <derivirana_varijabla naziv="DomainObject.Predmet.OstaliListFormatedWithAdress_1">
      <item>Patricija Stojaković, 22. Lipnja 20, 44250 Moščenica punomoćnica sudionika u postupku STOJAKOVIĆ MONTAŽA j.d.o.o. za trgovinu i usluge</item>
    </derivirana_varijabla>
  </DomainObject.Predmet.OstaliListFormatedWithAdress>
  <DomainObject.Predmet.OstaliListFormatedWithAdressOIB>
    <izvorni_sadrzaj>
      <item>Patricija Stojaković, OIB 55467660718, 22. Lipnja 20, 44250 Moščenica punomoćnica sudionika u postupku STOJAKOVIĆ MONTAŽA j.d.o.o. za trgovinu i usluge</item>
    </izvorni_sadrzaj>
    <derivirana_varijabla naziv="DomainObject.Predmet.OstaliListFormatedWithAdressOIB_1">
      <item>Patricija Stojaković, OIB 55467660718, 22. Lipnja 20, 44250 Moščenica punomoćnica sudionika u postupku STOJAKOVIĆ MONTAŽA j.d.o.o. za trgovinu i usluge</item>
    </derivirana_varijabla>
  </DomainObject.Predmet.OstaliListFormatedWithAdressOIB>
  <DomainObject.Predmet.OstaliListNazivFormated>
    <izvorni_sadrzaj>
      <item>Patricija Stojaković</item>
    </izvorni_sadrzaj>
    <derivirana_varijabla naziv="DomainObject.Predmet.OstaliListNazivFormated_1">
      <item>Patricija Stojaković</item>
    </derivirana_varijabla>
  </DomainObject.Predmet.OstaliListNazivFormated>
  <DomainObject.Predmet.OstaliListNazivFormatedOIB>
    <izvorni_sadrzaj>
      <item>Patricija Stojaković, OIB 55467660718</item>
    </izvorni_sadrzaj>
    <derivirana_varijabla naziv="DomainObject.Predmet.OstaliListNazivFormatedOIB_1">
      <item>Patricija Stojaković, OIB 55467660718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STOJAKOVIĆ MONTAŽA j.d.o.o. za trgovinu i usluge</izvorni_sadrzaj>
    <derivirana_varijabla naziv="DomainObject.Predmet.ProtustrankaIDrugi_1">STOJAKOVIĆ MONTAŽA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STOJAKOVIĆ MONTAŽA j.d.o.o. za trgovinu i usluge, OIB 26843742851, 22. lipnja 20 , 44250 Moščenica</izvorni_sadrzaj>
    <derivirana_varijabla naziv="DomainObject.Predmet.ProtustrankaIDrugiAdressOIB_1">STOJAKOVIĆ MONTAŽA j.d.o.o. za trgovinu i usluge, OIB 26843742851, 22. lipnja 20 , 44250 Moščenica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STOJAKOVIĆ MONTAŽA j.d.o.o. za trgovinu i usluge</item>
      <item>Patricija Stojaković</item>
    </izvorni_sadrzaj>
    <derivirana_varijabla naziv="DomainObject.Predmet.SudioniciListNaziv_1">
      <item>FINA Regionalni centar Zagreb</item>
      <item>STOJAKOVIĆ MONTAŽA j.d.o.o. za trgovinu i usluge</item>
      <item>Patricija Stojaković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STOJAKOVIĆ MONTAŽA j.d.o.o. za trgovinu i usluge, OIB 26843742851, 22. lipnja 20 ,44250 Moščenica</item>
      <item>Patricija Stojaković, OIB 55467660718, 22. Lipnja 20,44250 Moščenica</item>
    </izvorni_sadrzaj>
    <derivirana_varijabla naziv="DomainObject.Predmet.SudioniciListAdressOIB_1">
      <item>FINA Regionalni centar Zagreb, OIB 85821130368, Trg svibanjskih žrtava 1995. br. 1,10000 Zagreb</item>
      <item>STOJAKOVIĆ MONTAŽA j.d.o.o. za trgovinu i usluge, OIB 26843742851, 22. lipnja 20 ,44250 Moščenica</item>
      <item>Patricija Stojaković, OIB 55467660718, 22. Lipnja 20,44250 Moščenica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26843742851</item>
      <item>, OIB 55467660718</item>
    </izvorni_sadrzaj>
    <derivirana_varijabla naziv="DomainObject.Predmet.SudioniciListNazivOIB_1">
      <item>, OIB 85821130368</item>
      <item>, OIB 26843742851</item>
      <item>, OIB 55467660718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6A1179-6CE9-4926-BC68-42AE07D1ED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1053</properties:Words>
  <properties:Characters>5689</properties:Characters>
  <properties:Lines>124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2018-07-04T11:52:00Z</dcterms:created>
  <dc:creator>x</dc:creator>
  <cp:lastModifiedBy>Žana Livaja</cp:lastModifiedBy>
  <cp:lastPrinted>2018-07-04T12:01:00Z</cp:lastPrinted>
  <dcterms:modified xmlns:xsi="http://www.w3.org/2001/XMLSchema-instance" xsi:type="dcterms:W3CDTF">2018-07-04T12:01:00Z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(St-1987-17-otvaranje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