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985"/>
      </w:tblGrid>
      <w:tr w:rsidRPr="00A24587" w:rsidR="00B92B86" w:rsidTr="008C4EFB">
        <w:tc>
          <w:tcPr>
            <w:tcW w:w="2985" w:type="dxa"/>
            <w:shd w:val="clear" w:color="auto" w:fill="auto"/>
          </w:tcPr>
          <w:p w:rsidRPr="00A24587" w:rsidR="00B92B86" w:rsidP="0049749B" w:rsidRDefault="005E1D89">
            <w:pPr>
              <w:spacing w:after="0" w:line="240" w:lineRule="auto"/>
              <w:jc w:val="center"/>
              <w:rPr>
                <w:rFonts w:ascii="Times New Roman" w:hAnsi="Times New Roman"/>
                <w:sz w:val="24"/>
                <w:szCs w:val="24"/>
              </w:rPr>
            </w:pPr>
            <w:bookmarkStart w:name="_GoBack" w:id="0"/>
            <w:bookmarkEnd w:id="0"/>
            <w:r w:rsidRPr="00A24587">
              <w:rPr>
                <w:rFonts w:ascii="Times New Roman" w:hAnsi="Times New Roman"/>
                <w:noProof/>
                <w:sz w:val="24"/>
                <w:szCs w:val="24"/>
                <w:lang w:eastAsia="hr-HR"/>
              </w:rPr>
              <w:drawing>
                <wp:inline distT="0" distB="0" distL="0" distR="0">
                  <wp:extent cx="533400" cy="609600"/>
                  <wp:effectExtent l="0" t="0" r="0" b="0"/>
                  <wp:docPr id="1" name="Slika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09600"/>
                          </a:xfrm>
                          <a:prstGeom prst="rect">
                            <a:avLst/>
                          </a:prstGeom>
                          <a:noFill/>
                          <a:ln>
                            <a:noFill/>
                          </a:ln>
                        </pic:spPr>
                      </pic:pic>
                    </a:graphicData>
                  </a:graphic>
                </wp:inline>
              </w:drawing>
            </w:r>
          </w:p>
          <w:p w:rsidRPr="00A24587" w:rsidR="00B92B86" w:rsidP="0049749B" w:rsidRDefault="00C470B6">
            <w:pPr>
              <w:spacing w:after="0" w:line="240" w:lineRule="auto"/>
              <w:jc w:val="center"/>
              <w:rPr>
                <w:rFonts w:ascii="Times New Roman" w:hAnsi="Times New Roman"/>
                <w:sz w:val="24"/>
                <w:szCs w:val="24"/>
              </w:rPr>
            </w:pPr>
            <w:r w:rsidRPr="00A24587">
              <w:rPr>
                <w:rFonts w:ascii="Times New Roman" w:hAnsi="Times New Roman"/>
                <w:sz w:val="24"/>
                <w:szCs w:val="24"/>
              </w:rPr>
              <w:t>Republika Hrvatska</w:t>
            </w:r>
          </w:p>
          <w:p w:rsidRPr="00A24587" w:rsidR="002971D6" w:rsidP="002971D6" w:rsidRDefault="002971D6">
            <w:pPr>
              <w:spacing w:after="0" w:line="240" w:lineRule="auto"/>
              <w:jc w:val="center"/>
              <w:rPr>
                <w:rFonts w:ascii="Times New Roman" w:hAnsi="Times New Roman"/>
                <w:sz w:val="24"/>
                <w:szCs w:val="24"/>
              </w:rPr>
            </w:pPr>
            <w:r w:rsidRPr="00A24587">
              <w:rPr>
                <w:rFonts w:ascii="Times New Roman" w:hAnsi="Times New Roman"/>
                <w:sz w:val="24"/>
                <w:szCs w:val="24"/>
              </w:rPr>
              <w:t>Trgovački sud u Varaždinu</w:t>
            </w:r>
          </w:p>
          <w:p w:rsidRPr="00A24587" w:rsidR="008C4EFB" w:rsidP="002971D6" w:rsidRDefault="002971D6">
            <w:pPr>
              <w:spacing w:after="0" w:line="240" w:lineRule="auto"/>
              <w:jc w:val="center"/>
              <w:rPr>
                <w:rFonts w:ascii="Times New Roman" w:hAnsi="Times New Roman"/>
                <w:sz w:val="24"/>
                <w:szCs w:val="24"/>
              </w:rPr>
            </w:pPr>
            <w:r w:rsidRPr="00A24587">
              <w:rPr>
                <w:rFonts w:ascii="Times New Roman" w:hAnsi="Times New Roman"/>
                <w:sz w:val="24"/>
                <w:szCs w:val="24"/>
              </w:rPr>
              <w:t>Varaždin, Braće Radić 2</w:t>
            </w:r>
          </w:p>
        </w:tc>
      </w:tr>
    </w:tbl>
    <w:p w:rsidRPr="00A24587" w:rsidR="00B92B86" w:rsidP="0049749B" w:rsidRDefault="00B92B86" w14:paraId="882545c" w14:textId="882545c">
      <w:pPr>
        <w:spacing w:after="0" w:line="240" w:lineRule="auto"/>
        <w:jc w:val="right"/>
        <w15:collapsed w:val="false"/>
        <w:rPr>
          <w:rFonts w:ascii="Times New Roman" w:hAnsi="Times New Roman"/>
          <w:sz w:val="24"/>
          <w:szCs w:val="24"/>
        </w:rPr>
      </w:pPr>
    </w:p>
    <w:tbl>
      <w:tblPr>
        <w:tblW w:w="0" w:type="auto"/>
        <w:jc w:val="right"/>
        <w:tblCellMar>
          <w:left w:w="0" w:type="dxa"/>
          <w:right w:w="0" w:type="dxa"/>
        </w:tblCellMar>
        <w:tblLook w:firstRow="1" w:lastRow="1" w:firstColumn="1" w:lastColumn="1" w:noHBand="0" w:noVBand="0" w:val="01E0"/>
      </w:tblPr>
      <w:tblGrid>
        <w:gridCol w:w="4320"/>
      </w:tblGrid>
      <w:tr w:rsidRPr="00A24587" w:rsidR="00340399" w:rsidTr="001D0E8B">
        <w:trPr>
          <w:jc w:val="right"/>
        </w:trPr>
        <w:tc>
          <w:tcPr>
            <w:tcW w:w="4320" w:type="dxa"/>
          </w:tcPr>
          <w:p w:rsidRPr="00A24587" w:rsidR="00340399" w:rsidP="001F30E4" w:rsidRDefault="002F61DE">
            <w:pPr>
              <w:pStyle w:val="VSVerzija"/>
              <w:jc w:val="right"/>
            </w:pPr>
            <w:r w:rsidRPr="00A24587">
              <w:t>Poslovni b</w:t>
            </w:r>
            <w:r w:rsidRPr="00A24587" w:rsidR="0092437B">
              <w:t xml:space="preserve">roj: </w:t>
            </w:r>
            <w:r w:rsidRPr="00A24587" w:rsidR="002322F7">
              <w:t>1</w:t>
            </w:r>
            <w:r w:rsidRPr="00A24587" w:rsidR="00514316">
              <w:t>0</w:t>
            </w:r>
            <w:r w:rsidRPr="00A24587">
              <w:t xml:space="preserve"> </w:t>
            </w:r>
            <w:r w:rsidRPr="00A24587" w:rsidR="004A29AB">
              <w:t>St</w:t>
            </w:r>
            <w:r w:rsidRPr="00A24587" w:rsidR="0092437B">
              <w:t>-</w:t>
            </w:r>
            <w:r w:rsidRPr="00A24587" w:rsidR="001F30E4">
              <w:t>131</w:t>
            </w:r>
            <w:r w:rsidRPr="00A24587" w:rsidR="00340399">
              <w:t>/</w:t>
            </w:r>
            <w:r w:rsidRPr="00A24587" w:rsidR="009E23F4">
              <w:t>20</w:t>
            </w:r>
            <w:r w:rsidRPr="00A24587" w:rsidR="00BB2943">
              <w:t>2</w:t>
            </w:r>
            <w:r w:rsidRPr="00A24587" w:rsidR="00BC1CF4">
              <w:t>1</w:t>
            </w:r>
            <w:r w:rsidRPr="00A24587" w:rsidR="00340399">
              <w:t>-</w:t>
            </w:r>
            <w:r w:rsidRPr="00A24587" w:rsidR="00BC1CF4">
              <w:t>5</w:t>
            </w:r>
          </w:p>
        </w:tc>
      </w:tr>
    </w:tbl>
    <w:p w:rsidRPr="00A24587" w:rsidR="00340399" w:rsidP="00340399" w:rsidRDefault="00340399">
      <w:pPr>
        <w:spacing w:after="0" w:line="240" w:lineRule="auto"/>
        <w:jc w:val="both"/>
        <w:rPr>
          <w:rFonts w:ascii="Times New Roman" w:hAnsi="Times New Roman"/>
          <w:sz w:val="24"/>
          <w:szCs w:val="24"/>
        </w:rPr>
      </w:pPr>
    </w:p>
    <w:p w:rsidRPr="00A24587" w:rsidR="001139DB" w:rsidP="0049749B" w:rsidRDefault="001139DB">
      <w:pPr>
        <w:spacing w:after="0" w:line="240" w:lineRule="auto"/>
        <w:jc w:val="both"/>
        <w:rPr>
          <w:rFonts w:ascii="Times New Roman" w:hAnsi="Times New Roman"/>
          <w:sz w:val="24"/>
          <w:szCs w:val="24"/>
        </w:rPr>
      </w:pPr>
    </w:p>
    <w:p w:rsidRPr="00A24587" w:rsidR="0009785E" w:rsidP="0009785E" w:rsidRDefault="0009785E">
      <w:pPr>
        <w:spacing w:after="0" w:line="240" w:lineRule="auto"/>
        <w:rPr>
          <w:rFonts w:ascii="Times New Roman" w:hAnsi="Times New Roman" w:eastAsia="Times New Roman"/>
          <w:sz w:val="24"/>
          <w:szCs w:val="24"/>
          <w:lang w:eastAsia="hr-HR"/>
        </w:rPr>
      </w:pPr>
    </w:p>
    <w:p w:rsidRPr="00A24587" w:rsidR="00114EB4" w:rsidP="00114EB4" w:rsidRDefault="00114EB4">
      <w:pPr>
        <w:spacing w:after="0" w:line="240" w:lineRule="auto"/>
        <w:jc w:val="center"/>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R E P U B L I K A    H R V A T S K A</w:t>
      </w:r>
    </w:p>
    <w:p w:rsidRPr="00A24587" w:rsidR="00114EB4" w:rsidP="00114EB4" w:rsidRDefault="00114EB4">
      <w:pPr>
        <w:spacing w:after="0" w:line="240" w:lineRule="auto"/>
        <w:jc w:val="both"/>
        <w:rPr>
          <w:rFonts w:ascii="Times New Roman" w:hAnsi="Times New Roman" w:eastAsia="Times New Roman"/>
          <w:sz w:val="24"/>
          <w:szCs w:val="24"/>
          <w:lang w:eastAsia="hr-HR"/>
        </w:rPr>
      </w:pPr>
    </w:p>
    <w:p w:rsidRPr="00A24587" w:rsidR="00114EB4" w:rsidP="00114EB4" w:rsidRDefault="00114EB4">
      <w:pPr>
        <w:keepNext/>
        <w:spacing w:after="0" w:line="240" w:lineRule="auto"/>
        <w:jc w:val="center"/>
        <w:outlineLvl w:val="1"/>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R J E Š E NJ E</w:t>
      </w:r>
    </w:p>
    <w:p w:rsidRPr="00A24587" w:rsidR="00114EB4" w:rsidP="00114EB4" w:rsidRDefault="00114EB4">
      <w:pPr>
        <w:spacing w:after="0" w:line="240" w:lineRule="auto"/>
        <w:rPr>
          <w:rFonts w:ascii="Times New Roman" w:hAnsi="Times New Roman" w:eastAsia="Times New Roman"/>
          <w:sz w:val="24"/>
          <w:szCs w:val="24"/>
          <w:lang w:eastAsia="hr-HR"/>
        </w:rPr>
      </w:pPr>
    </w:p>
    <w:p w:rsidRPr="00A24587" w:rsidR="00114EB4" w:rsidP="00114EB4" w:rsidRDefault="00114EB4">
      <w:pPr>
        <w:spacing w:after="0" w:line="240" w:lineRule="auto"/>
        <w:jc w:val="center"/>
        <w:rPr>
          <w:rFonts w:ascii="Times New Roman" w:hAnsi="Times New Roman" w:eastAsia="Times New Roman"/>
          <w:sz w:val="24"/>
          <w:szCs w:val="24"/>
          <w:lang w:eastAsia="hr-HR"/>
        </w:rPr>
      </w:pPr>
    </w:p>
    <w:p w:rsidRPr="00A24587" w:rsidR="00AF5E3C" w:rsidP="00AF5E3C" w:rsidRDefault="000069E3">
      <w:pPr>
        <w:spacing w:after="0" w:line="240" w:lineRule="auto"/>
        <w:ind w:firstLine="720"/>
        <w:jc w:val="both"/>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 xml:space="preserve">Trgovački sud u Varaždinu, po sucu toga suda Denisu Krnjaku, kao stečajnom sucu, u stečajnom predmetu povodom prijedloga podnositelja FINANCIJSKA AGENCIJA, RC Zagreb, Podružnica Varaždin, A. Cesarca 2, OIB:85821130368, za pokretanje stečajnog postupka nad dužnikom </w:t>
      </w:r>
      <w:r w:rsidRPr="00A24587" w:rsidR="001F30E4">
        <w:rPr>
          <w:rFonts w:ascii="Times New Roman" w:hAnsi="Times New Roman" w:eastAsia="Times New Roman"/>
          <w:sz w:val="24"/>
          <w:szCs w:val="24"/>
          <w:lang w:eastAsia="hr-HR"/>
        </w:rPr>
        <w:t>B.A j.d.o.o., Mursko Središće, Ulica Franje Koroša 4, OIB:64896949983</w:t>
      </w:r>
      <w:r w:rsidRPr="00A24587" w:rsidR="000E2B2E">
        <w:rPr>
          <w:rFonts w:ascii="Times New Roman" w:hAnsi="Times New Roman" w:eastAsia="Times New Roman"/>
          <w:sz w:val="24"/>
          <w:szCs w:val="24"/>
          <w:lang w:eastAsia="hr-HR"/>
        </w:rPr>
        <w:t xml:space="preserve">, </w:t>
      </w:r>
      <w:r w:rsidRPr="00A24587" w:rsidR="00A24587">
        <w:rPr>
          <w:rFonts w:ascii="Times New Roman" w:hAnsi="Times New Roman" w:eastAsia="Times New Roman"/>
          <w:sz w:val="24"/>
          <w:szCs w:val="24"/>
          <w:lang w:eastAsia="hr-HR"/>
        </w:rPr>
        <w:t>2</w:t>
      </w:r>
      <w:r w:rsidRPr="00A24587" w:rsidR="000E2B2E">
        <w:rPr>
          <w:rFonts w:ascii="Times New Roman" w:hAnsi="Times New Roman" w:eastAsia="Times New Roman"/>
          <w:sz w:val="24"/>
          <w:szCs w:val="24"/>
          <w:lang w:eastAsia="hr-HR"/>
        </w:rPr>
        <w:t xml:space="preserve">. </w:t>
      </w:r>
      <w:r w:rsidRPr="00A24587" w:rsidR="00BC1CF4">
        <w:rPr>
          <w:rFonts w:ascii="Times New Roman" w:hAnsi="Times New Roman" w:eastAsia="Times New Roman"/>
          <w:sz w:val="24"/>
          <w:szCs w:val="24"/>
          <w:lang w:eastAsia="hr-HR"/>
        </w:rPr>
        <w:t>ožujka</w:t>
      </w:r>
      <w:r w:rsidRPr="00A24587" w:rsidR="000E2B2E">
        <w:rPr>
          <w:rFonts w:ascii="Times New Roman" w:hAnsi="Times New Roman" w:eastAsia="Times New Roman"/>
          <w:sz w:val="24"/>
          <w:szCs w:val="24"/>
          <w:lang w:eastAsia="hr-HR"/>
        </w:rPr>
        <w:t xml:space="preserve"> 20</w:t>
      </w:r>
      <w:r w:rsidRPr="00A24587" w:rsidR="00C517CC">
        <w:rPr>
          <w:rFonts w:ascii="Times New Roman" w:hAnsi="Times New Roman" w:eastAsia="Times New Roman"/>
          <w:sz w:val="24"/>
          <w:szCs w:val="24"/>
          <w:lang w:eastAsia="hr-HR"/>
        </w:rPr>
        <w:t>2</w:t>
      </w:r>
      <w:r w:rsidRPr="00A24587" w:rsidR="00BC1CF4">
        <w:rPr>
          <w:rFonts w:ascii="Times New Roman" w:hAnsi="Times New Roman" w:eastAsia="Times New Roman"/>
          <w:sz w:val="24"/>
          <w:szCs w:val="24"/>
          <w:lang w:eastAsia="hr-HR"/>
        </w:rPr>
        <w:t>1</w:t>
      </w:r>
      <w:r w:rsidRPr="00A24587">
        <w:rPr>
          <w:rFonts w:ascii="Times New Roman" w:hAnsi="Times New Roman" w:eastAsia="Times New Roman"/>
          <w:sz w:val="24"/>
          <w:szCs w:val="24"/>
          <w:lang w:eastAsia="hr-HR"/>
        </w:rPr>
        <w:t>.</w:t>
      </w:r>
      <w:r w:rsidRPr="00A24587" w:rsidR="00AF5E3C">
        <w:rPr>
          <w:rFonts w:ascii="Times New Roman" w:hAnsi="Times New Roman" w:eastAsia="Times New Roman"/>
          <w:sz w:val="24"/>
          <w:szCs w:val="24"/>
          <w:lang w:eastAsia="hr-HR"/>
        </w:rPr>
        <w:t xml:space="preserve">               </w:t>
      </w:r>
    </w:p>
    <w:p w:rsidRPr="00A24587" w:rsidR="00114EB4" w:rsidP="00114EB4" w:rsidRDefault="00114EB4">
      <w:pPr>
        <w:spacing w:after="0" w:line="240" w:lineRule="auto"/>
        <w:jc w:val="both"/>
        <w:rPr>
          <w:rFonts w:ascii="Times New Roman" w:hAnsi="Times New Roman" w:eastAsia="Times New Roman"/>
          <w:sz w:val="24"/>
          <w:szCs w:val="24"/>
          <w:lang w:eastAsia="hr-HR"/>
        </w:rPr>
      </w:pPr>
    </w:p>
    <w:p w:rsidRPr="00A24587" w:rsidR="00114EB4" w:rsidP="00114EB4" w:rsidRDefault="00114EB4">
      <w:pPr>
        <w:spacing w:after="0" w:line="240" w:lineRule="auto"/>
        <w:jc w:val="center"/>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r i j e š i o  j e</w:t>
      </w:r>
    </w:p>
    <w:p w:rsidRPr="00A24587" w:rsidR="00114EB4" w:rsidP="00114EB4" w:rsidRDefault="00114EB4">
      <w:pPr>
        <w:spacing w:after="0" w:line="240" w:lineRule="auto"/>
        <w:rPr>
          <w:rFonts w:ascii="Times New Roman" w:hAnsi="Times New Roman" w:eastAsia="Times New Roman"/>
          <w:sz w:val="24"/>
          <w:szCs w:val="24"/>
          <w:lang w:eastAsia="hr-HR"/>
        </w:rPr>
      </w:pPr>
    </w:p>
    <w:p w:rsidRPr="00A24587" w:rsidR="00114EB4" w:rsidP="00114EB4" w:rsidRDefault="00114EB4">
      <w:pPr>
        <w:spacing w:after="0" w:line="240" w:lineRule="auto"/>
        <w:jc w:val="both"/>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ab/>
        <w:t xml:space="preserve">1. </w:t>
      </w:r>
      <w:r w:rsidRPr="00A24587" w:rsidR="000069E3">
        <w:rPr>
          <w:rFonts w:ascii="Times New Roman" w:hAnsi="Times New Roman"/>
          <w:sz w:val="24"/>
          <w:szCs w:val="24"/>
        </w:rPr>
        <w:t xml:space="preserve">Nalaže se direktoru dužnika </w:t>
      </w:r>
      <w:r w:rsidRPr="00A24587" w:rsidR="001F30E4">
        <w:rPr>
          <w:rFonts w:ascii="Times New Roman" w:hAnsi="Times New Roman" w:eastAsia="Times New Roman"/>
          <w:sz w:val="24"/>
          <w:szCs w:val="24"/>
          <w:lang w:eastAsia="hr-HR"/>
        </w:rPr>
        <w:t>B.A j.d.o.o., Mursko Središće, Karlu Antolašiću iz Murskog Središća, Ulica Franje Koroša 4, OIB:17254028862</w:t>
      </w:r>
      <w:r w:rsidRPr="00A24587" w:rsidR="00BC1CF4">
        <w:rPr>
          <w:rFonts w:ascii="Times New Roman" w:hAnsi="Times New Roman" w:eastAsia="Times New Roman"/>
          <w:sz w:val="24"/>
          <w:szCs w:val="24"/>
          <w:lang w:eastAsia="hr-HR"/>
        </w:rPr>
        <w:t xml:space="preserve">, </w:t>
      </w:r>
      <w:r w:rsidRPr="00A24587">
        <w:rPr>
          <w:rFonts w:ascii="Times New Roman" w:hAnsi="Times New Roman" w:eastAsia="Times New Roman"/>
          <w:sz w:val="24"/>
          <w:szCs w:val="24"/>
          <w:lang w:eastAsia="hr-HR"/>
        </w:rPr>
        <w:t>da na žiro-račun Fonda za namirenje troškova stečajnog postupka otvoren kod Hrvatske poštanske banke broj: HR62</w:t>
      </w:r>
      <w:r w:rsidRPr="00A24587" w:rsidR="00F621D5">
        <w:rPr>
          <w:rFonts w:ascii="Times New Roman" w:hAnsi="Times New Roman" w:eastAsia="Times New Roman"/>
          <w:sz w:val="24"/>
          <w:szCs w:val="24"/>
          <w:lang w:eastAsia="hr-HR"/>
        </w:rPr>
        <w:t xml:space="preserve"> </w:t>
      </w:r>
      <w:r w:rsidRPr="00A24587">
        <w:rPr>
          <w:rFonts w:ascii="Times New Roman" w:hAnsi="Times New Roman" w:eastAsia="Times New Roman"/>
          <w:sz w:val="24"/>
          <w:szCs w:val="24"/>
          <w:lang w:eastAsia="hr-HR"/>
        </w:rPr>
        <w:t>23900011300002746, p</w:t>
      </w:r>
      <w:r w:rsidRPr="00A24587">
        <w:rPr>
          <w:rFonts w:ascii="Times New Roman" w:hAnsi="Times New Roman" w:eastAsia="Times New Roman"/>
          <w:bCs/>
          <w:sz w:val="24"/>
          <w:szCs w:val="24"/>
          <w:lang w:eastAsia="hr-HR"/>
        </w:rPr>
        <w:t>oziv na broj odobrenja:</w:t>
      </w:r>
      <w:r w:rsidRPr="00A24587">
        <w:rPr>
          <w:rFonts w:ascii="Times New Roman" w:hAnsi="Times New Roman" w:eastAsia="Times New Roman"/>
          <w:sz w:val="24"/>
          <w:szCs w:val="24"/>
          <w:lang w:eastAsia="hr-HR"/>
        </w:rPr>
        <w:t>  220</w:t>
      </w:r>
      <w:r w:rsidRPr="00A24587" w:rsidR="001F30E4">
        <w:rPr>
          <w:rFonts w:ascii="Times New Roman" w:hAnsi="Times New Roman" w:eastAsia="Times New Roman"/>
          <w:sz w:val="24"/>
          <w:szCs w:val="24"/>
          <w:lang w:eastAsia="hr-HR"/>
        </w:rPr>
        <w:t>131</w:t>
      </w:r>
      <w:r w:rsidRPr="00A24587" w:rsidR="00BC1CF4">
        <w:rPr>
          <w:rFonts w:ascii="Times New Roman" w:hAnsi="Times New Roman" w:eastAsia="Times New Roman"/>
          <w:sz w:val="24"/>
          <w:szCs w:val="24"/>
          <w:lang w:eastAsia="hr-HR"/>
        </w:rPr>
        <w:t>21</w:t>
      </w:r>
      <w:r w:rsidRPr="00A24587">
        <w:rPr>
          <w:rFonts w:ascii="Times New Roman" w:hAnsi="Times New Roman" w:eastAsia="Times New Roman"/>
          <w:sz w:val="24"/>
          <w:szCs w:val="24"/>
          <w:lang w:eastAsia="hr-HR"/>
        </w:rPr>
        <w:t xml:space="preserve"> uplati iznos predujma od 1.000,00 kn u roku od 8 dana od dana dostave ovog rješenja.</w:t>
      </w:r>
    </w:p>
    <w:p w:rsidRPr="00A24587" w:rsidR="00114EB4" w:rsidP="00114EB4" w:rsidRDefault="00114EB4">
      <w:pPr>
        <w:spacing w:after="0" w:line="240" w:lineRule="auto"/>
        <w:jc w:val="both"/>
        <w:rPr>
          <w:rFonts w:ascii="Times New Roman" w:hAnsi="Times New Roman" w:eastAsia="Times New Roman"/>
          <w:sz w:val="24"/>
          <w:szCs w:val="24"/>
          <w:lang w:eastAsia="hr-HR"/>
        </w:rPr>
      </w:pPr>
    </w:p>
    <w:p w:rsidRPr="00A24587" w:rsidR="00114EB4" w:rsidP="00114EB4" w:rsidRDefault="00114EB4">
      <w:pPr>
        <w:spacing w:after="0" w:line="240" w:lineRule="auto"/>
        <w:jc w:val="both"/>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ab/>
        <w:t xml:space="preserve">2. Nalaže se direktoru dužnika </w:t>
      </w:r>
      <w:r w:rsidRPr="00A24587" w:rsidR="001F30E4">
        <w:rPr>
          <w:rFonts w:ascii="Times New Roman" w:hAnsi="Times New Roman" w:eastAsia="Times New Roman"/>
          <w:sz w:val="24"/>
          <w:szCs w:val="24"/>
          <w:lang w:eastAsia="hr-HR"/>
        </w:rPr>
        <w:t>B.A j.d.o.o., Mursko Središće, Karlu Antolašiću iz Murskog Središća, Ulica Franje Koroša 4, OIB:17254028862</w:t>
      </w:r>
      <w:r w:rsidRPr="00A24587" w:rsidR="00BC1CF4">
        <w:rPr>
          <w:rFonts w:ascii="Times New Roman" w:hAnsi="Times New Roman" w:eastAsia="Times New Roman"/>
          <w:sz w:val="24"/>
          <w:szCs w:val="24"/>
          <w:lang w:eastAsia="hr-HR"/>
        </w:rPr>
        <w:t xml:space="preserve">, </w:t>
      </w:r>
      <w:r w:rsidRPr="00A24587">
        <w:rPr>
          <w:rFonts w:ascii="Times New Roman" w:hAnsi="Times New Roman" w:eastAsia="Times New Roman"/>
          <w:sz w:val="24"/>
          <w:szCs w:val="24"/>
          <w:lang w:eastAsia="hr-HR"/>
        </w:rPr>
        <w:t>da na žiro-račun ovog suda broj: HR40 23900011300002754 p</w:t>
      </w:r>
      <w:r w:rsidRPr="00A24587">
        <w:rPr>
          <w:rFonts w:ascii="Times New Roman" w:hAnsi="Times New Roman" w:eastAsia="Times New Roman"/>
          <w:bCs/>
          <w:sz w:val="24"/>
          <w:szCs w:val="24"/>
          <w:lang w:eastAsia="hr-HR"/>
        </w:rPr>
        <w:t>oziv na broj odobrenja:</w:t>
      </w:r>
      <w:r w:rsidRPr="00A24587">
        <w:rPr>
          <w:rFonts w:ascii="Times New Roman" w:hAnsi="Times New Roman" w:eastAsia="Times New Roman"/>
          <w:sz w:val="24"/>
          <w:szCs w:val="24"/>
          <w:lang w:eastAsia="hr-HR"/>
        </w:rPr>
        <w:t>  220</w:t>
      </w:r>
      <w:r w:rsidRPr="00A24587" w:rsidR="00BC1CF4">
        <w:rPr>
          <w:rFonts w:ascii="Times New Roman" w:hAnsi="Times New Roman" w:eastAsia="Times New Roman"/>
          <w:sz w:val="24"/>
          <w:szCs w:val="24"/>
          <w:lang w:eastAsia="hr-HR"/>
        </w:rPr>
        <w:t>1</w:t>
      </w:r>
      <w:r w:rsidRPr="00A24587" w:rsidR="001F30E4">
        <w:rPr>
          <w:rFonts w:ascii="Times New Roman" w:hAnsi="Times New Roman" w:eastAsia="Times New Roman"/>
          <w:sz w:val="24"/>
          <w:szCs w:val="24"/>
          <w:lang w:eastAsia="hr-HR"/>
        </w:rPr>
        <w:t>31</w:t>
      </w:r>
      <w:r w:rsidRPr="00A24587" w:rsidR="00BC1CF4">
        <w:rPr>
          <w:rFonts w:ascii="Times New Roman" w:hAnsi="Times New Roman" w:eastAsia="Times New Roman"/>
          <w:sz w:val="24"/>
          <w:szCs w:val="24"/>
          <w:lang w:eastAsia="hr-HR"/>
        </w:rPr>
        <w:t>21</w:t>
      </w:r>
      <w:r w:rsidRPr="00A24587">
        <w:rPr>
          <w:rFonts w:ascii="Times New Roman" w:hAnsi="Times New Roman" w:eastAsia="Times New Roman"/>
          <w:sz w:val="24"/>
          <w:szCs w:val="24"/>
          <w:lang w:eastAsia="hr-HR"/>
        </w:rPr>
        <w:t xml:space="preserve"> uplati iznos predujma za namirenje troškova stečajnog postupka u iznosu od </w:t>
      </w:r>
      <w:r w:rsidRPr="00A24587" w:rsidR="001F30E4">
        <w:rPr>
          <w:rFonts w:ascii="Times New Roman" w:hAnsi="Times New Roman" w:eastAsia="Times New Roman"/>
          <w:sz w:val="24"/>
          <w:szCs w:val="24"/>
          <w:lang w:eastAsia="hr-HR"/>
        </w:rPr>
        <w:t>7.362,00</w:t>
      </w:r>
      <w:r w:rsidRPr="00A24587" w:rsidR="00E119F0">
        <w:rPr>
          <w:rFonts w:ascii="Times New Roman" w:hAnsi="Times New Roman" w:eastAsia="Times New Roman"/>
          <w:sz w:val="24"/>
          <w:szCs w:val="24"/>
          <w:lang w:eastAsia="hr-HR"/>
        </w:rPr>
        <w:t xml:space="preserve"> </w:t>
      </w:r>
      <w:r w:rsidRPr="00A24587">
        <w:rPr>
          <w:rFonts w:ascii="Times New Roman" w:hAnsi="Times New Roman" w:eastAsia="Times New Roman"/>
          <w:sz w:val="24"/>
          <w:szCs w:val="24"/>
          <w:lang w:eastAsia="hr-HR"/>
        </w:rPr>
        <w:t>kn, u roku od 8 dana od dana dostave ovog rješenja.</w:t>
      </w:r>
    </w:p>
    <w:p w:rsidRPr="00A24587" w:rsidR="00114EB4" w:rsidP="00114EB4" w:rsidRDefault="00114EB4">
      <w:pPr>
        <w:spacing w:after="0" w:line="240" w:lineRule="auto"/>
        <w:jc w:val="both"/>
        <w:rPr>
          <w:rFonts w:ascii="Times New Roman" w:hAnsi="Times New Roman" w:eastAsia="Times New Roman"/>
          <w:sz w:val="24"/>
          <w:szCs w:val="24"/>
          <w:lang w:eastAsia="hr-HR"/>
        </w:rPr>
      </w:pPr>
    </w:p>
    <w:p w:rsidRPr="00A24587" w:rsidR="00114EB4" w:rsidP="00114EB4" w:rsidRDefault="00114EB4">
      <w:pPr>
        <w:spacing w:after="0" w:line="240" w:lineRule="auto"/>
        <w:jc w:val="both"/>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ab/>
        <w:t xml:space="preserve">3. Ako direktor </w:t>
      </w:r>
      <w:r w:rsidRPr="00A24587" w:rsidR="00661AC8">
        <w:rPr>
          <w:rFonts w:ascii="Times New Roman" w:hAnsi="Times New Roman" w:eastAsia="Times New Roman"/>
          <w:sz w:val="24"/>
          <w:szCs w:val="24"/>
          <w:lang w:eastAsia="hr-HR"/>
        </w:rPr>
        <w:t>dužnika</w:t>
      </w:r>
      <w:r w:rsidRPr="00A24587" w:rsidR="00BC1CF4">
        <w:rPr>
          <w:rFonts w:ascii="Times New Roman" w:hAnsi="Times New Roman" w:eastAsia="Times New Roman"/>
          <w:sz w:val="24"/>
          <w:szCs w:val="24"/>
          <w:lang w:eastAsia="hr-HR"/>
        </w:rPr>
        <w:t xml:space="preserve"> </w:t>
      </w:r>
      <w:r w:rsidRPr="00A24587" w:rsidR="001F30E4">
        <w:rPr>
          <w:rFonts w:ascii="Times New Roman" w:hAnsi="Times New Roman" w:eastAsia="Times New Roman"/>
          <w:sz w:val="24"/>
          <w:szCs w:val="24"/>
          <w:lang w:eastAsia="hr-HR"/>
        </w:rPr>
        <w:t>Karlo Antolašić iz Murskog Središća, Ulica Franje Koroša 4, OIB:17254028862</w:t>
      </w:r>
      <w:r w:rsidRPr="00A24587" w:rsidR="00BC1CF4">
        <w:rPr>
          <w:rFonts w:ascii="Times New Roman" w:hAnsi="Times New Roman" w:eastAsia="Times New Roman"/>
          <w:sz w:val="24"/>
          <w:szCs w:val="24"/>
          <w:lang w:eastAsia="hr-HR"/>
        </w:rPr>
        <w:t>,</w:t>
      </w:r>
      <w:r w:rsidRPr="00A24587" w:rsidR="00BB2943">
        <w:rPr>
          <w:rFonts w:ascii="Times New Roman" w:hAnsi="Times New Roman" w:eastAsia="Times New Roman"/>
          <w:sz w:val="24"/>
          <w:szCs w:val="24"/>
          <w:lang w:eastAsia="hr-HR"/>
        </w:rPr>
        <w:t xml:space="preserve"> </w:t>
      </w:r>
      <w:r w:rsidRPr="00A24587">
        <w:rPr>
          <w:rFonts w:ascii="Times New Roman" w:hAnsi="Times New Roman" w:eastAsia="Times New Roman"/>
          <w:sz w:val="24"/>
          <w:szCs w:val="24"/>
          <w:lang w:eastAsia="hr-HR"/>
        </w:rPr>
        <w:t>ne plati predujam u propisanom roku, na odgovarajući način, primijenit će se pravila o prisilnoj naplati novčane kazne u parničnom postupku.</w:t>
      </w:r>
    </w:p>
    <w:p w:rsidRPr="00A24587" w:rsidR="00114EB4" w:rsidP="00114EB4" w:rsidRDefault="00114EB4">
      <w:pPr>
        <w:spacing w:after="0" w:line="240" w:lineRule="auto"/>
        <w:jc w:val="both"/>
        <w:rPr>
          <w:rFonts w:ascii="Times New Roman" w:hAnsi="Times New Roman" w:eastAsia="Times New Roman"/>
          <w:sz w:val="24"/>
          <w:szCs w:val="24"/>
          <w:lang w:eastAsia="hr-HR"/>
        </w:rPr>
      </w:pPr>
    </w:p>
    <w:p w:rsidRPr="00A24587" w:rsidR="00FD019F" w:rsidP="00114EB4" w:rsidRDefault="00FD019F">
      <w:pPr>
        <w:spacing w:after="0" w:line="240" w:lineRule="auto"/>
        <w:jc w:val="both"/>
        <w:rPr>
          <w:rFonts w:ascii="Times New Roman" w:hAnsi="Times New Roman" w:eastAsia="Times New Roman"/>
          <w:sz w:val="24"/>
          <w:szCs w:val="24"/>
          <w:lang w:eastAsia="hr-HR"/>
        </w:rPr>
      </w:pPr>
    </w:p>
    <w:p w:rsidRPr="00A24587" w:rsidR="00114EB4" w:rsidP="00114EB4" w:rsidRDefault="00114EB4">
      <w:pPr>
        <w:spacing w:after="0" w:line="240" w:lineRule="auto"/>
        <w:jc w:val="center"/>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Obrazloženje</w:t>
      </w:r>
    </w:p>
    <w:p w:rsidRPr="00A24587" w:rsidR="00114EB4" w:rsidP="00114EB4" w:rsidRDefault="00114EB4">
      <w:pPr>
        <w:spacing w:after="0" w:line="240" w:lineRule="auto"/>
        <w:jc w:val="center"/>
        <w:rPr>
          <w:rFonts w:ascii="Times New Roman" w:hAnsi="Times New Roman" w:eastAsia="Times New Roman"/>
          <w:sz w:val="24"/>
          <w:szCs w:val="24"/>
          <w:lang w:eastAsia="hr-HR"/>
        </w:rPr>
      </w:pPr>
    </w:p>
    <w:p w:rsidRPr="00A24587" w:rsidR="00114EB4" w:rsidP="00114EB4" w:rsidRDefault="00114EB4">
      <w:pPr>
        <w:spacing w:after="0" w:line="240" w:lineRule="auto"/>
        <w:jc w:val="both"/>
        <w:rPr>
          <w:rFonts w:ascii="Times New Roman" w:hAnsi="Times New Roman"/>
          <w:sz w:val="24"/>
          <w:szCs w:val="24"/>
        </w:rPr>
      </w:pPr>
      <w:r w:rsidRPr="00A24587">
        <w:rPr>
          <w:rFonts w:ascii="Times New Roman" w:hAnsi="Times New Roman" w:eastAsia="Times New Roman"/>
          <w:sz w:val="24"/>
          <w:szCs w:val="24"/>
          <w:lang w:eastAsia="hr-HR"/>
        </w:rPr>
        <w:tab/>
      </w:r>
      <w:r w:rsidRPr="00A24587">
        <w:rPr>
          <w:rFonts w:ascii="Times New Roman" w:hAnsi="Times New Roman"/>
          <w:sz w:val="24"/>
          <w:szCs w:val="24"/>
        </w:rPr>
        <w:t xml:space="preserve">Financijska agencija je sukladno čl. 110. st.1. </w:t>
      </w:r>
      <w:r w:rsidRPr="00A24587" w:rsidR="009429C6">
        <w:rPr>
          <w:rFonts w:ascii="Times New Roman" w:hAnsi="Times New Roman"/>
          <w:sz w:val="24"/>
          <w:szCs w:val="24"/>
        </w:rPr>
        <w:t>Stečajnog zakona (Narodne novine broj 71/15 i 104/17, u daljnjem tekstu SZ)</w:t>
      </w:r>
      <w:r w:rsidRPr="00A24587">
        <w:rPr>
          <w:rFonts w:ascii="Times New Roman" w:hAnsi="Times New Roman"/>
          <w:sz w:val="24"/>
          <w:szCs w:val="24"/>
        </w:rPr>
        <w:t xml:space="preserve"> podnijela  je ovome sudu prijedlog za otvaranje stečajnog postupka nad dužnikom, </w:t>
      </w:r>
      <w:r w:rsidRPr="00A24587">
        <w:rPr>
          <w:rFonts w:ascii="Times New Roman" w:hAnsi="Times New Roman" w:eastAsia="Times New Roman"/>
          <w:sz w:val="24"/>
          <w:szCs w:val="24"/>
          <w:lang w:eastAsia="hr-HR"/>
        </w:rPr>
        <w:t xml:space="preserve">navodeći da dužnik na dan </w:t>
      </w:r>
      <w:r w:rsidRPr="00A24587" w:rsidR="00BC1CF4">
        <w:rPr>
          <w:rFonts w:ascii="Times New Roman" w:hAnsi="Times New Roman" w:eastAsia="Times New Roman"/>
          <w:sz w:val="24"/>
          <w:szCs w:val="24"/>
          <w:lang w:eastAsia="hr-HR"/>
        </w:rPr>
        <w:t>1</w:t>
      </w:r>
      <w:r w:rsidRPr="00A24587" w:rsidR="001F30E4">
        <w:rPr>
          <w:rFonts w:ascii="Times New Roman" w:hAnsi="Times New Roman" w:eastAsia="Times New Roman"/>
          <w:sz w:val="24"/>
          <w:szCs w:val="24"/>
          <w:lang w:eastAsia="hr-HR"/>
        </w:rPr>
        <w:t>5</w:t>
      </w:r>
      <w:r w:rsidRPr="00A24587">
        <w:rPr>
          <w:rFonts w:ascii="Times New Roman" w:hAnsi="Times New Roman" w:eastAsia="Times New Roman"/>
          <w:sz w:val="24"/>
          <w:szCs w:val="24"/>
          <w:lang w:eastAsia="hr-HR"/>
        </w:rPr>
        <w:t xml:space="preserve">. </w:t>
      </w:r>
      <w:r w:rsidRPr="00A24587" w:rsidR="00BC1CF4">
        <w:rPr>
          <w:rFonts w:ascii="Times New Roman" w:hAnsi="Times New Roman" w:eastAsia="Times New Roman"/>
          <w:sz w:val="24"/>
          <w:szCs w:val="24"/>
          <w:lang w:eastAsia="hr-HR"/>
        </w:rPr>
        <w:t>veljače</w:t>
      </w:r>
      <w:r w:rsidRPr="00A24587">
        <w:rPr>
          <w:rFonts w:ascii="Times New Roman" w:hAnsi="Times New Roman" w:eastAsia="Times New Roman"/>
          <w:sz w:val="24"/>
          <w:szCs w:val="24"/>
          <w:lang w:eastAsia="hr-HR"/>
        </w:rPr>
        <w:t xml:space="preserve"> </w:t>
      </w:r>
      <w:r w:rsidRPr="00A24587" w:rsidR="00BB2943">
        <w:rPr>
          <w:rFonts w:ascii="Times New Roman" w:hAnsi="Times New Roman" w:eastAsia="Times New Roman"/>
          <w:sz w:val="24"/>
          <w:szCs w:val="24"/>
          <w:lang w:eastAsia="hr-HR"/>
        </w:rPr>
        <w:t>202</w:t>
      </w:r>
      <w:r w:rsidRPr="00A24587" w:rsidR="00BC1CF4">
        <w:rPr>
          <w:rFonts w:ascii="Times New Roman" w:hAnsi="Times New Roman" w:eastAsia="Times New Roman"/>
          <w:sz w:val="24"/>
          <w:szCs w:val="24"/>
          <w:lang w:eastAsia="hr-HR"/>
        </w:rPr>
        <w:t>1</w:t>
      </w:r>
      <w:r w:rsidRPr="00A24587">
        <w:rPr>
          <w:rFonts w:ascii="Times New Roman" w:hAnsi="Times New Roman" w:eastAsia="Times New Roman"/>
          <w:sz w:val="24"/>
          <w:szCs w:val="24"/>
          <w:lang w:eastAsia="hr-HR"/>
        </w:rPr>
        <w:t xml:space="preserve">. u Očevidniku redoslijeda osnova za plaćanje ima evidentirane neizvršene osnove za plaćanje u neprekinutom razdoblju od </w:t>
      </w:r>
      <w:r w:rsidRPr="00A24587" w:rsidR="001F30E4">
        <w:rPr>
          <w:rFonts w:ascii="Times New Roman" w:hAnsi="Times New Roman" w:eastAsia="Times New Roman"/>
          <w:sz w:val="24"/>
          <w:szCs w:val="24"/>
          <w:lang w:eastAsia="hr-HR"/>
        </w:rPr>
        <w:t>203</w:t>
      </w:r>
      <w:r w:rsidRPr="00A24587">
        <w:rPr>
          <w:rFonts w:ascii="Times New Roman" w:hAnsi="Times New Roman" w:eastAsia="Times New Roman"/>
          <w:sz w:val="24"/>
          <w:szCs w:val="24"/>
          <w:lang w:eastAsia="hr-HR"/>
        </w:rPr>
        <w:t xml:space="preserve"> dana u ukupnom iznosu od </w:t>
      </w:r>
      <w:r w:rsidRPr="00A24587" w:rsidR="001F30E4">
        <w:rPr>
          <w:rFonts w:ascii="Times New Roman" w:hAnsi="Times New Roman" w:eastAsia="Times New Roman"/>
          <w:sz w:val="24"/>
          <w:szCs w:val="24"/>
          <w:lang w:eastAsia="hr-HR"/>
        </w:rPr>
        <w:t>28.368,37</w:t>
      </w:r>
      <w:r w:rsidRPr="00A24587">
        <w:rPr>
          <w:rFonts w:ascii="Times New Roman" w:hAnsi="Times New Roman" w:eastAsia="Times New Roman"/>
          <w:sz w:val="24"/>
          <w:szCs w:val="24"/>
          <w:lang w:eastAsia="hr-HR"/>
        </w:rPr>
        <w:t xml:space="preserve"> kn te da dužnik ima </w:t>
      </w:r>
      <w:r w:rsidRPr="00A24587" w:rsidR="00E119F0">
        <w:rPr>
          <w:rFonts w:ascii="Times New Roman" w:hAnsi="Times New Roman" w:eastAsia="Times New Roman"/>
          <w:sz w:val="24"/>
          <w:szCs w:val="24"/>
          <w:lang w:eastAsia="hr-HR"/>
        </w:rPr>
        <w:t>1</w:t>
      </w:r>
      <w:r w:rsidRPr="00A24587">
        <w:rPr>
          <w:rFonts w:ascii="Times New Roman" w:hAnsi="Times New Roman" w:eastAsia="Times New Roman"/>
          <w:sz w:val="24"/>
          <w:szCs w:val="24"/>
          <w:lang w:eastAsia="hr-HR"/>
        </w:rPr>
        <w:t xml:space="preserve"> </w:t>
      </w:r>
      <w:r w:rsidRPr="00A24587" w:rsidR="000069E3">
        <w:rPr>
          <w:rFonts w:ascii="Times New Roman" w:hAnsi="Times New Roman" w:eastAsia="Times New Roman"/>
          <w:sz w:val="24"/>
          <w:szCs w:val="24"/>
          <w:lang w:eastAsia="hr-HR"/>
        </w:rPr>
        <w:t>zaposlen</w:t>
      </w:r>
      <w:r w:rsidRPr="00A24587" w:rsidR="00E119F0">
        <w:rPr>
          <w:rFonts w:ascii="Times New Roman" w:hAnsi="Times New Roman" w:eastAsia="Times New Roman"/>
          <w:sz w:val="24"/>
          <w:szCs w:val="24"/>
          <w:lang w:eastAsia="hr-HR"/>
        </w:rPr>
        <w:t>og</w:t>
      </w:r>
      <w:r w:rsidRPr="00A24587">
        <w:rPr>
          <w:rFonts w:ascii="Times New Roman" w:hAnsi="Times New Roman" w:eastAsia="Times New Roman"/>
          <w:sz w:val="24"/>
          <w:szCs w:val="24"/>
          <w:lang w:eastAsia="hr-HR"/>
        </w:rPr>
        <w:t>.</w:t>
      </w:r>
    </w:p>
    <w:p w:rsidRPr="00A24587" w:rsidR="00E3421D" w:rsidP="00114EB4" w:rsidRDefault="00E3421D">
      <w:pPr>
        <w:spacing w:after="0" w:line="240" w:lineRule="auto"/>
        <w:jc w:val="both"/>
        <w:rPr>
          <w:rFonts w:ascii="Times New Roman" w:hAnsi="Times New Roman" w:eastAsia="Times New Roman"/>
          <w:sz w:val="24"/>
          <w:szCs w:val="24"/>
          <w:lang w:eastAsia="hr-HR"/>
        </w:rPr>
      </w:pPr>
    </w:p>
    <w:p w:rsidRPr="00A24587" w:rsidR="00114EB4" w:rsidP="00114EB4" w:rsidRDefault="00114EB4">
      <w:pPr>
        <w:spacing w:after="0" w:line="240" w:lineRule="auto"/>
        <w:jc w:val="both"/>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Pr="00A24587" w:rsidR="00114EB4" w:rsidP="00114EB4" w:rsidRDefault="00114EB4">
      <w:pPr>
        <w:spacing w:after="0" w:line="240" w:lineRule="auto"/>
        <w:jc w:val="both"/>
        <w:rPr>
          <w:rFonts w:ascii="Times New Roman" w:hAnsi="Times New Roman" w:eastAsia="Times New Roman"/>
          <w:sz w:val="24"/>
          <w:szCs w:val="24"/>
          <w:lang w:eastAsia="hr-HR"/>
        </w:rPr>
      </w:pPr>
    </w:p>
    <w:p w:rsidRPr="00A24587" w:rsidR="00114EB4" w:rsidP="00114EB4" w:rsidRDefault="00114EB4">
      <w:pPr>
        <w:spacing w:after="0" w:line="240" w:lineRule="auto"/>
        <w:jc w:val="both"/>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ab/>
        <w:t xml:space="preserve">Odredbom čl. 114. st. 3. SZ-a propisano je da Financijska agencija nije dužna platiti predujmove iz čl. 114. SZ-a, ako je podnijela prijedlog za otvaranje stečajnoga postupka u skladu s </w:t>
      </w:r>
      <w:r w:rsidRPr="00A24587" w:rsidR="00EC44F9">
        <w:rPr>
          <w:rFonts w:ascii="Times New Roman" w:hAnsi="Times New Roman" w:eastAsia="Times New Roman"/>
          <w:sz w:val="24"/>
          <w:szCs w:val="24"/>
          <w:lang w:eastAsia="hr-HR"/>
        </w:rPr>
        <w:t>čl.</w:t>
      </w:r>
      <w:r w:rsidRPr="00A24587">
        <w:rPr>
          <w:rFonts w:ascii="Times New Roman" w:hAnsi="Times New Roman" w:eastAsia="Times New Roman"/>
          <w:sz w:val="24"/>
          <w:szCs w:val="24"/>
          <w:lang w:eastAsia="hr-HR"/>
        </w:rPr>
        <w:t xml:space="preserve"> 110. </w:t>
      </w:r>
      <w:r w:rsidRPr="00A24587" w:rsidR="00EC44F9">
        <w:rPr>
          <w:rFonts w:ascii="Times New Roman" w:hAnsi="Times New Roman" w:eastAsia="Times New Roman"/>
          <w:sz w:val="24"/>
          <w:szCs w:val="24"/>
          <w:lang w:eastAsia="hr-HR"/>
        </w:rPr>
        <w:t>st.</w:t>
      </w:r>
      <w:r w:rsidRPr="00A24587">
        <w:rPr>
          <w:rFonts w:ascii="Times New Roman" w:hAnsi="Times New Roman" w:eastAsia="Times New Roman"/>
          <w:sz w:val="24"/>
          <w:szCs w:val="24"/>
          <w:lang w:eastAsia="hr-HR"/>
        </w:rPr>
        <w:t xml:space="preserve"> 1. ovoga Zakona.</w:t>
      </w:r>
    </w:p>
    <w:p w:rsidRPr="00A24587" w:rsidR="00114EB4" w:rsidP="00114EB4" w:rsidRDefault="00114EB4">
      <w:pPr>
        <w:spacing w:after="0" w:line="240" w:lineRule="auto"/>
        <w:jc w:val="both"/>
        <w:rPr>
          <w:rFonts w:ascii="Times New Roman" w:hAnsi="Times New Roman" w:eastAsia="Times New Roman"/>
          <w:sz w:val="24"/>
          <w:szCs w:val="24"/>
          <w:lang w:eastAsia="hr-HR"/>
        </w:rPr>
      </w:pPr>
    </w:p>
    <w:p w:rsidRPr="00A24587" w:rsidR="00114EB4" w:rsidP="00114EB4" w:rsidRDefault="00114EB4">
      <w:pPr>
        <w:spacing w:after="0" w:line="240" w:lineRule="auto"/>
        <w:jc w:val="both"/>
        <w:rPr>
          <w:rFonts w:ascii="Times New Roman" w:hAnsi="Times New Roman"/>
          <w:sz w:val="24"/>
          <w:szCs w:val="24"/>
        </w:rPr>
      </w:pPr>
      <w:r w:rsidRPr="00A24587">
        <w:rPr>
          <w:rFonts w:ascii="Times New Roman" w:hAnsi="Times New Roman" w:eastAsia="Times New Roman"/>
          <w:sz w:val="24"/>
          <w:szCs w:val="24"/>
          <w:lang w:eastAsia="hr-HR"/>
        </w:rPr>
        <w:tab/>
        <w:t>Temeljem odredbe čl. 113. st. 1. SZ</w:t>
      </w:r>
      <w:r w:rsidRPr="00A24587" w:rsidR="009429C6">
        <w:rPr>
          <w:rFonts w:ascii="Times New Roman" w:hAnsi="Times New Roman" w:eastAsia="Times New Roman"/>
          <w:sz w:val="24"/>
          <w:szCs w:val="24"/>
          <w:lang w:eastAsia="hr-HR"/>
        </w:rPr>
        <w:t>-a</w:t>
      </w:r>
      <w:r w:rsidRPr="00A24587">
        <w:rPr>
          <w:rFonts w:ascii="Times New Roman" w:hAnsi="Times New Roman" w:eastAsia="Times New Roman"/>
          <w:sz w:val="24"/>
          <w:szCs w:val="24"/>
          <w:lang w:eastAsia="hr-HR"/>
        </w:rPr>
        <w:t xml:space="preserve"> a</w:t>
      </w:r>
      <w:r w:rsidRPr="00A24587">
        <w:rPr>
          <w:rFonts w:ascii="Times New Roman" w:hAnsi="Times New Roman"/>
          <w:sz w:val="24"/>
          <w:szCs w:val="24"/>
        </w:rPr>
        <w:t xml:space="preserve">ko osobe iz </w:t>
      </w:r>
      <w:r w:rsidRPr="00A24587" w:rsidR="00EC44F9">
        <w:rPr>
          <w:rFonts w:ascii="Times New Roman" w:hAnsi="Times New Roman"/>
          <w:sz w:val="24"/>
          <w:szCs w:val="24"/>
        </w:rPr>
        <w:t>čl.</w:t>
      </w:r>
      <w:r w:rsidRPr="00A24587">
        <w:rPr>
          <w:rFonts w:ascii="Times New Roman" w:hAnsi="Times New Roman"/>
          <w:sz w:val="24"/>
          <w:szCs w:val="24"/>
        </w:rPr>
        <w:t xml:space="preserve"> 110. </w:t>
      </w:r>
      <w:r w:rsidRPr="00A24587" w:rsidR="00EC44F9">
        <w:rPr>
          <w:rFonts w:ascii="Times New Roman" w:hAnsi="Times New Roman"/>
          <w:sz w:val="24"/>
          <w:szCs w:val="24"/>
        </w:rPr>
        <w:t>st.</w:t>
      </w:r>
      <w:r w:rsidRPr="00A24587">
        <w:rPr>
          <w:rFonts w:ascii="Times New Roman" w:hAnsi="Times New Roman"/>
          <w:sz w:val="24"/>
          <w:szCs w:val="24"/>
        </w:rPr>
        <w:t xml:space="preserve"> 2. ovoga Zakona ne podnesu prijedlog za otvaranje stečajnoga postupka u propisanom roku, sud će im po službenoj dužnosti u slučajevima iz </w:t>
      </w:r>
      <w:r w:rsidRPr="00A24587" w:rsidR="00EC44F9">
        <w:rPr>
          <w:rFonts w:ascii="Times New Roman" w:hAnsi="Times New Roman"/>
          <w:sz w:val="24"/>
          <w:szCs w:val="24"/>
        </w:rPr>
        <w:t>čl.</w:t>
      </w:r>
      <w:r w:rsidRPr="00A24587">
        <w:rPr>
          <w:rFonts w:ascii="Times New Roman" w:hAnsi="Times New Roman"/>
          <w:sz w:val="24"/>
          <w:szCs w:val="24"/>
        </w:rPr>
        <w:t xml:space="preserve"> 114. </w:t>
      </w:r>
      <w:r w:rsidRPr="00A24587" w:rsidR="00EC44F9">
        <w:rPr>
          <w:rFonts w:ascii="Times New Roman" w:hAnsi="Times New Roman"/>
          <w:sz w:val="24"/>
          <w:szCs w:val="24"/>
        </w:rPr>
        <w:t>st.</w:t>
      </w:r>
      <w:r w:rsidRPr="00A24587">
        <w:rPr>
          <w:rFonts w:ascii="Times New Roman" w:hAnsi="Times New Roman"/>
          <w:sz w:val="24"/>
          <w:szCs w:val="24"/>
        </w:rPr>
        <w:t xml:space="preserve"> 3. ovoga Zakona naložiti plaćanje predujma za namirenje troškova stečajnoga postupka u roku od osam dana.</w:t>
      </w:r>
    </w:p>
    <w:p w:rsidRPr="00A24587" w:rsidR="00114EB4" w:rsidP="00114EB4" w:rsidRDefault="00114EB4">
      <w:pPr>
        <w:spacing w:after="0" w:line="240" w:lineRule="auto"/>
        <w:jc w:val="both"/>
        <w:rPr>
          <w:rFonts w:ascii="Times New Roman" w:hAnsi="Times New Roman" w:eastAsia="Times New Roman"/>
          <w:sz w:val="24"/>
          <w:szCs w:val="24"/>
          <w:lang w:eastAsia="hr-HR"/>
        </w:rPr>
      </w:pPr>
    </w:p>
    <w:p w:rsidRPr="00A24587" w:rsidR="00114EB4" w:rsidP="00114EB4" w:rsidRDefault="00114EB4">
      <w:pPr>
        <w:spacing w:after="0" w:line="240" w:lineRule="auto"/>
        <w:ind w:firstLine="708"/>
        <w:jc w:val="both"/>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Pr="00A24587" w:rsidR="00EC44F9" w:rsidP="00114EB4" w:rsidRDefault="00EC44F9">
      <w:pPr>
        <w:spacing w:after="0" w:line="240" w:lineRule="auto"/>
        <w:ind w:firstLine="708"/>
        <w:jc w:val="both"/>
        <w:rPr>
          <w:rFonts w:ascii="Times New Roman" w:hAnsi="Times New Roman" w:eastAsia="Times New Roman"/>
          <w:sz w:val="24"/>
          <w:szCs w:val="24"/>
          <w:lang w:eastAsia="hr-HR"/>
        </w:rPr>
      </w:pPr>
    </w:p>
    <w:p w:rsidRPr="00A24587" w:rsidR="00EC44F9" w:rsidP="00114EB4" w:rsidRDefault="00EC44F9">
      <w:pPr>
        <w:spacing w:after="0" w:line="240" w:lineRule="auto"/>
        <w:ind w:firstLine="708"/>
        <w:jc w:val="both"/>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 xml:space="preserve">Iz predmetnog prijedloga za otvaranje stečajnog postupka vidljivo je da je Financijska agencija u smislu čl. 112. SZ-a na ime predujma za namirenje troškova stečajnog postupka zaplijenila novčana sredstva dužnika u iznosu od </w:t>
      </w:r>
      <w:r w:rsidRPr="00A24587" w:rsidR="001F30E4">
        <w:rPr>
          <w:rFonts w:ascii="Times New Roman" w:hAnsi="Times New Roman" w:eastAsia="Times New Roman"/>
          <w:sz w:val="24"/>
          <w:szCs w:val="24"/>
          <w:lang w:eastAsia="hr-HR"/>
        </w:rPr>
        <w:t>288,00</w:t>
      </w:r>
      <w:r w:rsidRPr="00A24587">
        <w:rPr>
          <w:rFonts w:ascii="Times New Roman" w:hAnsi="Times New Roman" w:eastAsia="Times New Roman"/>
          <w:sz w:val="24"/>
          <w:szCs w:val="24"/>
          <w:lang w:eastAsia="hr-HR"/>
        </w:rPr>
        <w:t xml:space="preserve"> kn. Posljedično tome sukladno čl. 114. st. 2. SZ-a umanjena je za</w:t>
      </w:r>
      <w:r w:rsidRPr="00A24587" w:rsidR="004E117D">
        <w:rPr>
          <w:rFonts w:ascii="Times New Roman" w:hAnsi="Times New Roman" w:eastAsia="Times New Roman"/>
          <w:sz w:val="24"/>
          <w:szCs w:val="24"/>
          <w:lang w:eastAsia="hr-HR"/>
        </w:rPr>
        <w:t xml:space="preserve"> navedeni iznos obveza direktora</w:t>
      </w:r>
      <w:r w:rsidRPr="00A24587">
        <w:rPr>
          <w:rFonts w:ascii="Times New Roman" w:hAnsi="Times New Roman" w:eastAsia="Times New Roman"/>
          <w:sz w:val="24"/>
          <w:szCs w:val="24"/>
          <w:lang w:eastAsia="hr-HR"/>
        </w:rPr>
        <w:t xml:space="preserve"> dužnika na plaćanje trošk</w:t>
      </w:r>
      <w:r w:rsidRPr="00A24587" w:rsidR="004E117D">
        <w:rPr>
          <w:rFonts w:ascii="Times New Roman" w:hAnsi="Times New Roman" w:eastAsia="Times New Roman"/>
          <w:sz w:val="24"/>
          <w:szCs w:val="24"/>
          <w:lang w:eastAsia="hr-HR"/>
        </w:rPr>
        <w:t>ova postupka, odnosno direktoru</w:t>
      </w:r>
      <w:r w:rsidRPr="00A24587">
        <w:rPr>
          <w:rFonts w:ascii="Times New Roman" w:hAnsi="Times New Roman" w:eastAsia="Times New Roman"/>
          <w:sz w:val="24"/>
          <w:szCs w:val="24"/>
          <w:lang w:eastAsia="hr-HR"/>
        </w:rPr>
        <w:t xml:space="preserve"> je naložena platež iznosa od </w:t>
      </w:r>
      <w:r w:rsidRPr="00A24587" w:rsidR="001F30E4">
        <w:rPr>
          <w:rFonts w:ascii="Times New Roman" w:hAnsi="Times New Roman" w:eastAsia="Times New Roman"/>
          <w:sz w:val="24"/>
          <w:szCs w:val="24"/>
          <w:lang w:eastAsia="hr-HR"/>
        </w:rPr>
        <w:t>7.362,00</w:t>
      </w:r>
      <w:r w:rsidRPr="00A24587" w:rsidR="00BC1CF4">
        <w:rPr>
          <w:rFonts w:ascii="Times New Roman" w:hAnsi="Times New Roman" w:eastAsia="Times New Roman"/>
          <w:sz w:val="24"/>
          <w:szCs w:val="24"/>
          <w:lang w:eastAsia="hr-HR"/>
        </w:rPr>
        <w:t xml:space="preserve"> </w:t>
      </w:r>
      <w:r w:rsidRPr="00A24587">
        <w:rPr>
          <w:rFonts w:ascii="Times New Roman" w:hAnsi="Times New Roman" w:eastAsia="Times New Roman"/>
          <w:sz w:val="24"/>
          <w:szCs w:val="24"/>
          <w:lang w:eastAsia="hr-HR"/>
        </w:rPr>
        <w:t>kn.</w:t>
      </w:r>
    </w:p>
    <w:p w:rsidRPr="00A24587" w:rsidR="00114EB4" w:rsidP="00114EB4" w:rsidRDefault="00114EB4">
      <w:pPr>
        <w:spacing w:after="0" w:line="240" w:lineRule="auto"/>
        <w:jc w:val="both"/>
        <w:rPr>
          <w:rFonts w:ascii="Times New Roman" w:hAnsi="Times New Roman"/>
          <w:sz w:val="24"/>
          <w:szCs w:val="24"/>
        </w:rPr>
      </w:pPr>
    </w:p>
    <w:p w:rsidRPr="00A24587" w:rsidR="00114EB4" w:rsidP="00114EB4" w:rsidRDefault="00114EB4">
      <w:pPr>
        <w:spacing w:after="0" w:line="240" w:lineRule="auto"/>
        <w:jc w:val="both"/>
        <w:rPr>
          <w:rFonts w:ascii="Times New Roman" w:hAnsi="Times New Roman" w:eastAsia="Times New Roman"/>
          <w:sz w:val="24"/>
          <w:szCs w:val="24"/>
          <w:lang w:eastAsia="hr-HR"/>
        </w:rPr>
      </w:pPr>
    </w:p>
    <w:p w:rsidRPr="00A24587" w:rsidR="00114EB4" w:rsidP="00114EB4" w:rsidRDefault="00114EB4">
      <w:pPr>
        <w:spacing w:after="0" w:line="240" w:lineRule="auto"/>
        <w:jc w:val="center"/>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 xml:space="preserve">U Varaždinu </w:t>
      </w:r>
      <w:r w:rsidRPr="00A24587" w:rsidR="00BC1CF4">
        <w:rPr>
          <w:rFonts w:ascii="Times New Roman" w:hAnsi="Times New Roman" w:eastAsia="Times New Roman"/>
          <w:sz w:val="24"/>
          <w:szCs w:val="24"/>
          <w:lang w:eastAsia="hr-HR"/>
        </w:rPr>
        <w:t>2</w:t>
      </w:r>
      <w:r w:rsidRPr="00A24587">
        <w:rPr>
          <w:rFonts w:ascii="Times New Roman" w:hAnsi="Times New Roman" w:eastAsia="Times New Roman"/>
          <w:sz w:val="24"/>
          <w:szCs w:val="24"/>
          <w:lang w:eastAsia="hr-HR"/>
        </w:rPr>
        <w:t xml:space="preserve">. </w:t>
      </w:r>
      <w:r w:rsidRPr="00A24587" w:rsidR="00BC1CF4">
        <w:rPr>
          <w:rFonts w:ascii="Times New Roman" w:hAnsi="Times New Roman" w:eastAsia="Times New Roman"/>
          <w:sz w:val="24"/>
          <w:szCs w:val="24"/>
          <w:lang w:eastAsia="hr-HR"/>
        </w:rPr>
        <w:t>ožujka</w:t>
      </w:r>
      <w:r w:rsidRPr="00A24587">
        <w:rPr>
          <w:rFonts w:ascii="Times New Roman" w:hAnsi="Times New Roman" w:eastAsia="Times New Roman"/>
          <w:sz w:val="24"/>
          <w:szCs w:val="24"/>
          <w:lang w:eastAsia="hr-HR"/>
        </w:rPr>
        <w:t xml:space="preserve"> </w:t>
      </w:r>
      <w:r w:rsidRPr="00A24587" w:rsidR="00465116">
        <w:rPr>
          <w:rFonts w:ascii="Times New Roman" w:hAnsi="Times New Roman" w:eastAsia="Times New Roman"/>
          <w:sz w:val="24"/>
          <w:szCs w:val="24"/>
          <w:lang w:eastAsia="hr-HR"/>
        </w:rPr>
        <w:t>202</w:t>
      </w:r>
      <w:r w:rsidRPr="00A24587" w:rsidR="00BC1CF4">
        <w:rPr>
          <w:rFonts w:ascii="Times New Roman" w:hAnsi="Times New Roman" w:eastAsia="Times New Roman"/>
          <w:sz w:val="24"/>
          <w:szCs w:val="24"/>
          <w:lang w:eastAsia="hr-HR"/>
        </w:rPr>
        <w:t>1</w:t>
      </w:r>
      <w:r w:rsidRPr="00A24587">
        <w:rPr>
          <w:rFonts w:ascii="Times New Roman" w:hAnsi="Times New Roman" w:eastAsia="Times New Roman"/>
          <w:sz w:val="24"/>
          <w:szCs w:val="24"/>
          <w:lang w:eastAsia="hr-HR"/>
        </w:rPr>
        <w:t xml:space="preserve">. </w:t>
      </w:r>
    </w:p>
    <w:p w:rsidRPr="00A24587" w:rsidR="00114EB4" w:rsidP="00114EB4" w:rsidRDefault="00114EB4">
      <w:pPr>
        <w:spacing w:after="0" w:line="240" w:lineRule="auto"/>
        <w:jc w:val="center"/>
        <w:rPr>
          <w:rFonts w:ascii="Times New Roman" w:hAnsi="Times New Roman" w:eastAsia="Times New Roman"/>
          <w:sz w:val="24"/>
          <w:szCs w:val="24"/>
          <w:lang w:eastAsia="hr-HR"/>
        </w:rPr>
      </w:pPr>
    </w:p>
    <w:p w:rsidRPr="00A24587" w:rsidR="00114EB4" w:rsidP="00114EB4" w:rsidRDefault="00114EB4">
      <w:pPr>
        <w:spacing w:after="0" w:line="240" w:lineRule="auto"/>
        <w:ind w:firstLine="720"/>
        <w:jc w:val="both"/>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ab/>
      </w:r>
      <w:r w:rsidRPr="00A24587">
        <w:rPr>
          <w:rFonts w:ascii="Times New Roman" w:hAnsi="Times New Roman" w:eastAsia="Times New Roman"/>
          <w:sz w:val="24"/>
          <w:szCs w:val="24"/>
          <w:lang w:eastAsia="hr-HR"/>
        </w:rPr>
        <w:tab/>
      </w:r>
      <w:r w:rsidRPr="00A24587">
        <w:rPr>
          <w:rFonts w:ascii="Times New Roman" w:hAnsi="Times New Roman" w:eastAsia="Times New Roman"/>
          <w:sz w:val="24"/>
          <w:szCs w:val="24"/>
          <w:lang w:eastAsia="hr-HR"/>
        </w:rPr>
        <w:tab/>
      </w:r>
      <w:r w:rsidRPr="00A24587">
        <w:rPr>
          <w:rFonts w:ascii="Times New Roman" w:hAnsi="Times New Roman" w:eastAsia="Times New Roman"/>
          <w:sz w:val="24"/>
          <w:szCs w:val="24"/>
          <w:lang w:eastAsia="hr-HR"/>
        </w:rPr>
        <w:tab/>
      </w:r>
      <w:r w:rsidRPr="00A24587">
        <w:rPr>
          <w:rFonts w:ascii="Times New Roman" w:hAnsi="Times New Roman" w:eastAsia="Times New Roman"/>
          <w:sz w:val="24"/>
          <w:szCs w:val="24"/>
          <w:lang w:eastAsia="hr-HR"/>
        </w:rPr>
        <w:tab/>
      </w:r>
      <w:r w:rsidRPr="00A24587">
        <w:rPr>
          <w:rFonts w:ascii="Times New Roman" w:hAnsi="Times New Roman" w:eastAsia="Times New Roman"/>
          <w:sz w:val="24"/>
          <w:szCs w:val="24"/>
          <w:lang w:eastAsia="hr-HR"/>
        </w:rPr>
        <w:tab/>
      </w:r>
      <w:r w:rsidRPr="00A24587">
        <w:rPr>
          <w:rFonts w:ascii="Times New Roman" w:hAnsi="Times New Roman" w:eastAsia="Times New Roman"/>
          <w:sz w:val="24"/>
          <w:szCs w:val="24"/>
          <w:lang w:eastAsia="hr-HR"/>
        </w:rPr>
        <w:tab/>
      </w:r>
      <w:r w:rsidRPr="00A24587">
        <w:rPr>
          <w:rFonts w:ascii="Times New Roman" w:hAnsi="Times New Roman" w:eastAsia="Times New Roman"/>
          <w:sz w:val="24"/>
          <w:szCs w:val="24"/>
          <w:lang w:eastAsia="hr-HR"/>
        </w:rPr>
        <w:tab/>
        <w:t>Sudac</w:t>
      </w:r>
      <w:r w:rsidRPr="00A24587" w:rsidR="000069E3">
        <w:rPr>
          <w:rFonts w:ascii="Times New Roman" w:hAnsi="Times New Roman" w:eastAsia="Times New Roman"/>
          <w:sz w:val="24"/>
          <w:szCs w:val="24"/>
          <w:lang w:eastAsia="hr-HR"/>
        </w:rPr>
        <w:t>:</w:t>
      </w:r>
    </w:p>
    <w:p w:rsidRPr="00A24587" w:rsidR="00114EB4" w:rsidP="00114EB4" w:rsidRDefault="00114EB4">
      <w:pPr>
        <w:spacing w:after="0" w:line="240" w:lineRule="auto"/>
        <w:ind w:firstLine="720"/>
        <w:jc w:val="both"/>
        <w:rPr>
          <w:rFonts w:ascii="Times New Roman" w:hAnsi="Times New Roman" w:eastAsia="Times New Roman"/>
          <w:sz w:val="24"/>
          <w:szCs w:val="24"/>
          <w:lang w:eastAsia="hr-HR"/>
        </w:rPr>
      </w:pPr>
    </w:p>
    <w:p w:rsidRPr="00A24587" w:rsidR="00114EB4" w:rsidP="00114EB4" w:rsidRDefault="00114EB4">
      <w:pPr>
        <w:spacing w:after="0" w:line="240" w:lineRule="auto"/>
        <w:ind w:firstLine="720"/>
        <w:jc w:val="both"/>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ab/>
      </w:r>
      <w:r w:rsidRPr="00A24587">
        <w:rPr>
          <w:rFonts w:ascii="Times New Roman" w:hAnsi="Times New Roman" w:eastAsia="Times New Roman"/>
          <w:sz w:val="24"/>
          <w:szCs w:val="24"/>
          <w:lang w:eastAsia="hr-HR"/>
        </w:rPr>
        <w:tab/>
      </w:r>
      <w:r w:rsidRPr="00A24587">
        <w:rPr>
          <w:rFonts w:ascii="Times New Roman" w:hAnsi="Times New Roman" w:eastAsia="Times New Roman"/>
          <w:sz w:val="24"/>
          <w:szCs w:val="24"/>
          <w:lang w:eastAsia="hr-HR"/>
        </w:rPr>
        <w:tab/>
      </w:r>
      <w:r w:rsidRPr="00A24587">
        <w:rPr>
          <w:rFonts w:ascii="Times New Roman" w:hAnsi="Times New Roman" w:eastAsia="Times New Roman"/>
          <w:sz w:val="24"/>
          <w:szCs w:val="24"/>
          <w:lang w:eastAsia="hr-HR"/>
        </w:rPr>
        <w:tab/>
      </w:r>
      <w:r w:rsidRPr="00A24587">
        <w:rPr>
          <w:rFonts w:ascii="Times New Roman" w:hAnsi="Times New Roman" w:eastAsia="Times New Roman"/>
          <w:sz w:val="24"/>
          <w:szCs w:val="24"/>
          <w:lang w:eastAsia="hr-HR"/>
        </w:rPr>
        <w:tab/>
      </w:r>
      <w:r w:rsidRPr="00A24587">
        <w:rPr>
          <w:rFonts w:ascii="Times New Roman" w:hAnsi="Times New Roman" w:eastAsia="Times New Roman"/>
          <w:sz w:val="24"/>
          <w:szCs w:val="24"/>
          <w:lang w:eastAsia="hr-HR"/>
        </w:rPr>
        <w:tab/>
        <w:t xml:space="preserve">              </w:t>
      </w:r>
      <w:r w:rsidRPr="00A24587" w:rsidR="0080719C">
        <w:rPr>
          <w:rFonts w:ascii="Times New Roman" w:hAnsi="Times New Roman" w:eastAsia="Times New Roman"/>
          <w:sz w:val="24"/>
          <w:szCs w:val="24"/>
          <w:lang w:eastAsia="hr-HR"/>
        </w:rPr>
        <w:t xml:space="preserve">    </w:t>
      </w:r>
      <w:r w:rsidRPr="00A24587">
        <w:rPr>
          <w:rFonts w:ascii="Times New Roman" w:hAnsi="Times New Roman" w:eastAsia="Times New Roman"/>
          <w:sz w:val="24"/>
          <w:szCs w:val="24"/>
          <w:lang w:eastAsia="hr-HR"/>
        </w:rPr>
        <w:t xml:space="preserve">Denis Krnjak </w:t>
      </w:r>
    </w:p>
    <w:p w:rsidRPr="00A24587" w:rsidR="00114EB4" w:rsidP="00114EB4" w:rsidRDefault="00114EB4">
      <w:pPr>
        <w:spacing w:after="0" w:line="240" w:lineRule="auto"/>
        <w:ind w:firstLine="720"/>
        <w:jc w:val="both"/>
        <w:rPr>
          <w:rFonts w:ascii="Times New Roman" w:hAnsi="Times New Roman" w:eastAsia="Times New Roman"/>
          <w:sz w:val="24"/>
          <w:szCs w:val="24"/>
          <w:lang w:eastAsia="hr-HR"/>
        </w:rPr>
      </w:pPr>
    </w:p>
    <w:p w:rsidRPr="00A24587" w:rsidR="00114EB4" w:rsidP="00114EB4" w:rsidRDefault="00114EB4">
      <w:pPr>
        <w:spacing w:after="0" w:line="240" w:lineRule="auto"/>
        <w:ind w:firstLine="720"/>
        <w:jc w:val="both"/>
        <w:rPr>
          <w:rFonts w:ascii="Times New Roman" w:hAnsi="Times New Roman" w:eastAsia="Times New Roman"/>
          <w:sz w:val="24"/>
          <w:szCs w:val="24"/>
          <w:lang w:eastAsia="hr-HR"/>
        </w:rPr>
      </w:pPr>
    </w:p>
    <w:p w:rsidRPr="00A24587" w:rsidR="00114EB4" w:rsidP="00114EB4" w:rsidRDefault="00114EB4">
      <w:pPr>
        <w:spacing w:after="0" w:line="240" w:lineRule="auto"/>
        <w:jc w:val="both"/>
        <w:rPr>
          <w:rFonts w:ascii="Times New Roman" w:hAnsi="Times New Roman" w:eastAsia="Times New Roman"/>
          <w:sz w:val="24"/>
          <w:szCs w:val="24"/>
          <w:lang w:eastAsia="hr-HR"/>
        </w:rPr>
      </w:pPr>
    </w:p>
    <w:p w:rsidRPr="00A24587" w:rsidR="0080719C" w:rsidP="00114EB4" w:rsidRDefault="0080719C">
      <w:pPr>
        <w:spacing w:after="0" w:line="240" w:lineRule="auto"/>
        <w:jc w:val="both"/>
        <w:rPr>
          <w:rFonts w:ascii="Times New Roman" w:hAnsi="Times New Roman" w:eastAsia="Times New Roman"/>
          <w:sz w:val="24"/>
          <w:szCs w:val="24"/>
          <w:lang w:eastAsia="hr-HR"/>
        </w:rPr>
      </w:pPr>
    </w:p>
    <w:p w:rsidRPr="00A24587" w:rsidR="00EF6EA9" w:rsidP="00114EB4" w:rsidRDefault="00114EB4">
      <w:pPr>
        <w:spacing w:after="0" w:line="240" w:lineRule="auto"/>
        <w:jc w:val="both"/>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 xml:space="preserve">  </w:t>
      </w:r>
      <w:r w:rsidRPr="00A24587">
        <w:rPr>
          <w:rFonts w:ascii="Times New Roman" w:hAnsi="Times New Roman" w:eastAsia="Times New Roman"/>
          <w:sz w:val="24"/>
          <w:szCs w:val="24"/>
          <w:lang w:eastAsia="hr-HR"/>
        </w:rPr>
        <w:tab/>
      </w:r>
    </w:p>
    <w:p w:rsidRPr="00A24587" w:rsidR="00114EB4" w:rsidP="00114EB4" w:rsidRDefault="00EF6EA9">
      <w:pPr>
        <w:spacing w:after="0" w:line="240" w:lineRule="auto"/>
        <w:jc w:val="both"/>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ab/>
      </w:r>
      <w:r w:rsidRPr="00A24587" w:rsidR="00114EB4">
        <w:rPr>
          <w:rFonts w:ascii="Times New Roman" w:hAnsi="Times New Roman" w:eastAsia="Times New Roman"/>
          <w:sz w:val="24"/>
          <w:szCs w:val="24"/>
          <w:lang w:eastAsia="hr-HR"/>
        </w:rPr>
        <w:t>Uputa o pravnom lijeku:</w:t>
      </w:r>
    </w:p>
    <w:p w:rsidRPr="00A24587" w:rsidR="00BF5D60" w:rsidP="00114EB4" w:rsidRDefault="00BC1CF4">
      <w:pPr>
        <w:spacing w:after="0" w:line="240" w:lineRule="auto"/>
        <w:jc w:val="both"/>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ab/>
      </w:r>
      <w:r w:rsidRPr="00A24587" w:rsidR="00BF5D60">
        <w:rPr>
          <w:rFonts w:ascii="Times New Roman" w:hAnsi="Times New Roman" w:eastAsia="Times New Roman"/>
          <w:sz w:val="24"/>
          <w:szCs w:val="24"/>
          <w:lang w:eastAsia="hr-HR"/>
        </w:rPr>
        <w:t xml:space="preserve">Protiv ovoga rješenja može se podnijeti žalba u roku od osam dana, a nakon isteka osam dana od njegove objave na e-Oglasnoj ploči suda, pisano u </w:t>
      </w:r>
      <w:r w:rsidRPr="00A24587">
        <w:rPr>
          <w:rFonts w:ascii="Times New Roman" w:hAnsi="Times New Roman" w:eastAsia="Times New Roman"/>
          <w:sz w:val="24"/>
          <w:szCs w:val="24"/>
          <w:lang w:eastAsia="hr-HR"/>
        </w:rPr>
        <w:t>tri</w:t>
      </w:r>
      <w:r w:rsidRPr="00A24587" w:rsidR="00BF5D60">
        <w:rPr>
          <w:rFonts w:ascii="Times New Roman" w:hAnsi="Times New Roman" w:eastAsia="Times New Roman"/>
          <w:sz w:val="24"/>
          <w:szCs w:val="24"/>
          <w:lang w:eastAsia="hr-HR"/>
        </w:rPr>
        <w:t xml:space="preserve"> primjerka, putem ovoga suda, o kojoj odlučuje Visoki trgovački sud Republike Hrvatske.</w:t>
      </w:r>
    </w:p>
    <w:p w:rsidRPr="00A24587" w:rsidR="00BF5D60" w:rsidP="00114EB4" w:rsidRDefault="00BF5D60">
      <w:pPr>
        <w:spacing w:after="0" w:line="240" w:lineRule="auto"/>
        <w:jc w:val="both"/>
        <w:rPr>
          <w:rFonts w:ascii="Times New Roman" w:hAnsi="Times New Roman" w:eastAsia="Times New Roman"/>
          <w:sz w:val="24"/>
          <w:szCs w:val="24"/>
          <w:lang w:eastAsia="hr-HR"/>
        </w:rPr>
      </w:pPr>
    </w:p>
    <w:p w:rsidRPr="00A24587" w:rsidR="00114EB4" w:rsidP="00114EB4" w:rsidRDefault="00114EB4">
      <w:pPr>
        <w:spacing w:after="0" w:line="240" w:lineRule="auto"/>
        <w:jc w:val="both"/>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 xml:space="preserve">DNA: </w:t>
      </w:r>
    </w:p>
    <w:p w:rsidRPr="00A24587" w:rsidR="00114EB4" w:rsidP="00114EB4" w:rsidRDefault="00AF5E3C">
      <w:pPr>
        <w:spacing w:after="0" w:line="240" w:lineRule="auto"/>
        <w:jc w:val="both"/>
        <w:rPr>
          <w:rFonts w:ascii="Times New Roman" w:hAnsi="Times New Roman" w:eastAsia="Times New Roman"/>
          <w:sz w:val="24"/>
          <w:szCs w:val="24"/>
          <w:lang w:eastAsia="hr-HR"/>
        </w:rPr>
      </w:pPr>
      <w:r w:rsidRPr="00A24587">
        <w:rPr>
          <w:rFonts w:ascii="Times New Roman" w:hAnsi="Times New Roman" w:eastAsia="Times New Roman"/>
          <w:sz w:val="24"/>
          <w:szCs w:val="24"/>
          <w:lang w:eastAsia="hr-HR"/>
        </w:rPr>
        <w:t>- direktor dužnika</w:t>
      </w:r>
      <w:r w:rsidRPr="00A24587" w:rsidR="002C3504">
        <w:rPr>
          <w:rFonts w:ascii="Times New Roman" w:hAnsi="Times New Roman" w:eastAsia="Times New Roman"/>
          <w:sz w:val="24"/>
          <w:szCs w:val="24"/>
          <w:lang w:eastAsia="hr-HR"/>
        </w:rPr>
        <w:t>:</w:t>
      </w:r>
      <w:r w:rsidRPr="00A24587" w:rsidR="00E119F0">
        <w:rPr>
          <w:rFonts w:ascii="Times New Roman" w:hAnsi="Times New Roman" w:eastAsia="Times New Roman"/>
          <w:sz w:val="24"/>
          <w:szCs w:val="24"/>
        </w:rPr>
        <w:t xml:space="preserve"> </w:t>
      </w:r>
      <w:r w:rsidRPr="00A24587" w:rsidR="001F30E4">
        <w:rPr>
          <w:rFonts w:ascii="Times New Roman" w:hAnsi="Times New Roman" w:eastAsia="Times New Roman"/>
          <w:sz w:val="24"/>
          <w:szCs w:val="24"/>
          <w:lang w:eastAsia="hr-HR"/>
        </w:rPr>
        <w:t>Karlo Antolašić, Mursko Središće, Ulica Franje Koroša 4</w:t>
      </w:r>
    </w:p>
    <w:p w:rsidRPr="00A24587" w:rsidR="00DF6C31" w:rsidP="0009785E" w:rsidRDefault="00114EB4">
      <w:pPr>
        <w:spacing w:after="0" w:line="240" w:lineRule="auto"/>
        <w:jc w:val="both"/>
        <w:rPr>
          <w:rFonts w:ascii="Times New Roman" w:hAnsi="Times New Roman"/>
          <w:sz w:val="24"/>
          <w:szCs w:val="24"/>
        </w:rPr>
      </w:pPr>
      <w:r w:rsidRPr="00A24587">
        <w:rPr>
          <w:rFonts w:ascii="Times New Roman" w:hAnsi="Times New Roman" w:eastAsia="Times New Roman"/>
          <w:sz w:val="24"/>
          <w:szCs w:val="24"/>
          <w:lang w:eastAsia="hr-HR"/>
        </w:rPr>
        <w:t>- e-Oglasna ploča</w:t>
      </w:r>
    </w:p>
    <w:sectPr w:rsidRPr="00A24587" w:rsidR="00DF6C31" w:rsidSect="002473A7">
      <w:headerReference w:type="default" r:id="rId11"/>
      <w:pgSz w:w="11906" w:h="16838" w:code="9"/>
      <w:pgMar w:top="1418" w:right="1418" w:bottom="1418" w:left="1418" w:header="1134" w:footer="709" w:gutter="0"/>
      <w:paperSrc w:first="284" w:other="284"/>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E1C60" w:rsidP="00501147" w:rsidRDefault="004E1C60">
      <w:pPr>
        <w:spacing w:after="0" w:line="240" w:lineRule="auto"/>
      </w:pPr>
      <w:r>
        <w:separator/>
      </w:r>
    </w:p>
  </w:endnote>
  <w:endnote w:type="continuationSeparator" w:id="0">
    <w:p w:rsidR="004E1C60" w:rsidP="00501147" w:rsidRDefault="004E1C60">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E1C60" w:rsidP="00501147" w:rsidRDefault="004E1C60">
      <w:pPr>
        <w:spacing w:after="0" w:line="240" w:lineRule="auto"/>
      </w:pPr>
      <w:r>
        <w:separator/>
      </w:r>
    </w:p>
  </w:footnote>
  <w:footnote w:type="continuationSeparator" w:id="0">
    <w:p w:rsidR="004E1C60" w:rsidP="00501147" w:rsidRDefault="004E1C60">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9785E" w:rsidR="00340399" w:rsidP="00340399" w:rsidRDefault="00340399">
    <w:pPr>
      <w:pStyle w:val="Zaglavlje"/>
      <w:spacing w:after="0" w:line="240" w:lineRule="auto"/>
      <w:jc w:val="right"/>
      <w:rPr>
        <w:rFonts w:ascii="Times New Roman" w:hAnsi="Times New Roman"/>
        <w:sz w:val="24"/>
        <w:szCs w:val="24"/>
      </w:rPr>
    </w:pPr>
    <w:r w:rsidRPr="0009785E">
      <w:rPr>
        <w:rFonts w:ascii="Times New Roman" w:hAnsi="Times New Roman"/>
        <w:sz w:val="24"/>
        <w:szCs w:val="24"/>
      </w:rPr>
      <w:fldChar w:fldCharType="begin"/>
    </w:r>
    <w:r w:rsidRPr="0009785E">
      <w:rPr>
        <w:rFonts w:ascii="Times New Roman" w:hAnsi="Times New Roman"/>
        <w:sz w:val="24"/>
        <w:szCs w:val="24"/>
      </w:rPr>
      <w:instrText xml:space="preserve"> STYLEREF  VS_Verzija  \* MERGEFORMAT </w:instrText>
    </w:r>
    <w:r w:rsidRPr="0009785E">
      <w:rPr>
        <w:rFonts w:ascii="Times New Roman" w:hAnsi="Times New Roman"/>
        <w:sz w:val="24"/>
        <w:szCs w:val="24"/>
      </w:rPr>
      <w:fldChar w:fldCharType="separate"/>
    </w:r>
    <w:r w:rsidRPr="00B30A86" w:rsidR="00B30A86">
      <w:rPr>
        <w:rFonts w:ascii="Times New Roman" w:hAnsi="Times New Roman"/>
        <w:bCs/>
        <w:noProof/>
        <w:sz w:val="24"/>
        <w:szCs w:val="24"/>
      </w:rPr>
      <w:t>Poslovni broj: 10 St-131/2021-5</w:t>
    </w:r>
    <w:r w:rsidRPr="0009785E">
      <w:rPr>
        <w:rFonts w:ascii="Times New Roman" w:hAnsi="Times New Roman"/>
        <w:sz w:val="24"/>
        <w:szCs w:val="24"/>
      </w:rPr>
      <w:fldChar w:fldCharType="end"/>
    </w:r>
  </w:p>
  <w:p w:rsidRPr="00A31587" w:rsidR="00A31587" w:rsidP="00A31587" w:rsidRDefault="00A31587">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B30A86">
      <w:rPr>
        <w:rFonts w:ascii="Times New Roman" w:hAnsi="Times New Roman"/>
        <w:noProof/>
        <w:sz w:val="24"/>
        <w:szCs w:val="24"/>
      </w:rPr>
      <w:t>2</w:t>
    </w:r>
    <w:r w:rsidRPr="00A31587">
      <w:rPr>
        <w:rFonts w:ascii="Times New Roman" w:hAnsi="Times New Roman"/>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left="1069" w:hanging="360"/>
      </w:pPr>
    </w:lvl>
  </w:abstractNum>
  <w:abstractNum w:abstractNumId="1">
    <w:nsid w:val="0FE90B07"/>
    <w:multiLevelType w:val="hybridMultilevel"/>
    <w:tmpl w:val="8EA24CBE"/>
    <w:lvl w:ilvl="0" w:tplc="041A0011">
      <w:start w:val="1"/>
      <w:numFmt w:val="decimal"/>
      <w:lvlText w:val="%1)"/>
      <w:lvlJc w:val="left"/>
      <w:pPr>
        <w:tabs>
          <w:tab w:val="num" w:pos="1440"/>
        </w:tabs>
        <w:ind w:left="1440" w:hanging="72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2">
    <w:nsid w:val="15EB138E"/>
    <w:multiLevelType w:val="hybridMultilevel"/>
    <w:tmpl w:val="C48A998A"/>
    <w:lvl w:ilvl="0" w:tplc="CBE24E42">
      <w:start w:val="6"/>
      <w:numFmt w:val="bullet"/>
      <w:lvlText w:val="-"/>
      <w:lvlJc w:val="left"/>
      <w:pPr>
        <w:tabs>
          <w:tab w:val="num" w:pos="1488"/>
        </w:tabs>
        <w:ind w:left="1488" w:hanging="360"/>
      </w:pPr>
      <w:rPr>
        <w:rFonts w:hint="default" w:ascii="Times New Roman" w:hAnsi="Times New Roman" w:eastAsia="Times New Roman" w:cs="Times New Roman"/>
      </w:rPr>
    </w:lvl>
    <w:lvl w:ilvl="1" w:tplc="041A0003">
      <w:start w:val="1"/>
      <w:numFmt w:val="bullet"/>
      <w:lvlText w:val="o"/>
      <w:lvlJc w:val="left"/>
      <w:pPr>
        <w:tabs>
          <w:tab w:val="num" w:pos="2208"/>
        </w:tabs>
        <w:ind w:left="2208" w:hanging="360"/>
      </w:pPr>
      <w:rPr>
        <w:rFonts w:hint="default" w:ascii="Courier New" w:hAnsi="Courier New" w:cs="Courier New"/>
      </w:rPr>
    </w:lvl>
    <w:lvl w:ilvl="2" w:tplc="041A0005">
      <w:start w:val="1"/>
      <w:numFmt w:val="bullet"/>
      <w:lvlText w:val=""/>
      <w:lvlJc w:val="left"/>
      <w:pPr>
        <w:tabs>
          <w:tab w:val="num" w:pos="2928"/>
        </w:tabs>
        <w:ind w:left="2928" w:hanging="360"/>
      </w:pPr>
      <w:rPr>
        <w:rFonts w:hint="default" w:ascii="Wingdings" w:hAnsi="Wingdings"/>
      </w:rPr>
    </w:lvl>
    <w:lvl w:ilvl="3" w:tplc="041A0001">
      <w:start w:val="1"/>
      <w:numFmt w:val="bullet"/>
      <w:lvlText w:val=""/>
      <w:lvlJc w:val="left"/>
      <w:pPr>
        <w:tabs>
          <w:tab w:val="num" w:pos="3648"/>
        </w:tabs>
        <w:ind w:left="3648" w:hanging="360"/>
      </w:pPr>
      <w:rPr>
        <w:rFonts w:hint="default" w:ascii="Symbol" w:hAnsi="Symbol"/>
      </w:rPr>
    </w:lvl>
    <w:lvl w:ilvl="4" w:tplc="041A0003">
      <w:start w:val="1"/>
      <w:numFmt w:val="bullet"/>
      <w:lvlText w:val="o"/>
      <w:lvlJc w:val="left"/>
      <w:pPr>
        <w:tabs>
          <w:tab w:val="num" w:pos="4368"/>
        </w:tabs>
        <w:ind w:left="4368" w:hanging="360"/>
      </w:pPr>
      <w:rPr>
        <w:rFonts w:hint="default" w:ascii="Courier New" w:hAnsi="Courier New" w:cs="Courier New"/>
      </w:rPr>
    </w:lvl>
    <w:lvl w:ilvl="5" w:tplc="041A0005">
      <w:start w:val="1"/>
      <w:numFmt w:val="bullet"/>
      <w:lvlText w:val=""/>
      <w:lvlJc w:val="left"/>
      <w:pPr>
        <w:tabs>
          <w:tab w:val="num" w:pos="5088"/>
        </w:tabs>
        <w:ind w:left="5088" w:hanging="360"/>
      </w:pPr>
      <w:rPr>
        <w:rFonts w:hint="default" w:ascii="Wingdings" w:hAnsi="Wingdings"/>
      </w:rPr>
    </w:lvl>
    <w:lvl w:ilvl="6" w:tplc="041A0001">
      <w:start w:val="1"/>
      <w:numFmt w:val="bullet"/>
      <w:lvlText w:val=""/>
      <w:lvlJc w:val="left"/>
      <w:pPr>
        <w:tabs>
          <w:tab w:val="num" w:pos="5808"/>
        </w:tabs>
        <w:ind w:left="5808" w:hanging="360"/>
      </w:pPr>
      <w:rPr>
        <w:rFonts w:hint="default" w:ascii="Symbol" w:hAnsi="Symbol"/>
      </w:rPr>
    </w:lvl>
    <w:lvl w:ilvl="7" w:tplc="041A0003">
      <w:start w:val="1"/>
      <w:numFmt w:val="bullet"/>
      <w:lvlText w:val="o"/>
      <w:lvlJc w:val="left"/>
      <w:pPr>
        <w:tabs>
          <w:tab w:val="num" w:pos="6528"/>
        </w:tabs>
        <w:ind w:left="6528" w:hanging="360"/>
      </w:pPr>
      <w:rPr>
        <w:rFonts w:hint="default" w:ascii="Courier New" w:hAnsi="Courier New" w:cs="Courier New"/>
      </w:rPr>
    </w:lvl>
    <w:lvl w:ilvl="8" w:tplc="041A0005">
      <w:start w:val="1"/>
      <w:numFmt w:val="bullet"/>
      <w:lvlText w:val=""/>
      <w:lvlJc w:val="left"/>
      <w:pPr>
        <w:tabs>
          <w:tab w:val="num" w:pos="7248"/>
        </w:tabs>
        <w:ind w:left="7248" w:hanging="360"/>
      </w:pPr>
      <w:rPr>
        <w:rFonts w:hint="default" w:ascii="Wingdings" w:hAnsi="Wingdings"/>
      </w:rPr>
    </w:lvl>
  </w:abstractNum>
  <w:abstractNum w:abstractNumId="3">
    <w:nsid w:val="2CDC3E96"/>
    <w:multiLevelType w:val="hybridMultilevel"/>
    <w:tmpl w:val="77BCD70E"/>
    <w:lvl w:ilvl="0" w:tplc="041A000F">
      <w:start w:val="1"/>
      <w:numFmt w:val="decimal"/>
      <w:lvlText w:val="%1."/>
      <w:lvlJc w:val="left"/>
      <w:pPr>
        <w:tabs>
          <w:tab w:val="num" w:pos="1140"/>
        </w:tabs>
        <w:ind w:left="1140" w:hanging="360"/>
      </w:pPr>
    </w:lvl>
    <w:lvl w:ilvl="1" w:tplc="041A0019">
      <w:start w:val="1"/>
      <w:numFmt w:val="lowerLetter"/>
      <w:lvlText w:val="%2."/>
      <w:lvlJc w:val="left"/>
      <w:pPr>
        <w:tabs>
          <w:tab w:val="num" w:pos="1860"/>
        </w:tabs>
        <w:ind w:left="1860" w:hanging="360"/>
      </w:pPr>
    </w:lvl>
    <w:lvl w:ilvl="2" w:tplc="041A001B">
      <w:start w:val="1"/>
      <w:numFmt w:val="lowerRoman"/>
      <w:lvlText w:val="%3."/>
      <w:lvlJc w:val="right"/>
      <w:pPr>
        <w:tabs>
          <w:tab w:val="num" w:pos="2580"/>
        </w:tabs>
        <w:ind w:left="2580" w:hanging="180"/>
      </w:pPr>
    </w:lvl>
    <w:lvl w:ilvl="3" w:tplc="041A000F">
      <w:start w:val="1"/>
      <w:numFmt w:val="decimal"/>
      <w:lvlText w:val="%4."/>
      <w:lvlJc w:val="left"/>
      <w:pPr>
        <w:tabs>
          <w:tab w:val="num" w:pos="3300"/>
        </w:tabs>
        <w:ind w:left="3300" w:hanging="360"/>
      </w:pPr>
    </w:lvl>
    <w:lvl w:ilvl="4" w:tplc="041A0019">
      <w:start w:val="1"/>
      <w:numFmt w:val="lowerLetter"/>
      <w:lvlText w:val="%5."/>
      <w:lvlJc w:val="left"/>
      <w:pPr>
        <w:tabs>
          <w:tab w:val="num" w:pos="4020"/>
        </w:tabs>
        <w:ind w:left="4020" w:hanging="360"/>
      </w:pPr>
    </w:lvl>
    <w:lvl w:ilvl="5" w:tplc="041A001B">
      <w:start w:val="1"/>
      <w:numFmt w:val="lowerRoman"/>
      <w:lvlText w:val="%6."/>
      <w:lvlJc w:val="right"/>
      <w:pPr>
        <w:tabs>
          <w:tab w:val="num" w:pos="4740"/>
        </w:tabs>
        <w:ind w:left="4740" w:hanging="180"/>
      </w:pPr>
    </w:lvl>
    <w:lvl w:ilvl="6" w:tplc="041A000F">
      <w:start w:val="1"/>
      <w:numFmt w:val="decimal"/>
      <w:lvlText w:val="%7."/>
      <w:lvlJc w:val="left"/>
      <w:pPr>
        <w:tabs>
          <w:tab w:val="num" w:pos="5460"/>
        </w:tabs>
        <w:ind w:left="5460" w:hanging="360"/>
      </w:pPr>
    </w:lvl>
    <w:lvl w:ilvl="7" w:tplc="041A0019">
      <w:start w:val="1"/>
      <w:numFmt w:val="lowerLetter"/>
      <w:lvlText w:val="%8."/>
      <w:lvlJc w:val="left"/>
      <w:pPr>
        <w:tabs>
          <w:tab w:val="num" w:pos="6180"/>
        </w:tabs>
        <w:ind w:left="6180" w:hanging="360"/>
      </w:pPr>
    </w:lvl>
    <w:lvl w:ilvl="8" w:tplc="041A001B">
      <w:start w:val="1"/>
      <w:numFmt w:val="lowerRoman"/>
      <w:lvlText w:val="%9."/>
      <w:lvlJc w:val="right"/>
      <w:pPr>
        <w:tabs>
          <w:tab w:val="num" w:pos="6900"/>
        </w:tabs>
        <w:ind w:left="6900" w:hanging="180"/>
      </w:pPr>
    </w:lvl>
  </w:abstractNum>
  <w:abstractNum w:abstractNumId="4">
    <w:nsid w:val="3D1D4342"/>
    <w:multiLevelType w:val="hybridMultilevel"/>
    <w:tmpl w:val="3FE45FE6"/>
    <w:lvl w:ilvl="0" w:tplc="600C0138">
      <w:numFmt w:val="bullet"/>
      <w:lvlText w:val="-"/>
      <w:lvlJc w:val="left"/>
      <w:pPr>
        <w:tabs>
          <w:tab w:val="num" w:pos="1395"/>
        </w:tabs>
        <w:ind w:left="1395" w:hanging="495"/>
      </w:pPr>
      <w:rPr>
        <w:rFonts w:hint="default" w:ascii="Arial" w:hAnsi="Arial" w:eastAsia="Times New Roman" w:cs="Arial"/>
      </w:rPr>
    </w:lvl>
    <w:lvl w:ilvl="1" w:tplc="041A0003">
      <w:start w:val="1"/>
      <w:numFmt w:val="bullet"/>
      <w:lvlText w:val="o"/>
      <w:lvlJc w:val="left"/>
      <w:pPr>
        <w:tabs>
          <w:tab w:val="num" w:pos="1980"/>
        </w:tabs>
        <w:ind w:left="1980" w:hanging="360"/>
      </w:pPr>
      <w:rPr>
        <w:rFonts w:hint="default" w:ascii="Courier New" w:hAnsi="Courier New" w:cs="Courier New"/>
      </w:rPr>
    </w:lvl>
    <w:lvl w:ilvl="2" w:tplc="041A0005">
      <w:start w:val="1"/>
      <w:numFmt w:val="bullet"/>
      <w:lvlText w:val=""/>
      <w:lvlJc w:val="left"/>
      <w:pPr>
        <w:tabs>
          <w:tab w:val="num" w:pos="2700"/>
        </w:tabs>
        <w:ind w:left="2700" w:hanging="360"/>
      </w:pPr>
      <w:rPr>
        <w:rFonts w:hint="default" w:ascii="Wingdings" w:hAnsi="Wingdings"/>
      </w:rPr>
    </w:lvl>
    <w:lvl w:ilvl="3" w:tplc="041A0001">
      <w:start w:val="1"/>
      <w:numFmt w:val="bullet"/>
      <w:lvlText w:val=""/>
      <w:lvlJc w:val="left"/>
      <w:pPr>
        <w:tabs>
          <w:tab w:val="num" w:pos="3420"/>
        </w:tabs>
        <w:ind w:left="3420" w:hanging="360"/>
      </w:pPr>
      <w:rPr>
        <w:rFonts w:hint="default" w:ascii="Symbol" w:hAnsi="Symbol"/>
      </w:rPr>
    </w:lvl>
    <w:lvl w:ilvl="4" w:tplc="041A0003">
      <w:start w:val="1"/>
      <w:numFmt w:val="bullet"/>
      <w:lvlText w:val="o"/>
      <w:lvlJc w:val="left"/>
      <w:pPr>
        <w:tabs>
          <w:tab w:val="num" w:pos="4140"/>
        </w:tabs>
        <w:ind w:left="4140" w:hanging="360"/>
      </w:pPr>
      <w:rPr>
        <w:rFonts w:hint="default" w:ascii="Courier New" w:hAnsi="Courier New" w:cs="Courier New"/>
      </w:rPr>
    </w:lvl>
    <w:lvl w:ilvl="5" w:tplc="041A0005">
      <w:start w:val="1"/>
      <w:numFmt w:val="bullet"/>
      <w:lvlText w:val=""/>
      <w:lvlJc w:val="left"/>
      <w:pPr>
        <w:tabs>
          <w:tab w:val="num" w:pos="4860"/>
        </w:tabs>
        <w:ind w:left="4860" w:hanging="360"/>
      </w:pPr>
      <w:rPr>
        <w:rFonts w:hint="default" w:ascii="Wingdings" w:hAnsi="Wingdings"/>
      </w:rPr>
    </w:lvl>
    <w:lvl w:ilvl="6" w:tplc="041A0001">
      <w:start w:val="1"/>
      <w:numFmt w:val="bullet"/>
      <w:lvlText w:val=""/>
      <w:lvlJc w:val="left"/>
      <w:pPr>
        <w:tabs>
          <w:tab w:val="num" w:pos="5580"/>
        </w:tabs>
        <w:ind w:left="5580" w:hanging="360"/>
      </w:pPr>
      <w:rPr>
        <w:rFonts w:hint="default" w:ascii="Symbol" w:hAnsi="Symbol"/>
      </w:rPr>
    </w:lvl>
    <w:lvl w:ilvl="7" w:tplc="041A0003">
      <w:start w:val="1"/>
      <w:numFmt w:val="bullet"/>
      <w:lvlText w:val="o"/>
      <w:lvlJc w:val="left"/>
      <w:pPr>
        <w:tabs>
          <w:tab w:val="num" w:pos="6300"/>
        </w:tabs>
        <w:ind w:left="6300" w:hanging="360"/>
      </w:pPr>
      <w:rPr>
        <w:rFonts w:hint="default" w:ascii="Courier New" w:hAnsi="Courier New" w:cs="Courier New"/>
      </w:rPr>
    </w:lvl>
    <w:lvl w:ilvl="8" w:tplc="041A0005">
      <w:start w:val="1"/>
      <w:numFmt w:val="bullet"/>
      <w:lvlText w:val=""/>
      <w:lvlJc w:val="left"/>
      <w:pPr>
        <w:tabs>
          <w:tab w:val="num" w:pos="7020"/>
        </w:tabs>
        <w:ind w:left="7020" w:hanging="360"/>
      </w:pPr>
      <w:rPr>
        <w:rFonts w:hint="default" w:ascii="Wingdings" w:hAnsi="Wingdings"/>
      </w:rPr>
    </w:lvl>
  </w:abstractNum>
  <w:abstractNum w:abstractNumId="5">
    <w:nsid w:val="4380453C"/>
    <w:multiLevelType w:val="hybridMultilevel"/>
    <w:tmpl w:val="09684A4C"/>
    <w:lvl w:ilvl="0" w:tplc="646295BE">
      <w:start w:val="1"/>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5F656C31"/>
    <w:multiLevelType w:val="hybridMultilevel"/>
    <w:tmpl w:val="819A8912"/>
    <w:lvl w:ilvl="0" w:tplc="060A0816">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777F1E1D"/>
    <w:multiLevelType w:val="hybridMultilevel"/>
    <w:tmpl w:val="CFC40F0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9E3"/>
    <w:rsid w:val="000070EB"/>
    <w:rsid w:val="000166AD"/>
    <w:rsid w:val="0004207D"/>
    <w:rsid w:val="00087C43"/>
    <w:rsid w:val="0009785E"/>
    <w:rsid w:val="000B7AC1"/>
    <w:rsid w:val="000D36A2"/>
    <w:rsid w:val="000E2B2E"/>
    <w:rsid w:val="00100133"/>
    <w:rsid w:val="001139DB"/>
    <w:rsid w:val="00114EB4"/>
    <w:rsid w:val="00126BCE"/>
    <w:rsid w:val="001650BD"/>
    <w:rsid w:val="00166DE1"/>
    <w:rsid w:val="00194888"/>
    <w:rsid w:val="001A61AF"/>
    <w:rsid w:val="001F30E4"/>
    <w:rsid w:val="001F6DF0"/>
    <w:rsid w:val="002322F7"/>
    <w:rsid w:val="00237FCE"/>
    <w:rsid w:val="002450F7"/>
    <w:rsid w:val="002473A7"/>
    <w:rsid w:val="00264BC5"/>
    <w:rsid w:val="00271C61"/>
    <w:rsid w:val="002971D6"/>
    <w:rsid w:val="002A1AB9"/>
    <w:rsid w:val="002C3504"/>
    <w:rsid w:val="002D2F0A"/>
    <w:rsid w:val="002D2FC4"/>
    <w:rsid w:val="002E3DDB"/>
    <w:rsid w:val="002F61DE"/>
    <w:rsid w:val="003313CC"/>
    <w:rsid w:val="00340399"/>
    <w:rsid w:val="00341823"/>
    <w:rsid w:val="00342CFC"/>
    <w:rsid w:val="00345212"/>
    <w:rsid w:val="00365B13"/>
    <w:rsid w:val="00367E59"/>
    <w:rsid w:val="00385BF0"/>
    <w:rsid w:val="00394A8C"/>
    <w:rsid w:val="003A4477"/>
    <w:rsid w:val="00441D2F"/>
    <w:rsid w:val="00443005"/>
    <w:rsid w:val="00450291"/>
    <w:rsid w:val="00465116"/>
    <w:rsid w:val="0049749B"/>
    <w:rsid w:val="004A0BD1"/>
    <w:rsid w:val="004A29AB"/>
    <w:rsid w:val="004D5A58"/>
    <w:rsid w:val="004E117D"/>
    <w:rsid w:val="004E1C60"/>
    <w:rsid w:val="00501147"/>
    <w:rsid w:val="00513553"/>
    <w:rsid w:val="00514316"/>
    <w:rsid w:val="0051482D"/>
    <w:rsid w:val="005171C0"/>
    <w:rsid w:val="00536021"/>
    <w:rsid w:val="005832FD"/>
    <w:rsid w:val="00590343"/>
    <w:rsid w:val="005D2327"/>
    <w:rsid w:val="005E1D89"/>
    <w:rsid w:val="005F633B"/>
    <w:rsid w:val="006241FA"/>
    <w:rsid w:val="00661AC8"/>
    <w:rsid w:val="00685195"/>
    <w:rsid w:val="006F7BE7"/>
    <w:rsid w:val="00704DC4"/>
    <w:rsid w:val="00741600"/>
    <w:rsid w:val="00757A30"/>
    <w:rsid w:val="00766957"/>
    <w:rsid w:val="007802E2"/>
    <w:rsid w:val="0078483D"/>
    <w:rsid w:val="0078776D"/>
    <w:rsid w:val="007A409A"/>
    <w:rsid w:val="007B18F5"/>
    <w:rsid w:val="00800A21"/>
    <w:rsid w:val="0080719C"/>
    <w:rsid w:val="00863B3B"/>
    <w:rsid w:val="008659E3"/>
    <w:rsid w:val="00877E7F"/>
    <w:rsid w:val="008A07CE"/>
    <w:rsid w:val="008A6557"/>
    <w:rsid w:val="008C4EFB"/>
    <w:rsid w:val="008D05FD"/>
    <w:rsid w:val="00904044"/>
    <w:rsid w:val="00923028"/>
    <w:rsid w:val="0092437B"/>
    <w:rsid w:val="009429C6"/>
    <w:rsid w:val="00943C92"/>
    <w:rsid w:val="00957093"/>
    <w:rsid w:val="0096157B"/>
    <w:rsid w:val="0096563D"/>
    <w:rsid w:val="00975368"/>
    <w:rsid w:val="00987F31"/>
    <w:rsid w:val="00994A3F"/>
    <w:rsid w:val="009E23F4"/>
    <w:rsid w:val="009F3041"/>
    <w:rsid w:val="00A11022"/>
    <w:rsid w:val="00A24587"/>
    <w:rsid w:val="00A31425"/>
    <w:rsid w:val="00A31587"/>
    <w:rsid w:val="00A65E60"/>
    <w:rsid w:val="00A948FF"/>
    <w:rsid w:val="00AA1295"/>
    <w:rsid w:val="00AF28D9"/>
    <w:rsid w:val="00AF5E3C"/>
    <w:rsid w:val="00B00B9A"/>
    <w:rsid w:val="00B204E2"/>
    <w:rsid w:val="00B30A86"/>
    <w:rsid w:val="00B43087"/>
    <w:rsid w:val="00B43741"/>
    <w:rsid w:val="00B92B86"/>
    <w:rsid w:val="00BA37EC"/>
    <w:rsid w:val="00BB2943"/>
    <w:rsid w:val="00BB5A6E"/>
    <w:rsid w:val="00BC1CF4"/>
    <w:rsid w:val="00BC5568"/>
    <w:rsid w:val="00BF5D60"/>
    <w:rsid w:val="00C039CC"/>
    <w:rsid w:val="00C26FC9"/>
    <w:rsid w:val="00C34EC2"/>
    <w:rsid w:val="00C42AD6"/>
    <w:rsid w:val="00C470B6"/>
    <w:rsid w:val="00C50709"/>
    <w:rsid w:val="00C517CC"/>
    <w:rsid w:val="00CB0DAC"/>
    <w:rsid w:val="00CE3864"/>
    <w:rsid w:val="00D06C64"/>
    <w:rsid w:val="00D17896"/>
    <w:rsid w:val="00D228AD"/>
    <w:rsid w:val="00D43FE4"/>
    <w:rsid w:val="00D50D29"/>
    <w:rsid w:val="00D52050"/>
    <w:rsid w:val="00D67C83"/>
    <w:rsid w:val="00D94208"/>
    <w:rsid w:val="00DB5D1B"/>
    <w:rsid w:val="00DC66A8"/>
    <w:rsid w:val="00DC70E5"/>
    <w:rsid w:val="00DF6C31"/>
    <w:rsid w:val="00E119F0"/>
    <w:rsid w:val="00E3421D"/>
    <w:rsid w:val="00E349A5"/>
    <w:rsid w:val="00E95E7D"/>
    <w:rsid w:val="00E97599"/>
    <w:rsid w:val="00EA22C6"/>
    <w:rsid w:val="00EC15A5"/>
    <w:rsid w:val="00EC2381"/>
    <w:rsid w:val="00EC44F9"/>
    <w:rsid w:val="00EF6EA9"/>
    <w:rsid w:val="00F12359"/>
    <w:rsid w:val="00F46F57"/>
    <w:rsid w:val="00F621D5"/>
    <w:rsid w:val="00F72968"/>
    <w:rsid w:val="00F82CD7"/>
    <w:rsid w:val="00F85E94"/>
    <w:rsid w:val="00FD019F"/>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2322F7"/>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2322F7"/>
    <w:pPr>
      <w:ind w:left="720"/>
      <w:contextualSpacing/>
    </w:pPr>
  </w:style>
  <w:style w:type="table" w:styleId="Reetkatablice1" w:customStyle="true">
    <w:name w:val="Rešetka tablice1"/>
    <w:basedOn w:val="Obinatablica"/>
    <w:next w:val="Reetkatablice"/>
    <w:uiPriority w:val="59"/>
    <w:rsid w:val="00590343"/>
    <w:rPr>
      <w:rFonts w:ascii="Tahoma" w:hAnsi="Tahoma" w:eastAsia="Times New Roman"/>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B30A86"/>
    <w:rPr>
      <w:color w:val="808080"/>
      <w:bdr w:val="none" w:color="auto" w:sz="0" w:space="0"/>
      <w:shd w:val="clear" w:color="auto" w:fill="auto"/>
    </w:rPr>
  </w:style>
  <w:style w:type="character" w:styleId="eSPISCCParagraphDefaultFont" w:customStyle="true">
    <w:name w:val="eSPIS_CC_Paragraph Default Font"/>
    <w:basedOn w:val="Zadanifontodlomka"/>
    <w:rsid w:val="00B30A86"/>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30A86"/>
    <w:rPr>
      <w:rFonts w:ascii="Times New Roman" w:hAnsi="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B30A86"/>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30A86"/>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30A86"/>
    <w:rPr>
      <w:color w:val="808080"/>
      <w:bdr w:color="auto" w:space="0" w:sz="0" w:val="none"/>
      <w:shd w:color="auto" w:fill="auto" w:val="clear"/>
    </w:rPr>
  </w:style>
  <w:style w:customStyle="1" w:styleId="eSPISCCParagraphDefaultFont" w:type="character">
    <w:name w:val="eSPIS_CC_Paragraph Default Font"/>
    <w:basedOn w:val="Zadanifontodlomka"/>
    <w:rsid w:val="00B30A8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30A8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30A8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30A8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val="none" w:color="auto" w:sz="0" w:space="0"/>
        <w:left w:val="none" w:color="auto" w:sz="0" w:space="0"/>
        <w:bottom w:val="none" w:color="auto" w:sz="0" w:space="0"/>
        <w:right w:val="none" w:color="auto" w:sz="0" w:space="0"/>
      </w:divBdr>
    </w:div>
    <w:div w:id="844977428">
      <w:bodyDiv w:val="true"/>
      <w:marLeft w:val="0"/>
      <w:marRight w:val="0"/>
      <w:marTop w:val="0"/>
      <w:marBottom w:val="0"/>
      <w:divBdr>
        <w:top w:val="none" w:color="auto" w:sz="0" w:space="0"/>
        <w:left w:val="none" w:color="auto" w:sz="0" w:space="0"/>
        <w:bottom w:val="none" w:color="auto" w:sz="0" w:space="0"/>
        <w:right w:val="none" w:color="auto" w:sz="0" w:space="0"/>
      </w:divBdr>
    </w:div>
    <w:div w:id="1616791019">
      <w:bodyDiv w:val="true"/>
      <w:marLeft w:val="0"/>
      <w:marRight w:val="0"/>
      <w:marTop w:val="0"/>
      <w:marBottom w:val="0"/>
      <w:divBdr>
        <w:top w:val="none" w:color="auto" w:sz="0" w:space="0"/>
        <w:left w:val="none" w:color="auto" w:sz="0" w:space="0"/>
        <w:bottom w:val="none" w:color="auto" w:sz="0" w:space="0"/>
        <w:right w:val="none" w:color="auto" w:sz="0" w:space="0"/>
      </w:divBdr>
    </w:div>
    <w:div w:id="209743242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 ožujka 2021.</izvorni_sadrzaj>
    <derivirana_varijabla naziv="DomainObject.DatumDonosenjaOdluke_1">2. ožujka 2021.</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izvorni_sadrzaj>
    <derivirana_varijabla naziv="DomainObject.Predmet.Broj_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18. veljače 2021.</izvorni_sadrzaj>
    <derivirana_varijabla naziv="DomainObject.Predmet.DatumOsnivanja_1">18.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veljače 2021.</izvorni_sadrzaj>
    <derivirana_varijabla naziv="DomainObject.Predmet.DatumPrimitkaOptuznogAkta_1">18.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St-131/2021</izvorni_sadrzaj>
    <derivirana_varijabla naziv="DomainObject.Predmet.OznakaBroj_1">St-131/2021</derivirana_varijabla>
  </DomainObject.Predmet.OznakaBroj>
  <DomainObject.Predmet.OznakaBrojOptuznogAkta>
    <izvorni_sadrzaj>04-06-21-1743</izvorni_sadrzaj>
    <derivirana_varijabla naziv="DomainObject.Predmet.OznakaBrojOptuznogAkta_1">04-06-21-1743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 jednostavno društvo s ograničenom odgovornošću za ugostiteljstvo i druge usluge zastupanog po punomoćniku Karlo Antolašić</izvorni_sadrzaj>
    <derivirana_varijabla naziv="DomainObject.Predmet.ProtustrankaFormated_1">  B.A jednostavno društvo s ograničenom odgovornošću za ugostiteljstvo i druge usluge zastupanog po punomoćniku Karlo Antolašić</derivirana_varijabla>
  </DomainObject.Predmet.ProtustrankaFormated>
  <DomainObject.Predmet.ProtustrankaFormatedOIB>
    <izvorni_sadrzaj>  B.A jednostavno društvo s ograničenom odgovornošću za ugostiteljstvo i druge usluge, OIB 64896949983 zastupanog po punomoćniku Karlo Antolašić</izvorni_sadrzaj>
    <derivirana_varijabla naziv="DomainObject.Predmet.ProtustrankaFormatedOIB_1">  B.A jednostavno društvo s ograničenom odgovornošću za ugostiteljstvo i druge usluge, OIB 64896949983 zastupanog po punomoćniku Karlo Antolašić</derivirana_varijabla>
  </DomainObject.Predmet.ProtustrankaFormatedOIB>
  <DomainObject.Predmet.ProtustrankaFormatedWithAdress>
    <izvorni_sadrzaj> B.A jednostavno društvo s ograničenom odgovornošću za ugostiteljstvo i druge usluge, Ulica Franje Koroša 4, 40315 Mursko Središće zastupanog po punomoćniku Karlo Antolašić</izvorni_sadrzaj>
    <derivirana_varijabla naziv="DomainObject.Predmet.ProtustrankaFormatedWithAdress_1"> B.A jednostavno društvo s ograničenom odgovornošću za ugostiteljstvo i druge usluge, Ulica Franje Koroša 4, 40315 Mursko Središće zastupanog po punomoćniku Karlo Antolašić</derivirana_varijabla>
  </DomainObject.Predmet.ProtustrankaFormatedWithAdress>
  <DomainObject.Predmet.ProtustrankaFormatedWithAdressOIB>
    <izvorni_sadrzaj> B.A jednostavno društvo s ograničenom odgovornošću za ugostiteljstvo i druge usluge, OIB 64896949983, Ulica Franje Koroša 4, 40315 Mursko Središće zastupanog po punomoćniku Karlo Antolašić</izvorni_sadrzaj>
    <derivirana_varijabla naziv="DomainObject.Predmet.ProtustrankaFormatedWithAdressOIB_1"> B.A jednostavno društvo s ograničenom odgovornošću za ugostiteljstvo i druge usluge, OIB 64896949983, Ulica Franje Koroša 4, 40315 Mursko Središće zastupanog po punomoćniku Karlo Antolašić</derivirana_varijabla>
  </DomainObject.Predmet.ProtustrankaFormatedWithAdressOIB>
  <DomainObject.Predmet.ProtustrankaWithAdress>
    <izvorni_sadrzaj>B.A jednostavno društvo s ograničenom odgovornošću za ugostiteljstvo i druge usluge Ulica Franje Koroša 4, 40315 Mursko Središće</izvorni_sadrzaj>
    <derivirana_varijabla naziv="DomainObject.Predmet.ProtustrankaWithAdress_1">B.A jednostavno društvo s ograničenom odgovornošću za ugostiteljstvo i druge usluge Ulica Franje Koroša 4, 40315 Mursko Središće</derivirana_varijabla>
  </DomainObject.Predmet.ProtustrankaWithAdress>
  <DomainObject.Predmet.ProtustrankaWithAdressOIB>
    <izvorni_sadrzaj>B.A jednostavno društvo s ograničenom odgovornošću za ugostiteljstvo i druge usluge, OIB 64896949983, Ulica Franje Koroša 4, 40315 Mursko Središće</izvorni_sadrzaj>
    <derivirana_varijabla naziv="DomainObject.Predmet.ProtustrankaWithAdressOIB_1">B.A jednostavno društvo s ograničenom odgovornošću za ugostiteljstvo i druge usluge, OIB 64896949983, Ulica Franje Koroša 4, 40315 Mursko Središće</derivirana_varijabla>
  </DomainObject.Predmet.ProtustrankaWithAdressOIB>
  <DomainObject.Predmet.ProtustrankaNazivFormated>
    <izvorni_sadrzaj>B.A jednostavno društvo s ograničenom odgovornošću za ugostiteljstvo i druge usluge</izvorni_sadrzaj>
    <derivirana_varijabla naziv="DomainObject.Predmet.ProtustrankaNazivFormated_1">B.A jednostavno društvo s ograničenom odgovornošću za ugostiteljstvo i druge usluge</derivirana_varijabla>
  </DomainObject.Predmet.ProtustrankaNazivFormated>
  <DomainObject.Predmet.ProtustrankaNazivFormatedOIB>
    <izvorni_sadrzaj>B.A jednostavno društvo s ograničenom odgovornošću za ugostiteljstvo i druge usluge, OIB 64896949983</izvorni_sadrzaj>
    <derivirana_varijabla naziv="DomainObject.Predmet.ProtustrankaNazivFormatedOIB_1">B.A jednostavno društvo s ograničenom odgovornošću za ugostiteljstvo i druge usluge, OIB 64896949983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28368.37</izvorni_sadrzaj>
    <derivirana_varijabla naziv="DomainObject.Predmet.TrenutnaVrijednost_1">28368.37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B.A jednostavno društvo s ograničenom odgovornošću za ugostiteljstvo i druge usluge zastupanog po punomoćniku Karlo Antolašić</item>
    </izvorni_sadrzaj>
    <derivirana_varijabla naziv="DomainObject.Predmet.ProtuStrankaListFormated_1">
      <item>B.A jednostavno društvo s ograničenom odgovornošću za ugostiteljstvo i druge usluge zastupanog po punomoćniku Karlo Antolašić</item>
    </derivirana_varijabla>
  </DomainObject.Predmet.ProtuStrankaListFormated>
  <DomainObject.Predmet.ProtuStrankaListFormatedOIB>
    <izvorni_sadrzaj>
      <item>B.A jednostavno društvo s ograničenom odgovornošću za ugostiteljstvo i druge usluge, OIB 64896949983 zastupanog po punomoćniku Karlo Antolašić</item>
    </izvorni_sadrzaj>
    <derivirana_varijabla naziv="DomainObject.Predmet.ProtuStrankaListFormatedOIB_1">
      <item>B.A jednostavno društvo s ograničenom odgovornošću za ugostiteljstvo i druge usluge, OIB 64896949983 zastupanog po punomoćniku Karlo Antolašić</item>
    </derivirana_varijabla>
  </DomainObject.Predmet.ProtuStrankaListFormatedOIB>
  <DomainObject.Predmet.ProtuStrankaListFormatedWithAdress>
    <izvorni_sadrzaj>
      <item>B.A jednostavno društvo s ograničenom odgovornošću za ugostiteljstvo i druge usluge, Ulica Franje Koroša 4, 40315 Mursko Središće zastupanog po punomoćniku Karlo Antolašić</item>
    </izvorni_sadrzaj>
    <derivirana_varijabla naziv="DomainObject.Predmet.ProtuStrankaListFormatedWithAdress_1">
      <item>B.A jednostavno društvo s ograničenom odgovornošću za ugostiteljstvo i druge usluge, Ulica Franje Koroša 4, 40315 Mursko Središće zastupanog po punomoćniku Karlo Antolašić</item>
    </derivirana_varijabla>
  </DomainObject.Predmet.ProtuStrankaListFormatedWithAdress>
  <DomainObject.Predmet.ProtuStrankaListFormatedWithAdressOIB>
    <izvorni_sadrzaj>
      <item>B.A jednostavno društvo s ograničenom odgovornošću za ugostiteljstvo i druge usluge, OIB 64896949983, Ulica Franje Koroša 4, 40315 Mursko Središće zastupanog po punomoćniku Karlo Antolašić</item>
    </izvorni_sadrzaj>
    <derivirana_varijabla naziv="DomainObject.Predmet.ProtuStrankaListFormatedWithAdressOIB_1">
      <item>B.A jednostavno društvo s ograničenom odgovornošću za ugostiteljstvo i druge usluge, OIB 64896949983, Ulica Franje Koroša 4, 40315 Mursko Središće zastupanog po punomoćniku Karlo Antolašić</item>
    </derivirana_varijabla>
  </DomainObject.Predmet.ProtuStrankaListFormatedWithAdressOIB>
  <DomainObject.Predmet.ProtuStrankaListNazivFormated>
    <izvorni_sadrzaj>
      <item>B.A jednostavno društvo s ograničenom odgovornošću za ugostiteljstvo i druge usluge</item>
    </izvorni_sadrzaj>
    <derivirana_varijabla naziv="DomainObject.Predmet.ProtuStrankaListNazivFormated_1">
      <item>B.A jednostavno društvo s ograničenom odgovornošću za ugostiteljstvo i druge usluge</item>
    </derivirana_varijabla>
  </DomainObject.Predmet.ProtuStrankaListNazivFormated>
  <DomainObject.Predmet.ProtuStrankaListNazivFormatedOIB>
    <izvorni_sadrzaj>
      <item>B.A jednostavno društvo s ograničenom odgovornošću za ugostiteljstvo i druge usluge, OIB 64896949983</item>
    </izvorni_sadrzaj>
    <derivirana_varijabla naziv="DomainObject.Predmet.ProtuStrankaListNazivFormatedOIB_1">
      <item>B.A jednostavno društvo s ograničenom odgovornošću za ugostiteljstvo i druge usluge, OIB 64896949983</item>
    </derivirana_varijabla>
  </DomainObject.Predmet.ProtuStrankaListNazivFormatedOIB>
  <DomainObject.Predmet.OstaliListFormated>
    <izvorni_sadrzaj>
      <item>Trgovački sud u Varaždinu-Sudski registar</item>
      <item>Karlo Antolašić punomoćnik sudionika u postupku B.A jednostavno društvo s ograničenom odgovornošću za ugostiteljstvo i druge usluge</item>
      <item>Županijsko državno odvjetništvo u Varaždinu</item>
      <item>Privredna banka Zagreb d.d.</item>
      <item>Policijska postaja Čakovec</item>
      <item>Ministarstvo financija, Porezna uprava, Područni ured Čakovec, Ispostava Čakovec</item>
    </izvorni_sadrzaj>
    <derivirana_varijabla naziv="DomainObject.Predmet.OstaliListFormated_1">
      <item>Trgovački sud u Varaždinu-Sudski registar</item>
      <item>Karlo Antolašić punomoćnik sudionika u postupku B.A jednostavno društvo s ograničenom odgovornošću za ugostiteljstvo i druge usluge</item>
      <item>Županijsko državno odvjetništvo u Varaždinu</item>
      <item>Privredna banka Zagreb d.d.</item>
      <item>Policijska postaja Čakovec</item>
      <item>Ministarstvo financija, Porezna uprava, Područni ured Čakovec, Ispostava Čakovec</item>
    </derivirana_varijabla>
  </DomainObject.Predmet.OstaliListFormated>
  <DomainObject.Predmet.OstaliListFormatedOIB>
    <izvorni_sadrzaj>
      <item>Trgovački sud u Varaždinu-Sudski registar, OIB 07397915111</item>
      <item>Karlo Antolašić, OIB 17254028862 punomoćnik sudionika u postupku B.A jednostavno društvo s ograničenom odgovornošću za ugostiteljstvo i druge usluge</item>
      <item>Županijsko državno odvjetništvo u Varaždinu</item>
      <item>Privredna banka Zagreb d.d.</item>
      <item>Policijska postaja Čakovec</item>
      <item>Ministarstvo financija, Porezna uprava, Područni ured Čakovec, Ispostava Čakovec</item>
    </izvorni_sadrzaj>
    <derivirana_varijabla naziv="DomainObject.Predmet.OstaliListFormatedOIB_1">
      <item>Trgovački sud u Varaždinu-Sudski registar, OIB 07397915111</item>
      <item>Karlo Antolašić, OIB 17254028862 punomoćnik sudionika u postupku B.A jednostavno društvo s ograničenom odgovornošću za ugostiteljstvo i druge usluge</item>
      <item>Županijsko državno odvjetništvo u Varaždinu</item>
      <item>Privredna banka Zagreb d.d.</item>
      <item>Policijska postaja Čakovec</item>
      <item>Ministarstvo financija, Porezna uprava, Područni ured Čakovec, Ispostava Čakovec</item>
    </derivirana_varijabla>
  </DomainObject.Predmet.OstaliListFormatedOIB>
  <DomainObject.Predmet.OstaliListFormatedWithAdress>
    <izvorni_sadrzaj>
      <item>Trgovački sud u Varaždinu-Sudski registar, Braće Radića 2, 42000 Varaždin</item>
      <item>Karlo Antolašić, Ulica Franje Koroša 4, 40315 Mursko Središće punomoćnik sudionika u postupku B.A jednostavno društvo s ograničenom odgovornošću za ugostiteljstvo i druge usluge</item>
      <item>Županijsko državno odvjetništvo u Varaždinu, Braće Radića 2, 42000 Varaždin</item>
      <item>Privredna banka Zagreb d.d., Radnička cesta 50, 10000 Zagreb</item>
      <item>Policijska postaja Čakovec, Ulica Jakova Gotovca 7, 40000 Čakovec</item>
      <item>Ministarstvo financija, Porezna uprava, Područni ured Čakovec, Ispostava Čakovec, O. Keršovanija 11, 40000 Čakovec</item>
    </izvorni_sadrzaj>
    <derivirana_varijabla naziv="DomainObject.Predmet.OstaliListFormatedWithAdress_1">
      <item>Trgovački sud u Varaždinu-Sudski registar, Braće Radića 2, 42000 Varaždin</item>
      <item>Karlo Antolašić, Ulica Franje Koroša 4, 40315 Mursko Središće punomoćnik sudionika u postupku B.A jednostavno društvo s ograničenom odgovornošću za ugostiteljstvo i druge usluge</item>
      <item>Županijsko državno odvjetništvo u Varaždinu, Braće Radića 2, 42000 Varaždin</item>
      <item>Privredna banka Zagreb d.d., Radnička cesta 50, 10000 Zagreb</item>
      <item>Policijska postaja Čakovec, Ulica Jakova Gotovca 7, 40000 Čakovec</item>
      <item>Ministarstvo financija, Porezna uprava, Područni ured Čakovec, Ispostava Čakovec, O. Keršovanija 11, 40000 Čakovec</item>
    </derivirana_varijabla>
  </DomainObject.Predmet.OstaliListFormatedWithAdress>
  <DomainObject.Predmet.OstaliListFormatedWithAdressOIB>
    <izvorni_sadrzaj>
      <item>Trgovački sud u Varaždinu-Sudski registar, OIB 07397915111, Braće Radića 2, 42000 Varaždin</item>
      <item>Karlo Antolašić, OIB 17254028862, Ulica Franje Koroša 4, 40315 Mursko Središće punomoćnik sudionika u postupku B.A jednostavno društvo s ograničenom odgovornošću za ugostiteljstvo i druge usluge</item>
      <item>Županijsko državno odvjetništvo u Varaždinu, Braće Radića 2, 42000 Varaždin</item>
      <item>Privredna banka Zagreb d.d., Radnička cesta 50, 10000 Zagreb</item>
      <item>Policijska postaja Čakovec, Ulica Jakova Gotovca 7, 40000 Čakovec</item>
      <item>Ministarstvo financija, Porezna uprava, Područni ured Čakovec, Ispostava Čakovec, O. Keršovanija 11, 40000 Čakovec</item>
    </izvorni_sadrzaj>
    <derivirana_varijabla naziv="DomainObject.Predmet.OstaliListFormatedWithAdressOIB_1">
      <item>Trgovački sud u Varaždinu-Sudski registar, OIB 07397915111, Braće Radića 2, 42000 Varaždin</item>
      <item>Karlo Antolašić, OIB 17254028862, Ulica Franje Koroša 4, 40315 Mursko Središće punomoćnik sudionika u postupku B.A jednostavno društvo s ograničenom odgovornošću za ugostiteljstvo i druge usluge</item>
      <item>Županijsko državno odvjetništvo u Varaždinu, Braće Radića 2, 42000 Varaždin</item>
      <item>Privredna banka Zagreb d.d., Radnička cesta 50, 10000 Zagreb</item>
      <item>Policijska postaja Čakovec, Ulica Jakova Gotovca 7, 40000 Čakovec</item>
      <item>Ministarstvo financija, Porezna uprava, Područni ured Čakovec, Ispostava Čakovec, O. Keršovanija 11, 40000 Čakovec</item>
    </derivirana_varijabla>
  </DomainObject.Predmet.OstaliListFormatedWithAdressOIB>
  <DomainObject.Predmet.OstaliListNazivFormated>
    <izvorni_sadrzaj>
      <item>Trgovački sud u Varaždinu-Sudski registar</item>
      <item>Karlo Antolašić</item>
      <item>Županijsko državno odvjetništvo u Varaždinu</item>
      <item>Privredna banka Zagreb d.d.</item>
      <item>Policijska postaja Čakovec</item>
      <item>Ministarstvo financija, Porezna uprava, Područni ured Čakovec, Ispostava Čakovec</item>
    </izvorni_sadrzaj>
    <derivirana_varijabla naziv="DomainObject.Predmet.OstaliListNazivFormated_1">
      <item>Trgovački sud u Varaždinu-Sudski registar</item>
      <item>Karlo Antolašić</item>
      <item>Županijsko državno odvjetništvo u Varaždinu</item>
      <item>Privredna banka Zagreb d.d.</item>
      <item>Policijska postaja Čakovec</item>
      <item>Ministarstvo financija, Porezna uprava, Područni ured Čakovec, Ispostava Čakovec</item>
    </derivirana_varijabla>
  </DomainObject.Predmet.OstaliListNazivFormated>
  <DomainObject.Predmet.OstaliListNazivFormatedOIB>
    <izvorni_sadrzaj>
      <item>Trgovački sud u Varaždinu-Sudski registar, OIB 07397915111</item>
      <item>Karlo Antolašić, OIB 17254028862</item>
      <item>Županijsko državno odvjetništvo u Varaždinu</item>
      <item>Privredna banka Zagreb d.d.</item>
      <item>Policijska postaja Čakovec</item>
      <item>Ministarstvo financija, Porezna uprava, Područni ured Čakovec, Ispostava Čakovec</item>
    </izvorni_sadrzaj>
    <derivirana_varijabla naziv="DomainObject.Predmet.OstaliListNazivFormatedOIB_1">
      <item>Trgovački sud u Varaždinu-Sudski registar, OIB 07397915111</item>
      <item>Karlo Antolašić, OIB 17254028862</item>
      <item>Županijsko državno odvjetništvo u Varaždinu</item>
      <item>Privredna banka Zagreb d.d.</item>
      <item>Policijska postaja Čakovec</item>
      <item>Ministarstvo financija, Porezna uprava, Područni ured Čakovec, Ispostava Čakovec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ožujka 2021.</izvorni_sadrzaj>
    <derivirana_varijabla naziv="DomainObject.Datum_1">2. ožujka 2021.</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B.A jednostavno društvo s ograničenom odgovornošću za ugostiteljstvo i druge usluge</izvorni_sadrzaj>
    <derivirana_varijabla naziv="DomainObject.Predmet.ProtustrankaIDrugi_1">B.A jednostavno društvo s ograničenom odgovornošću za ugostiteljstvo i druge usluge</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B.A jednostavno društvo s ograničenom odgovornošću za ugostiteljstvo i druge usluge, OIB 64896949983, Ulica Franje Koroša 4, 40315 Mursko Središće</izvorni_sadrzaj>
    <derivirana_varijabla naziv="DomainObject.Predmet.ProtustrankaIDrugiAdressOIB_1">B.A jednostavno društvo s ograničenom odgovornošću za ugostiteljstvo i druge usluge, OIB 64896949983, Ulica Franje Koroša 4,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 jednostavno društvo s ograničenom odgovornošću za ugostiteljstvo i druge usluge</item>
      <item>Financijska agencija</item>
      <item>Trgovački sud u Varaždinu-Sudski registar</item>
      <item>Karlo Antolašić</item>
      <item>Županijsko državno odvjetništvo u Varaždinu</item>
      <item>Privredna banka Zagreb d.d.</item>
      <item>Policijska postaja Čakovec</item>
      <item>Ministarstvo financija, Porezna uprava, Područni ured Čakovec, Ispostava Čakovec</item>
    </izvorni_sadrzaj>
    <derivirana_varijabla naziv="DomainObject.Predmet.SudioniciListNaziv_1">
      <item>B.A jednostavno društvo s ograničenom odgovornošću za ugostiteljstvo i druge usluge</item>
      <item>Financijska agencija</item>
      <item>Trgovački sud u Varaždinu-Sudski registar</item>
      <item>Karlo Antolašić</item>
      <item>Županijsko državno odvjetništvo u Varaždinu</item>
      <item>Privredna banka Zagreb d.d.</item>
      <item>Policijska postaja Čakovec</item>
      <item>Ministarstvo financija, Porezna uprava, Područni ured Čakovec, Ispostava Čakovec</item>
    </derivirana_varijabla>
  </DomainObject.Predmet.SudioniciListNaziv>
  <DomainObject.Predmet.SudioniciListAdressOIB>
    <izvorni_sadrzaj>
      <item>B.A jednostavno društvo s ograničenom odgovornošću za ugostiteljstvo i druge usluge, OIB 64896949983, Ulica Franje Koroša 4,40315 Mursko Središće</item>
      <item>Financijska agencija, OIB 85821130368, A.CESARCA 2,42000 Varaždin</item>
      <item>Trgovački sud u Varaždinu-Sudski registar, OIB 07397915111, Braće Radića 2,42000 Varaždin</item>
      <item>Karlo Antolašić, OIB 17254028862, Ulica Franje Koroša 4,40315 Mursko Središće</item>
      <item>Županijsko državno odvjetništvo u Varaždinu, Braće Radića 2,42000 Varaždin</item>
      <item>Privredna banka Zagreb d.d., Radnička cesta 50,10000 Zagreb</item>
      <item>Policijska postaja Čakovec, Ulica Jakova Gotovca 7,40000 Čakovec</item>
      <item>Ministarstvo financija, Porezna uprava, Područni ured Čakovec, Ispostava Čakovec, O. Keršovanija 11,40000 Čakovec</item>
    </izvorni_sadrzaj>
    <derivirana_varijabla naziv="DomainObject.Predmet.SudioniciListAdressOIB_1">
      <item>B.A jednostavno društvo s ograničenom odgovornošću za ugostiteljstvo i druge usluge, OIB 64896949983, Ulica Franje Koroša 4,40315 Mursko Središće</item>
      <item>Financijska agencija, OIB 85821130368, A.CESARCA 2,42000 Varaždin</item>
      <item>Trgovački sud u Varaždinu-Sudski registar, OIB 07397915111, Braće Radića 2,42000 Varaždin</item>
      <item>Karlo Antolašić, OIB 17254028862, Ulica Franje Koroša 4,40315 Mursko Središće</item>
      <item>Županijsko državno odvjetništvo u Varaždinu, Braće Radića 2,42000 Varaždin</item>
      <item>Privredna banka Zagreb d.d., Radnička cesta 50,10000 Zagreb</item>
      <item>Policijska postaja Čakovec, Ulica Jakova Gotovca 7,40000 Čakovec</item>
      <item>Ministarstvo financija, Porezna uprava, Područni ured Čakovec, Ispostava Čakovec, O. Keršovanija 11,40000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64896949983</item>
      <item>, OIB 85821130368</item>
      <item>, OIB 07397915111</item>
      <item>, OIB 17254028862</item>
      <item>, OIB null</item>
      <item>, OIB null</item>
      <item>, OIB null</item>
      <item>, OIB null</item>
    </izvorni_sadrzaj>
    <derivirana_varijabla naziv="DomainObject.Predmet.SudioniciListNazivOIB_1">
      <item>, OIB 64896949983</item>
      <item>, OIB 85821130368</item>
      <item>, OIB 07397915111</item>
      <item>, OIB 17254028862</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ožujka 2021.</izvorni_sadrzaj>
    <derivirana_varijabla naziv="DomainObject.PredzadnjaOdlukaIzPredmeta.DatumDonosenjaOdluke_1">2. ožujka 2021.</derivirana_varijabla>
  </DomainObject.PredzadnjaOdlukaIzPredmeta.DatumDonosenjaOdluke>
  <DomainObject.PredzadnjaOdlukaIzPredmeta.Oznaka>
    <izvorni_sadrzaj>St-131/2021-3</izvorni_sadrzaj>
    <derivirana_varijabla naziv="DomainObject.PredzadnjaOdlukaIzPredmeta.Oznaka_1">St-131/2021-3</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veljače 2021.</izvorni_sadrzaj>
    <derivirana_varijabla naziv="DomainObject.Predmet.DatumPocetkaProcesa_1">18. veljače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C73D7B-797E-4C1C-998C-7F439513F52D}">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673</properties:Words>
  <properties:Characters>3612</properties:Characters>
  <properties:Lines>95</properties:Lines>
  <properties:Paragraphs>26</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2021-02-25T07:49:00Z</dcterms:created>
  <dc:creator>Mirjana Mlinarić</dc:creator>
  <cp:lastModifiedBy>Nevenka Vuković</cp:lastModifiedBy>
  <cp:lastPrinted>2021-03-02T09:19:00Z</cp:lastPrinted>
  <dcterms:modified xmlns:xsi="http://www.w3.org/2001/XMLSchema-instance" xsi:type="dcterms:W3CDTF">2021-03-02T09:19:00Z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(St-131-21-5 Rješenje - nalog direktoru da uplati predujam-umanjen iznos.docx)</vt:lpwstr>
  </prop:property>
  <prop:property fmtid="{D5CDD505-2E9C-101B-9397-08002B2CF9AE}" pid="4" name="CC_coloring">
    <vt:bool>false</vt:bool>
  </prop:property>
  <prop:property fmtid="{D5CDD505-2E9C-101B-9397-08002B2CF9AE}" pid="5" name="BrojStranica">
    <vt:i4>2</vt:i4>
  </prop:property>
</prop:Properties>
</file>