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f58f" w14:paraId="c70f58f" w:rsidRDefault="00AB4602" w:rsidP="00152BC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2BCE" w:rsidP="00152BCE" w:rsidR="00152BCE">
      <w:pPr>
        <w:pStyle w:val="Bezproreda"/>
        <w:jc w:val="right"/>
      </w:pPr>
      <w:r>
        <w:t>Poslovni broj: 3 St-499/2015-40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24. svibnja 2019., donio je 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center"/>
      </w:pPr>
      <w:r>
        <w:t>Z A K L J U Č A K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152BCE" w:rsidP="00152BCE" w:rsidR="00152BCE">
      <w:pPr>
        <w:pStyle w:val="Bezproreda"/>
        <w:jc w:val="both"/>
      </w:pPr>
      <w:r>
        <w:t>po početnoj prodajnoj cijeni 5.000,00 kn. U navedenoj cijeni sadržan je PDV.</w:t>
      </w:r>
    </w:p>
    <w:p w:rsidRDefault="00152BCE" w:rsidP="00152BCE" w:rsidR="00152BCE">
      <w:pPr>
        <w:pStyle w:val="Bezproreda"/>
        <w:jc w:val="both"/>
      </w:pPr>
      <w:r>
        <w:t xml:space="preserve">    </w:t>
      </w:r>
    </w:p>
    <w:p w:rsidRDefault="00152BCE" w:rsidP="00152BCE" w:rsidR="00152BCE">
      <w:pPr>
        <w:pStyle w:val="Bezproreda"/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12. srpnja 2019. godine u 9,00 sati.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>1. Nekretnine iz točke 1. ovog zaključka se na ročištu za dražbu ne mogu prodati za cijenu ispod početne cijene navedene u točki 1 ovog zaključka.</w:t>
      </w:r>
    </w:p>
    <w:p w:rsidRDefault="00152BCE" w:rsidP="00152BCE" w:rsidR="00152BCE">
      <w:pPr>
        <w:pStyle w:val="Bezproreda"/>
        <w:jc w:val="both"/>
      </w:pPr>
      <w:r>
        <w:t>2. Poreze, pristojbe i troškove nastale prodajom nekretnina dužan je platiti kupac.</w:t>
      </w:r>
    </w:p>
    <w:p w:rsidRDefault="00152BCE" w:rsidP="00152BCE" w:rsidR="00152BCE">
      <w:pPr>
        <w:pStyle w:val="Bezproreda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>4. Pravo nadmetanja imaju sve pravne i fizičke osobe, u skladu sa zakonskim propisima RH, a kao ponuditelji na usmenoj javnoj dražbi mogu sudjelovati osobe koje najkasnije do 10. srpnja 2019.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152BCE" w:rsidP="00152BCE" w:rsidR="00152BCE">
      <w:pPr>
        <w:pStyle w:val="Bezproreda"/>
        <w:jc w:val="both"/>
      </w:pPr>
      <w:r>
        <w:t>Potvrdu o uplati osiguranja ponuditelj je dužan predočiti stečajnom sucu prije početka održavanja javne dražbe.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152BCE" w:rsidP="00152BCE" w:rsidR="00152BCE">
      <w:pPr>
        <w:pStyle w:val="Bezproreda"/>
        <w:jc w:val="both"/>
        <w:rPr>
          <w:b/>
        </w:rPr>
      </w:pPr>
    </w:p>
    <w:p w:rsidRDefault="00152BCE" w:rsidP="00152BCE" w:rsidR="00152BCE">
      <w:pPr>
        <w:pStyle w:val="Bezproreda"/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52BCE" w:rsidP="00152BCE" w:rsidR="00152BCE">
      <w:pPr>
        <w:pStyle w:val="Bezproreda"/>
        <w:jc w:val="both"/>
      </w:pPr>
      <w:bookmarkStart w:name="_GoBack" w:id="0"/>
      <w:bookmarkEnd w:id="0"/>
    </w:p>
    <w:p w:rsidRDefault="00152BCE" w:rsidP="00152BCE" w:rsidR="00152BCE">
      <w:pPr>
        <w:pStyle w:val="Bezproreda"/>
        <w:jc w:val="center"/>
      </w:pPr>
      <w:r>
        <w:lastRenderedPageBreak/>
        <w:t>-2-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right"/>
      </w:pPr>
      <w:r>
        <w:t>Poslovni broj: 3 St-499/2015-40</w:t>
      </w:r>
    </w:p>
    <w:p w:rsidRDefault="00152BCE" w:rsidP="00152BCE" w:rsidR="00152BCE">
      <w:pPr>
        <w:pStyle w:val="Bezproreda"/>
        <w:jc w:val="both"/>
        <w:rPr>
          <w:b/>
        </w:rPr>
      </w:pPr>
    </w:p>
    <w:p w:rsidRDefault="00152BCE" w:rsidP="00152BCE" w:rsidR="00152BCE">
      <w:pPr>
        <w:pStyle w:val="Bezproreda"/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>8. Razgledanje imovine i uvid u procjene vrijednosti iste mogu se obaviti uz prethodni dogovor sa stečajnim upraviteljem na broj 098/377981.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center"/>
      </w:pPr>
      <w:r>
        <w:t>Bjelovar, 24. svibnja 2019.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 xml:space="preserve">                                                                                                          STEČAJNA SUTKINJA</w:t>
      </w:r>
    </w:p>
    <w:p w:rsidRDefault="00152BCE" w:rsidP="00152BCE" w:rsidR="00152BCE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152BCE" w:rsidP="00152BCE" w:rsidR="00152BCE">
      <w:pPr>
        <w:pStyle w:val="Bezproreda"/>
        <w:jc w:val="both"/>
      </w:pPr>
      <w:r>
        <w:t>Dna: e-oglasna ploča</w:t>
      </w:r>
    </w:p>
    <w:p w:rsidRDefault="00152BCE" w:rsidP="00152BCE" w:rsidR="00152BCE">
      <w:pPr>
        <w:pStyle w:val="Bezproreda"/>
        <w:jc w:val="both"/>
      </w:pPr>
      <w:proofErr w:type="spellStart"/>
      <w:r>
        <w:t>Bj</w:t>
      </w:r>
      <w:proofErr w:type="spellEnd"/>
      <w:r>
        <w:t>. 24.5.2019.</w:t>
      </w: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</w:p>
    <w:p w:rsidRDefault="00152BCE" w:rsidP="00152BCE" w:rsidR="00152BCE">
      <w:pPr>
        <w:pStyle w:val="Bezproreda"/>
        <w:jc w:val="both"/>
      </w:pPr>
    </w:p>
    <w:p w:rsidRDefault="00AE649C" w:rsidP="00152BCE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BC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St-499/2015-40</izvorni_sadrzaj>
    <derivirana_varijabla naziv="DomainObject.Oznaka_1">St-499/2015-40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St-499/2015-40</izvorni_sadrzaj>
    <derivirana_varijabla naziv="DomainObject.PoslovniBrojDokumenta_1">St-499/2015-40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37468-1EFA-4634-AB99-5C1FB622D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2814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2019-05-24T07:17:00Z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