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87f5" w14:paraId="81187f5" w:rsidRDefault="00AC52C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606425</wp:posOffset>
            </wp:positionV>
            <wp:extent cy="894715" cx="6705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94715" cx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52CD" w:rsidP="00AC52CD" w:rsidR="00AC52CD">
      <w:pPr>
        <w:spacing w:after="0"/>
        <w:jc w:val="both"/>
      </w:pPr>
      <w:r>
        <w:t xml:space="preserve">           </w:t>
      </w:r>
      <w:r>
        <w:t>Republika Hrvatska</w:t>
      </w:r>
    </w:p>
    <w:p w:rsidRDefault="00AC52CD" w:rsidP="00AC52CD" w:rsidR="00AC52C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C52CD" w:rsidP="00AC52CD" w:rsidR="00AC52C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 w:rsidRPr="00AC52CD">
        <w:rPr>
          <w:rFonts w:cs="Times New Roman" w:eastAsia="Times New Roman"/>
          <w:noProof/>
          <w:szCs w:val="20"/>
          <w:lang w:eastAsia="hr-HR"/>
        </w:rPr>
        <w:t>Poslovni broj: 5. St-257/2018-18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C52CD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C52C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TEOPROM d.o.o. za građevinarstvo, trgovinu i usluge, Zagreb, Izidora Poljaka 58, OIB: 64317786121, MBS: 080294918, 24. svibnja 2019.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AC52CD">
        <w:rPr>
          <w:rFonts w:cs="Times New Roman" w:eastAsia="Times New Roman"/>
          <w:szCs w:val="20"/>
          <w:lang w:eastAsia="hr-HR"/>
        </w:rPr>
        <w:t>r i j e š i o  j e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>Postupak se obustavlja.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noProof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>Obrazloženje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17. listopada 2017. podnijela Trgovačkom sudu u Zagrebu prijedlog za otvaranje stečajnog postupka nad dužnikom </w:t>
      </w:r>
      <w:r w:rsidRPr="00AC52CD">
        <w:rPr>
          <w:rFonts w:cs="Times New Roman" w:eastAsia="Times New Roman"/>
          <w:szCs w:val="20"/>
          <w:lang w:eastAsia="hr-HR"/>
        </w:rPr>
        <w:t>TEOPROM d.o.o. Zagreb, Izidora Poljaka 58, koji je zaprimljen pod brojem St-2800/2017 i sukladno rješenju predsjednika Visokog trgovačkog suda Republike Hrvatske poslovni broj Su-236/18-2 od 9. ožujka 2018. spis Trgovačkog suda u Zagrebu poslovni broj St-2800/2017 ustupljen je ovom sudu na daljnji postupak.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 xml:space="preserve"> 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>Rješenjem od 17. rujna 2018. sud je, temeljem čl.115. st.1. SZ-a, pokrenuo postupak radi utvrđivanja uvjeta za otvaranje stečajnog postupka nad dužnikom.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 xml:space="preserve">Tijekom prethodnog postupka utvrđeno je da je Trgovački sud u Zagrebu rješenjem poslovni broj </w:t>
      </w:r>
      <w:proofErr w:type="spellStart"/>
      <w:r w:rsidRPr="00AC52CD">
        <w:rPr>
          <w:rFonts w:cs="Times New Roman" w:eastAsia="Times New Roman"/>
          <w:szCs w:val="20"/>
          <w:lang w:eastAsia="hr-HR"/>
        </w:rPr>
        <w:t>Tt</w:t>
      </w:r>
      <w:proofErr w:type="spellEnd"/>
      <w:r w:rsidRPr="00AC52CD">
        <w:rPr>
          <w:rFonts w:cs="Times New Roman" w:eastAsia="Times New Roman"/>
          <w:szCs w:val="20"/>
          <w:lang w:eastAsia="hr-HR"/>
        </w:rPr>
        <w:t>-19/8594-1 od 12. travnja 2019. brisao dužnika iz sudskog registra.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 xml:space="preserve">Slijedom navedenog sud je temeljem čl.215.b. st.1. Zakona o parničnom postupku </w:t>
      </w:r>
      <w:r w:rsidRPr="00AC52CD">
        <w:rPr>
          <w:rFonts w:cs="Times New Roman" w:eastAsia="Times New Roman"/>
          <w:noProof/>
          <w:szCs w:val="20"/>
          <w:lang w:eastAsia="hr-HR"/>
        </w:rPr>
        <w:t>("Narodne novine" broj 53/91, 91/92, 112/99, 117/03, 84/08, 123/08, 57/11 i 25/13: dalje: ZPP</w:t>
      </w:r>
      <w:r w:rsidRPr="00AC52CD">
        <w:rPr>
          <w:rFonts w:cs="Times New Roman" w:eastAsia="Times New Roman"/>
          <w:szCs w:val="20"/>
          <w:lang w:eastAsia="hr-HR"/>
        </w:rPr>
        <w:t xml:space="preserve">) u vezi sa čl.10. SZ-a postupak obustavio. 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>U Bjelovaru 24. svibnja 2019.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Sutkinja    </w:t>
      </w:r>
    </w:p>
    <w:p w:rsidRDefault="00AC52CD" w:rsidP="00AC52CD" w:rsidR="00AC52CD" w:rsidRPr="00AC52C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AC52CD" w:rsidP="00AC52CD" w:rsidR="00AC52CD" w:rsidRPr="00AC52C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C52CD">
        <w:rPr>
          <w:rFonts w:cs="Times New Roman" w:eastAsia="Times New Roman"/>
          <w:szCs w:val="20"/>
          <w:lang w:eastAsia="hr-HR"/>
        </w:rPr>
        <w:t xml:space="preserve"> </w:t>
      </w:r>
      <w:r w:rsidRPr="00AC52C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C52CD" w:rsidP="00AC52CD" w:rsidR="00AC52CD" w:rsidRPr="00AC52C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C52C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C52CD" w:rsidP="00AC52CD" w:rsidR="00AE649C" w:rsidRPr="00B76F3C">
      <w:pPr>
        <w:autoSpaceDN w:val="false"/>
        <w:spacing w:after="0"/>
        <w:jc w:val="both"/>
      </w:pPr>
      <w:r w:rsidRPr="00AC52CD">
        <w:rPr>
          <w:rFonts w:cs="Times New Roman" w:eastAsia="Times New Roman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 </w:t>
      </w:r>
      <w:bookmarkStart w:name="_GoBack" w:id="0"/>
      <w:bookmarkEnd w:id="0"/>
    </w:p>
    <w:sectPr w:rsidSect="00AC52CD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2CD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17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5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St-257/2018-18</izvorni_sadrzaj>
    <derivirana_varijabla naziv="DomainObject.Oznaka_1">St-257/2018-18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TEOPROM d.o.o. zastupanog po punomoćniku Slobodan Miličević</izvorni_sadrzaj>
    <derivirana_varijabla naziv="DomainObject.Predmet.ProtustrankaFormated_1">  TEOPROM d.o.o. zastupanog po punomoćniku Slobodan Miličević</derivirana_varijabla>
  </DomainObject.Predmet.ProtustrankaFormated>
  <DomainObject.Predmet.ProtustrankaFormatedOIB>
    <izvorni_sadrzaj>  TEOPROM d.o.o., OIB 64317786121 zastupanog po punomoćniku Slobodan Miličević</izvorni_sadrzaj>
    <derivirana_varijabla naziv="DomainObject.Predmet.ProtustrankaFormatedOIB_1">  TEOPROM d.o.o., OIB 64317786121 zastupanog po punomoćniku Slobodan Miličević</derivirana_varijabla>
  </DomainObject.Predmet.ProtustrankaFormatedOIB>
  <DomainObject.Predmet.ProtustrankaFormatedWithAdress>
    <izvorni_sadrzaj> TEOPROM d.o.o., Izidora Poljaka 58, 10000 Zagreb zastupanog po punomoćniku Slobodan Miličević</izvorni_sadrzaj>
    <derivirana_varijabla naziv="DomainObject.Predmet.ProtustrankaFormatedWithAdress_1"> TEOPROM d.o.o., Izidora Poljaka 58, 10000 Zagreb zastupanog po punomoćniku Slobodan Miličević</derivirana_varijabla>
  </DomainObject.Predmet.ProtustrankaFormatedWithAdress>
  <DomainObject.Predmet.ProtustrankaFormatedWithAdressOIB>
    <izvorni_sadrzaj> TEOPROM d.o.o., OIB 64317786121, Izidora Poljaka 58, 10000 Zagreb zastupanog po punomoćniku Slobodan Miličević</izvorni_sadrzaj>
    <derivirana_varijabla naziv="DomainObject.Predmet.ProtustrankaFormatedWithAdressOIB_1"> TEOPROM d.o.o., OIB 64317786121, Izidora Poljaka 58, 10000 Zagreb zastupanog po punomoćniku Slobodan Miličević</derivirana_varijabla>
  </DomainObject.Predmet.ProtustrankaFormatedWithAdressOIB>
  <DomainObject.Predmet.ProtustrankaWithAdress>
    <izvorni_sadrzaj>TEOPROM d.o.o. Izidora Poljaka 58, 10000 Zagreb</izvorni_sadrzaj>
    <derivirana_varijabla naziv="DomainObject.Predmet.ProtustrankaWithAdress_1">TEOPROM d.o.o. Izidora Poljaka 58, 10000 Zagreb</derivirana_varijabla>
  </DomainObject.Predmet.ProtustrankaWithAdress>
  <DomainObject.Predmet.ProtustrankaWithAdressOIB>
    <izvorni_sadrzaj>TEOPROM d.o.o., OIB 64317786121, Izidora Poljaka 58, 10000 Zagreb</izvorni_sadrzaj>
    <derivirana_varijabla naziv="DomainObject.Predmet.ProtustrankaWithAdressOIB_1">TEOPROM d.o.o., OIB 64317786121, Izidora Poljaka 58, 10000 Zagreb</derivirana_varijabla>
  </DomainObject.Predmet.ProtustrankaWithAdressOIB>
  <DomainObject.Predmet.ProtustrankaNazivFormated>
    <izvorni_sadrzaj>TEOPROM d.o.o.</izvorni_sadrzaj>
    <derivirana_varijabla naziv="DomainObject.Predmet.ProtustrankaNazivFormated_1">TEOPROM d.o.o.</derivirana_varijabla>
  </DomainObject.Predmet.ProtustrankaNazivFormated>
  <DomainObject.Predmet.ProtustrankaNazivFormatedOIB>
    <izvorni_sadrzaj>TEOPROM d.o.o., OIB 64317786121</izvorni_sadrzaj>
    <derivirana_varijabla naziv="DomainObject.Predmet.ProtustrankaNazivFormatedOIB_1">TEOPROM d.o.o., OIB 64317786121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TEOPROM d.o.o. zastupanog po punomoćniku Slobodan Miličević</item>
    </izvorni_sadrzaj>
    <derivirana_varijabla naziv="DomainObject.Predmet.ProtuStrankaListFormated_1">
      <item>TEOPROM d.o.o. zastupanog po punomoćniku Slobodan Miličević</item>
    </derivirana_varijabla>
  </DomainObject.Predmet.ProtuStrankaListFormated>
  <DomainObject.Predmet.ProtuStrankaListFormatedOIB>
    <izvorni_sadrzaj>
      <item>TEOPROM d.o.o., OIB 64317786121 zastupanog po punomoćniku Slobodan Miličević</item>
    </izvorni_sadrzaj>
    <derivirana_varijabla naziv="DomainObject.Predmet.ProtuStrankaListFormatedOIB_1">
      <item>TEOPROM d.o.o., OIB 64317786121 zastupanog po punomoćniku Slobodan Miličević</item>
    </derivirana_varijabla>
  </DomainObject.Predmet.ProtuStrankaListFormatedOIB>
  <DomainObject.Predmet.ProtuStrankaListFormatedWithAdress>
    <izvorni_sadrzaj>
      <item>TEOPROM d.o.o., Izidora Poljaka 58, 10000 Zagreb zastupanog po punomoćniku Slobodan Miličević</item>
    </izvorni_sadrzaj>
    <derivirana_varijabla naziv="DomainObject.Predmet.ProtuStrankaListFormatedWithAdress_1">
      <item>TEOPROM d.o.o., Izidora Poljaka 58, 10000 Zagreb zastupanog po punomoćniku Slobodan Miličević</item>
    </derivirana_varijabla>
  </DomainObject.Predmet.ProtuStrankaListFormatedWithAdress>
  <DomainObject.Predmet.ProtuStrankaListFormatedWithAdressOIB>
    <izvorni_sadrzaj>
      <item>TEOPROM d.o.o., OIB 64317786121, Izidora Poljaka 58, 10000 Zagreb zastupanog po punomoćniku Slobodan Miličević</item>
    </izvorni_sadrzaj>
    <derivirana_varijabla naziv="DomainObject.Predmet.ProtuStrankaListFormatedWithAdressOIB_1">
      <item>TEOPROM d.o.o., OIB 64317786121, Izidora Poljaka 58, 10000 Zagreb zastupanog po punomoćniku Slobodan Miličević</item>
    </derivirana_varijabla>
  </DomainObject.Predmet.ProtuStrankaListFormatedWithAdressOIB>
  <DomainObject.Predmet.ProtuStrankaListNazivFormated>
    <izvorni_sadrzaj>
      <item>TEOPROM d.o.o.</item>
    </izvorni_sadrzaj>
    <derivirana_varijabla naziv="DomainObject.Predmet.ProtuStrankaListNazivFormated_1">
      <item>TEOPROM d.o.o.</item>
    </derivirana_varijabla>
  </DomainObject.Predmet.ProtuStrankaListNazivFormated>
  <DomainObject.Predmet.ProtuStrankaListNazivFormatedOIB>
    <izvorni_sadrzaj>
      <item>TEOPROM d.o.o., OIB 64317786121</item>
    </izvorni_sadrzaj>
    <derivirana_varijabla naziv="DomainObject.Predmet.ProtuStrankaListNazivFormatedOIB_1">
      <item>TEOPROM d.o.o., OIB 64317786121</item>
    </derivirana_varijabla>
  </DomainObject.Predmet.ProtuStrankaListNazivFormatedOIB>
  <DomainObject.Predmet.OstaliListFormated>
    <izvorni_sadrzaj>
      <item>Jelena Stankus-Tkalec</item>
      <item>Slobodan Miličević punomoćnik sudionika u postupku TEOPROM d.o.o.</item>
    </izvorni_sadrzaj>
    <derivirana_varijabla naziv="DomainObject.Predmet.OstaliListFormated_1">
      <item>Jelena Stankus-Tkalec</item>
      <item>Slobodan Miličević punomoćnik sudionika u postupku TEOPROM d.o.o.</item>
    </derivirana_varijabla>
  </DomainObject.Predmet.OstaliListFormated>
  <DomainObject.Predmet.OstaliListFormatedOIB>
    <izvorni_sadrzaj>
      <item>Jelena Stankus-Tkalec, OIB 91858660271</item>
      <item>Slobodan Miličević, OIB 69494377698 punomoćnik sudionika u postupku TEOPROM d.o.o.</item>
    </izvorni_sadrzaj>
    <derivirana_varijabla naziv="DomainObject.Predmet.OstaliListFormatedOIB_1">
      <item>Jelena Stankus-Tkalec, OIB 91858660271</item>
      <item>Slobodan Miličević, OIB 69494377698 punomoćnik sudionika u postupku TEOPROM d.o.o.</item>
    </derivirana_varijabla>
  </DomainObject.Predmet.OstaliListFormatedOIB>
  <DomainObject.Predmet.OstaliListFormatedWithAdress>
    <izvorni_sadrzaj>
      <item>Jelena Stankus-Tkalec, Zagrebačka 91, 42000 Varaždin</item>
      <item>Slobodan Miličević, Izidora Poljaka 58, 10000 Zagreb punomoćnik sudionika u postupku TEOPROM d.o.o.</item>
    </izvorni_sadrzaj>
    <derivirana_varijabla naziv="DomainObject.Predmet.OstaliListFormatedWithAdress_1">
      <item>Jelena Stankus-Tkalec, Zagrebačka 91, 42000 Varaždin</item>
      <item>Slobodan Miličević, Izidora Poljaka 58, 10000 Zagreb punomoćnik sudionika u postupku TEOPROM d.o.o.</item>
    </derivirana_varijabla>
  </DomainObject.Predmet.OstaliListFormatedWithAdress>
  <DomainObject.Predmet.OstaliListFormatedWithAdressOIB>
    <izvorni_sadrzaj>
      <item>Jelena Stankus-Tkalec, OIB 91858660271, Zagrebačka 91, 42000 Varaždin</item>
      <item>Slobodan Miličević, OIB 69494377698, Izidora Poljaka 58, 10000 Zagreb punomoćnik sudionika u postupku TEOPROM d.o.o.</item>
    </izvorni_sadrzaj>
    <derivirana_varijabla naziv="DomainObject.Predmet.OstaliListFormatedWithAdressOIB_1">
      <item>Jelena Stankus-Tkalec, OIB 91858660271, Zagrebačka 91, 42000 Varaždin</item>
      <item>Slobodan Miličević, OIB 69494377698, Izidora Poljaka 58, 10000 Zagreb punomoćnik sudionika u postupku TEOPROM d.o.o.</item>
    </derivirana_varijabla>
  </DomainObject.Predmet.OstaliListFormatedWithAdressOIB>
  <DomainObject.Predmet.OstaliListNazivFormated>
    <izvorni_sadrzaj>
      <item>Jelena Stankus-Tkalec</item>
      <item>Slobodan Miličević</item>
    </izvorni_sadrzaj>
    <derivirana_varijabla naziv="DomainObject.Predmet.OstaliListNazivFormated_1">
      <item>Jelena Stankus-Tkalec</item>
      <item>Slobodan Miličević</item>
    </derivirana_varijabla>
  </DomainObject.Predmet.OstaliListNazivFormated>
  <DomainObject.Predmet.OstaliListNazivFormatedOIB>
    <izvorni_sadrzaj>
      <item>Jelena Stankus-Tkalec, OIB 91858660271</item>
      <item>Slobodan Miličević, OIB 69494377698</item>
    </izvorni_sadrzaj>
    <derivirana_varijabla naziv="DomainObject.Predmet.OstaliListNazivFormatedOIB_1">
      <item>Jelena Stankus-Tkalec, OIB 91858660271</item>
      <item>Slobodan Miličević, OIB 69494377698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>St-257/2018-18</izvorni_sadrzaj>
    <derivirana_varijabla naziv="DomainObject.PoslovniBrojDokumenta_1">St-257/2018-18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TEOPROM d.o.o.</izvorni_sadrzaj>
    <derivirana_varijabla naziv="DomainObject.Predmet.ProtustrankaIDrugi_1">TEOPROM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TEOPROM d.o.o., OIB 64317786121, Izidora Poljaka 58, 10000 Zagreb</izvorni_sadrzaj>
    <derivirana_varijabla naziv="DomainObject.Predmet.ProtustrankaIDrugiAdressOIB_1">TEOPROM d.o.o., OIB 64317786121, Izidora Poljaka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TEOPROM d.o.o.</item>
      <item>FINA Regionalni centar Zagreb</item>
      <item>Jelena Stankus-Tkalec</item>
      <item>Slobodan Miličević</item>
    </izvorni_sadrzaj>
    <derivirana_varijabla naziv="DomainObject.Predmet.SudioniciListNaziv_1">
      <item>TEOPROM d.o.o.</item>
      <item>FINA Regionalni centar Zagreb</item>
      <item>Jelena Stankus-Tkalec</item>
      <item>Slobodan Miličević</item>
    </derivirana_varijabla>
  </DomainObject.Predmet.SudioniciListNaziv>
  <DomainObject.Predmet.SudioniciListAdressOIB>
    <izvorni_sadrzaj>
      <item>TEOPROM d.o.o., OIB 64317786121, Izidora Poljaka 58,10000 Zagreb</item>
      <item>FINA Regionalni centar Zagreb, OIB 85821130368, Trg svibanjskih žrtava 1995. br. 1,10000 Zagreb</item>
      <item>Jelena Stankus-Tkalec, OIB 91858660271, Zagrebačka 91,42000 Varaždin</item>
      <item>Slobodan Miličević, OIB 69494377698, Izidora Poljaka 58,10000 Zagreb</item>
    </izvorni_sadrzaj>
    <derivirana_varijabla naziv="DomainObject.Predmet.SudioniciListAdressOIB_1">
      <item>TEOPROM d.o.o., OIB 64317786121, Izidora Poljaka 58,10000 Zagreb</item>
      <item>FINA Regionalni centar Zagreb, OIB 85821130368, Trg svibanjskih žrtava 1995. br. 1,10000 Zagreb</item>
      <item>Jelena Stankus-Tkalec, OIB 91858660271, Zagrebačka 91,42000 Varaždin</item>
      <item>Slobodan Miličević, OIB 69494377698, Izidora Poljaka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58F9D-51B7-487F-98C5-B4F05357D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1778</properties:Characters>
  <properties:Lines>50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2019-05-24T13:11:00Z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St-257/2018-18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