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d4d2e91" w14:paraId="d4d2e91"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Pr>
          <w:sz w:val="24"/>
          <w:szCs w:val="24"/>
        </w:rPr>
        <w:t>RAZVALE d.o.o., Zagreb, Tkalčićeva 20, OIB: 31958595102</w:t>
      </w:r>
      <w:r w:rsidRPr="008600EF">
        <w:rPr>
          <w:sz w:val="24"/>
          <w:szCs w:val="24"/>
        </w:rPr>
        <w:t>,</w:t>
      </w:r>
      <w:r>
        <w:rPr>
          <w:sz w:val="24"/>
          <w:szCs w:val="24"/>
        </w:rPr>
        <w:t xml:space="preserve"> dana 13. studenog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U Zagrebu 13. studenog 2015.</w:t>
      </w:r>
    </w:p>
    <w:p w:rsidRDefault="008177EE" w:rsidP="00DD2B2F" w:rsidR="008177EE">
      <w:pPr>
        <w:jc w:val="center"/>
        <w:rPr>
          <w:sz w:val="24"/>
          <w:szCs w:val="24"/>
        </w:rPr>
      </w:pPr>
    </w:p>
    <w:p w:rsidRDefault="008177EE" w:rsidP="00DD2B2F" w:rsidR="008177EE" w:rsidRPr="00010102">
      <w:pPr>
        <w:jc w:val="center"/>
        <w:rPr>
          <w:sz w:val="24"/>
          <w:szCs w:val="24"/>
        </w:rPr>
      </w:pPr>
    </w:p>
    <w:p w:rsidRDefault="008177EE" w:rsidP="00C946ED" w:rsidR="00CA083A">
      <w:pPr>
        <w:ind w:firstLine="3" w:left="5661"/>
        <w:jc w:val="right"/>
        <w:rPr>
          <w:sz w:val="24"/>
          <w:szCs w:val="24"/>
        </w:rPr>
      </w:pPr>
      <w:r>
        <w:rPr>
          <w:sz w:val="24"/>
          <w:szCs w:val="24"/>
        </w:rPr>
        <w:t xml:space="preserve">           SUDAC</w:t>
      </w:r>
      <w:r w:rsidR="0043052F" w:rsidRPr="00010102">
        <w:rPr>
          <w:sz w:val="24"/>
          <w:szCs w:val="24"/>
        </w:rPr>
        <w:t>:</w:t>
      </w:r>
    </w:p>
    <w:p w:rsidRDefault="008177EE" w:rsidP="008177EE" w:rsidR="001F398D">
      <w:pPr>
        <w:jc w:val="right"/>
        <w:rPr>
          <w:sz w:val="24"/>
          <w:szCs w:val="24"/>
        </w:rPr>
      </w:pPr>
      <w:r>
        <w:rPr>
          <w:sz w:val="24"/>
          <w:szCs w:val="24"/>
        </w:rPr>
        <w:t>Vjekoslav Zaninović, v.r</w:t>
      </w:r>
      <w:r w:rsidR="00D536D0">
        <w:rPr>
          <w:sz w:val="24"/>
          <w:szCs w:val="24"/>
        </w:rPr>
        <w:t>.</w:t>
      </w:r>
    </w:p>
    <w:p w:rsidRDefault="008177EE" w:rsidP="008177EE" w:rsidR="008177EE">
      <w:pPr>
        <w:jc w:val="right"/>
        <w:rPr>
          <w:sz w:val="24"/>
          <w:szCs w:val="24"/>
        </w:rPr>
      </w:pPr>
    </w:p>
    <w:p w:rsidRDefault="008177EE" w:rsidP="008177EE" w:rsidR="008177EE">
      <w:pPr>
        <w:jc w:val="right"/>
        <w:rPr>
          <w:sz w:val="24"/>
          <w:szCs w:val="24"/>
        </w:rPr>
      </w:pPr>
      <w:r>
        <w:rPr>
          <w:sz w:val="24"/>
          <w:szCs w:val="24"/>
        </w:rPr>
        <w:t>Viša sudska savjetnica</w:t>
      </w:r>
    </w:p>
    <w:p w:rsidRDefault="008177EE" w:rsidP="008177EE" w:rsidR="008177EE">
      <w:pPr>
        <w:jc w:val="right"/>
        <w:rPr>
          <w:sz w:val="24"/>
          <w:szCs w:val="24"/>
        </w:rPr>
      </w:pPr>
      <w:r>
        <w:rPr>
          <w:sz w:val="24"/>
          <w:szCs w:val="24"/>
        </w:rPr>
        <w:t>Jasminka Gadža, v.r.</w:t>
      </w:r>
      <w:r>
        <w:rPr>
          <w:sz w:val="24"/>
          <w:szCs w:val="24"/>
        </w:rPr>
        <w:tab/>
      </w:r>
    </w:p>
    <w:p w:rsidRDefault="008177EE" w:rsidP="008177EE" w:rsidR="008177EE">
      <w:pPr>
        <w:jc w:val="right"/>
        <w:rPr>
          <w:sz w:val="24"/>
          <w:szCs w:val="24"/>
        </w:rPr>
      </w:pPr>
    </w:p>
    <w:p w:rsidRDefault="008177EE" w:rsidP="008177EE" w:rsidR="008177EE" w:rsidRPr="008177EE">
      <w:pPr>
        <w:tabs>
          <w:tab w:pos="6946" w:val="left"/>
        </w:tabs>
        <w:ind w:left="5664"/>
        <w:rPr>
          <w:sz w:val="24"/>
          <w:szCs w:val="24"/>
        </w:rPr>
      </w:pPr>
      <w:r>
        <w:rPr>
          <w:sz w:val="24"/>
          <w:szCs w:val="24"/>
        </w:rPr>
        <w:t xml:space="preserve">                </w:t>
      </w:r>
      <w:r w:rsidRPr="008177EE">
        <w:rPr>
          <w:sz w:val="24"/>
          <w:szCs w:val="24"/>
        </w:rPr>
        <w:t>Za točnost otpravka:</w:t>
      </w:r>
    </w:p>
    <w:p w:rsidRDefault="008177EE" w:rsidP="008177EE" w:rsidR="008177EE" w:rsidRPr="008177EE">
      <w:pPr>
        <w:ind w:firstLine="708" w:left="5664"/>
        <w:rPr>
          <w:sz w:val="24"/>
          <w:szCs w:val="24"/>
        </w:rPr>
      </w:pPr>
      <w:r>
        <w:rPr>
          <w:sz w:val="24"/>
          <w:szCs w:val="24"/>
        </w:rPr>
        <w:t xml:space="preserve">    </w:t>
      </w:r>
      <w:r w:rsidRPr="008177EE">
        <w:rPr>
          <w:sz w:val="24"/>
          <w:szCs w:val="24"/>
        </w:rPr>
        <w:t>Valerija Gregurić</w:t>
      </w: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2B5B04" w:rsidP="009560BC" w:rsidR="002B5B04">
      <w:pPr>
        <w:jc w:val="right"/>
        <w:rPr>
          <w:sz w:val="24"/>
          <w:szCs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39DC" w:rsidR="007439DC">
      <w:r>
        <w:separator/>
      </w:r>
    </w:p>
  </w:endnote>
  <w:endnote w:id="0" w:type="continuationSeparator">
    <w:p w:rsidRDefault="007439DC" w:rsidR="007439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39DC" w:rsidR="007439DC">
      <w:r>
        <w:separator/>
      </w:r>
    </w:p>
  </w:footnote>
  <w:footnote w:id="0" w:type="continuationSeparator">
    <w:p w:rsidRDefault="007439DC" w:rsidR="007439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7A58">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8177EE">
      <w:rPr>
        <w:sz w:val="24"/>
      </w:rPr>
      <w:t>3208</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17A58"/>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17A58"/>
    <w:rPr>
      <w:color w:val="808080"/>
      <w:bdr w:space="0" w:sz="0" w:color="auto" w:val="none"/>
      <w:shd w:fill="auto" w:color="auto" w:val="clear"/>
    </w:rPr>
  </w:style>
  <w:style w:customStyle="true" w:styleId="eSPISCCParagraphDefaultFont" w:type="character">
    <w:name w:val="eSPIS_CC_Paragraph Default Font"/>
    <w:basedOn w:val="Zadanifontodlomka"/>
    <w:rsid w:val="00417A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7A58"/>
    <w:rPr>
      <w:sz w:val="24"/>
      <w:bdr w:space="0" w:sz="0" w:color="auto" w:val="none"/>
      <w:shd w:fill="FFFFCC" w:color="auto" w:val="clear"/>
      <w:lang w:val="hr-HR"/>
    </w:rPr>
  </w:style>
  <w:style w:customStyle="true" w:styleId="PozadinaSvijetloCrvena" w:type="character">
    <w:name w:val="Pozadina_SvijetloCrvena"/>
    <w:basedOn w:val="eSPISCCParagraphDefaultFont"/>
    <w:rsid w:val="00417A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7A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17A58"/>
    <w:rPr>
      <w:color w:val="808080"/>
      <w:bdr w:color="auto" w:space="0" w:sz="0" w:val="none"/>
      <w:shd w:color="auto" w:fill="auto" w:val="clear"/>
    </w:rPr>
  </w:style>
  <w:style w:customStyle="1" w:styleId="eSPISCCParagraphDefaultFont" w:type="character">
    <w:name w:val="eSPIS_CC_Paragraph Default Font"/>
    <w:basedOn w:val="Zadanifontodlomka"/>
    <w:rsid w:val="00417A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7A58"/>
    <w:rPr>
      <w:sz w:val="24"/>
      <w:bdr w:color="auto" w:space="0" w:sz="0" w:val="none"/>
      <w:shd w:color="auto" w:fill="FFFFCC" w:val="clear"/>
      <w:lang w:val="hr-HR"/>
    </w:rPr>
  </w:style>
  <w:style w:customStyle="1" w:styleId="PozadinaSvijetloCrvena" w:type="character">
    <w:name w:val="Pozadina_SvijetloCrvena"/>
    <w:basedOn w:val="eSPISCCParagraphDefaultFont"/>
    <w:rsid w:val="00417A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7A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3208</izvorni_sadrzaj>
    <derivirana_varijabla naziv="DomainObject.Predmet.Broj_1">3208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St-3208/2015</izvorni_sadrzaj>
    <derivirana_varijabla naziv="DomainObject.Predmet.OznakaBroj_1">St-3208/2015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RAZVALE d.o.o.</izvorni_sadrzaj>
    <derivirana_varijabla naziv="DomainObject.Predmet.ProtustrankaFormated_1">  RAZVALE d.o.o.</derivirana_varijabla>
  </DomainObject.Predmet.ProtustrankaFormated>
  <DomainObject.Predmet.ProtustrankaFormatedOIB>
    <izvorni_sadrzaj>  RAZVALE d.o.o., OIB 31958595102</izvorni_sadrzaj>
    <derivirana_varijabla naziv="DomainObject.Predmet.ProtustrankaFormatedOIB_1">  RAZVALE d.o.o., OIB 31958595102</derivirana_varijabla>
  </DomainObject.Predmet.ProtustrankaFormatedOIB>
  <DomainObject.Predmet.ProtustrankaFormatedWithAdress>
    <izvorni_sadrzaj> RAZVALE d.o.o., Tkalčićeva 20, 10000 Zagreb</izvorni_sadrzaj>
    <derivirana_varijabla naziv="DomainObject.Predmet.ProtustrankaFormatedWithAdress_1"> RAZVALE d.o.o., Tkalčićeva 20, 10000 Zagreb</derivirana_varijabla>
  </DomainObject.Predmet.ProtustrankaFormatedWithAdress>
  <DomainObject.Predmet.ProtustrankaFormatedWithAdressOIB>
    <izvorni_sadrzaj> RAZVALE d.o.o., OIB 31958595102, Tkalčićeva 20, 10000 Zagreb</izvorni_sadrzaj>
    <derivirana_varijabla naziv="DomainObject.Predmet.ProtustrankaFormatedWithAdressOIB_1"> RAZVALE d.o.o., OIB 31958595102, Tkalčićeva 20, 10000 Zagreb</derivirana_varijabla>
  </DomainObject.Predmet.ProtustrankaFormatedWithAdressOIB>
  <DomainObject.Predmet.ProtustrankaWithAdress>
    <izvorni_sadrzaj>RAZVALE d.o.o. Tkalčićeva 20, 10000 Zagreb</izvorni_sadrzaj>
    <derivirana_varijabla naziv="DomainObject.Predmet.ProtustrankaWithAdress_1">RAZVALE d.o.o. Tkalčićeva 20, 10000 Zagreb</derivirana_varijabla>
  </DomainObject.Predmet.ProtustrankaWithAdress>
  <DomainObject.Predmet.ProtustrankaWithAdressOIB>
    <izvorni_sadrzaj>RAZVALE d.o.o., OIB 31958595102, Tkalčićeva 20, 10000 Zagreb</izvorni_sadrzaj>
    <derivirana_varijabla naziv="DomainObject.Predmet.ProtustrankaWithAdressOIB_1">RAZVALE d.o.o., OIB 31958595102, Tkalčićeva 20, 10000 Zagreb</derivirana_varijabla>
  </DomainObject.Predmet.ProtustrankaWithAdressOIB>
  <DomainObject.Predmet.ProtustrankaNazivFormated>
    <izvorni_sadrzaj>RAZVALE d.o.o.</izvorni_sadrzaj>
    <derivirana_varijabla naziv="DomainObject.Predmet.ProtustrankaNazivFormated_1">RAZVALE d.o.o.</derivirana_varijabla>
  </DomainObject.Predmet.ProtustrankaNazivFormated>
  <DomainObject.Predmet.ProtustrankaNazivFormatedOIB>
    <izvorni_sadrzaj>RAZVALE d.o.o., OIB 31958595102</izvorni_sadrzaj>
    <derivirana_varijabla naziv="DomainObject.Predmet.ProtustrankaNazivFormatedOIB_1">RAZVALE d.o.o., OIB 31958595102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RAZVALE d.o.o.</item>
    </izvorni_sadrzaj>
    <derivirana_varijabla naziv="DomainObject.Predmet.ProtuStrankaListFormated_1">
      <item>RAZVALE d.o.o.</item>
    </derivirana_varijabla>
  </DomainObject.Predmet.ProtuStrankaListFormated>
  <DomainObject.Predmet.ProtuStrankaListFormatedOIB>
    <izvorni_sadrzaj>
      <item>RAZVALE d.o.o., OIB 31958595102</item>
    </izvorni_sadrzaj>
    <derivirana_varijabla naziv="DomainObject.Predmet.ProtuStrankaListFormatedOIB_1">
      <item>RAZVALE d.o.o., OIB 31958595102</item>
    </derivirana_varijabla>
  </DomainObject.Predmet.ProtuStrankaListFormatedOIB>
  <DomainObject.Predmet.ProtuStrankaListFormatedWithAdress>
    <izvorni_sadrzaj>
      <item>RAZVALE d.o.o., Tkalčićeva 20, 10000 Zagreb</item>
    </izvorni_sadrzaj>
    <derivirana_varijabla naziv="DomainObject.Predmet.ProtuStrankaListFormatedWithAdress_1">
      <item>RAZVALE d.o.o., Tkalčićeva 20, 10000 Zagreb</item>
    </derivirana_varijabla>
  </DomainObject.Predmet.ProtuStrankaListFormatedWithAdress>
  <DomainObject.Predmet.ProtuStrankaListFormatedWithAdressOIB>
    <izvorni_sadrzaj>
      <item>RAZVALE d.o.o., OIB 31958595102, Tkalčićeva 20, 10000 Zagreb</item>
    </izvorni_sadrzaj>
    <derivirana_varijabla naziv="DomainObject.Predmet.ProtuStrankaListFormatedWithAdressOIB_1">
      <item>RAZVALE d.o.o., OIB 31958595102, Tkalčićeva 20, 10000 Zagreb</item>
    </derivirana_varijabla>
  </DomainObject.Predmet.ProtuStrankaListFormatedWithAdressOIB>
  <DomainObject.Predmet.ProtuStrankaListNazivFormated>
    <izvorni_sadrzaj>
      <item>RAZVALE d.o.o.</item>
    </izvorni_sadrzaj>
    <derivirana_varijabla naziv="DomainObject.Predmet.ProtuStrankaListNazivFormated_1">
      <item>RAZVALE d.o.o.</item>
    </derivirana_varijabla>
  </DomainObject.Predmet.ProtuStrankaListNazivFormated>
  <DomainObject.Predmet.ProtuStrankaListNazivFormatedOIB>
    <izvorni_sadrzaj>
      <item>RAZVALE d.o.o., OIB 31958595102</item>
    </izvorni_sadrzaj>
    <derivirana_varijabla naziv="DomainObject.Predmet.ProtuStrankaListNazivFormatedOIB_1">
      <item>RAZVALE d.o.o., OIB 31958595102</item>
    </derivirana_varijabla>
  </DomainObject.Predmet.ProtuStrankaListNazivFormatedOIB>
  <DomainObject.Predmet.OstaliListFormated>
    <izvorni_sadrzaj>
      <item>BORIS GREDIČAK</item>
    </izvorni_sadrzaj>
    <derivirana_varijabla naziv="DomainObject.Predmet.OstaliListFormated_1">
      <item>BORIS GREDIČAK</item>
    </derivirana_varijabla>
  </DomainObject.Predmet.OstaliListFormated>
  <DomainObject.Predmet.OstaliListFormatedOIB>
    <izvorni_sadrzaj>
      <item>BORIS GREDIČAK, OIB 68309512988</item>
    </izvorni_sadrzaj>
    <derivirana_varijabla naziv="DomainObject.Predmet.OstaliListFormatedOIB_1">
      <item>BORIS GREDIČAK, OIB 68309512988</item>
    </derivirana_varijabla>
  </DomainObject.Predmet.OstaliListFormatedOIB>
  <DomainObject.Predmet.OstaliListFormatedWithAdress>
    <izvorni_sadrzaj>
      <item>BORIS GREDIČAK, RUŠEVAC 17, 48260 Ruševac</item>
    </izvorni_sadrzaj>
    <derivirana_varijabla naziv="DomainObject.Predmet.OstaliListFormatedWithAdress_1">
      <item>BORIS GREDIČAK, RUŠEVAC 17, 48260 Ruševac</item>
    </derivirana_varijabla>
  </DomainObject.Predmet.OstaliListFormatedWithAdress>
  <DomainObject.Predmet.OstaliListFormatedWithAdressOIB>
    <izvorni_sadrzaj>
      <item>BORIS GREDIČAK, OIB 68309512988, RUŠEVAC 17, 48260 Ruševac</item>
    </izvorni_sadrzaj>
    <derivirana_varijabla naziv="DomainObject.Predmet.OstaliListFormatedWithAdressOIB_1">
      <item>BORIS GREDIČAK, OIB 68309512988, RUŠEVAC 17, 48260 Ruševac</item>
    </derivirana_varijabla>
  </DomainObject.Predmet.OstaliListFormatedWithAdressOIB>
  <DomainObject.Predmet.OstaliListNazivFormated>
    <izvorni_sadrzaj>
      <item>BORIS GREDIČAK</item>
    </izvorni_sadrzaj>
    <derivirana_varijabla naziv="DomainObject.Predmet.OstaliListNazivFormated_1">
      <item>BORIS GREDIČAK</item>
    </derivirana_varijabla>
  </DomainObject.Predmet.OstaliListNazivFormated>
  <DomainObject.Predmet.OstaliListNazivFormatedOIB>
    <izvorni_sadrzaj>
      <item>BORIS GREDIČAK, OIB 68309512988</item>
    </izvorni_sadrzaj>
    <derivirana_varijabla naziv="DomainObject.Predmet.OstaliListNazivFormatedOIB_1">
      <item>BORIS GREDIČAK, OIB 68309512988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RAZVALE d.o.o.</izvorni_sadrzaj>
    <derivirana_varijabla naziv="DomainObject.Predmet.ProtustrankaIDrugi_1">RAZVALE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RAZVALE d.o.o., OIB 31958595102, Tkalčićeva 20, 10000 Zagreb</izvorni_sadrzaj>
    <derivirana_varijabla naziv="DomainObject.Predmet.ProtustrankaIDrugiAdressOIB_1">RAZVALE d.o.o., OIB 31958595102, Tkalčićeva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RAZVALE d.o.o.</item>
      <item>BORIS GREDIČAK</item>
    </izvorni_sadrzaj>
    <derivirana_varijabla naziv="DomainObject.Predmet.SudioniciListNaziv_1">
      <item>FINA Regionalni centar Zagreb</item>
      <item>RAZVALE d.o.o.</item>
      <item>BORIS GREDIČAK</item>
    </derivirana_varijabla>
  </DomainObject.Predmet.SudioniciListNaziv>
  <DomainObject.Predmet.SudioniciListAdressOIB>
    <izvorni_sadrzaj>
      <item>FINA Regionalni centar Zagreb, OIB 85821130368, Trg svibanjskih žrtava  1995. 1,10000 Zagreb</item>
      <item>RAZVALE d.o.o., OIB 31958595102, Tkalčićeva 20,10000 Zagreb</item>
      <item>BORIS GREDIČAK, OIB 68309512988, RUŠEVAC 17,48260 Ruševac</item>
    </izvorni_sadrzaj>
    <derivirana_varijabla naziv="DomainObject.Predmet.SudioniciListAdressOIB_1">
      <item>FINA Regionalni centar Zagreb, OIB 85821130368, Trg svibanjskih žrtava  1995. 1,10000 Zagreb</item>
      <item>RAZVALE d.o.o., OIB 31958595102, Tkalčićeva 20,10000 Zagreb</item>
      <item>BORIS GREDIČAK, OIB 68309512988, RUŠEVAC 17,48260 Ruševac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31958595102</item>
      <item>, OIB 68309512988</item>
    </izvorni_sadrzaj>
    <derivirana_varijabla naziv="DomainObject.Predmet.SudioniciListNazivOIB_1">
      <item>, OIB 85821130368</item>
      <item>, OIB 31958595102</item>
      <item>, OIB 68309512988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380</properties:Words>
  <properties:Characters>2059</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2015-11-13T08:32:00Z</dcterms:created>
  <dc:creator>Korisnik</dc:creator>
  <cp:lastModifiedBy>Valerija Svečak</cp:lastModifiedBy>
  <cp:lastPrinted>2015-10-16T09:55:00Z</cp:lastPrinted>
  <dcterms:modified xmlns:xsi="http://www.w3.org/2001/XMLSchema-instance" xsi:type="dcterms:W3CDTF">2015-11-13T08:53:00Z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