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e19ac1" w14:paraId="7e19ac1" w:rsidRDefault="00312D6C" w:rsidP="0027743F" w:rsidR="00312D6C" w:rsidRPr="008D1890">
      <w:pPr>
        <w15:collapsed w:val="false"/>
        <w:rPr>
          <w:sz w:val="24"/>
          <w:szCs w:val="24"/>
        </w:rPr>
      </w:pPr>
      <w:bookmarkStart w:name="_GoBack" w:id="0"/>
      <w:bookmarkEnd w:id="0"/>
    </w:p>
    <w:p w:rsidRDefault="0055363D" w:rsidP="0027743F" w:rsidR="00312D6C">
      <w:pPr>
        <w:rPr>
          <w:sz w:val="24"/>
          <w:szCs w:val="24"/>
        </w:rPr>
      </w:pPr>
      <w:r>
        <w:rPr>
          <w:sz w:val="24"/>
          <w:szCs w:val="24"/>
        </w:rPr>
        <w:t xml:space="preserve">           </w:t>
      </w:r>
      <w:r>
        <w:rPr>
          <w:noProof/>
          <w:sz w:val="24"/>
          <w:szCs w:val="24"/>
        </w:rPr>
        <w:drawing>
          <wp:inline distR="0" distL="0" distB="0" distT="0">
            <wp:extent cy="963295" cx="713105"/>
            <wp:effectExtent b="8255" r="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3105"/>
                    </a:xfrm>
                    <a:prstGeom prst="rect">
                      <a:avLst/>
                    </a:prstGeom>
                    <a:noFill/>
                  </pic:spPr>
                </pic:pic>
              </a:graphicData>
            </a:graphic>
          </wp:inline>
        </w:drawing>
      </w:r>
    </w:p>
    <w:p w:rsidRDefault="0055363D" w:rsidP="0027743F" w:rsidR="0055363D" w:rsidRPr="008D1890">
      <w:pPr>
        <w:rPr>
          <w:sz w:val="24"/>
          <w:szCs w:val="24"/>
        </w:rPr>
      </w:pPr>
    </w:p>
    <w:p w:rsidRDefault="008D1890" w:rsidP="005559CF" w:rsidR="005559CF" w:rsidRPr="008D1890">
      <w:pPr>
        <w:rPr>
          <w:sz w:val="24"/>
          <w:szCs w:val="24"/>
        </w:rPr>
      </w:pPr>
      <w:r w:rsidRPr="008D1890">
        <w:rPr>
          <w:sz w:val="24"/>
          <w:szCs w:val="24"/>
        </w:rPr>
        <w:t xml:space="preserve">    </w:t>
      </w:r>
      <w:r w:rsidR="005559CF" w:rsidRPr="008D1890">
        <w:rPr>
          <w:sz w:val="24"/>
          <w:szCs w:val="24"/>
        </w:rPr>
        <w:t>Republika Hrvatska</w:t>
      </w:r>
    </w:p>
    <w:p w:rsidRDefault="005559CF" w:rsidP="005559CF" w:rsidR="005559CF" w:rsidRPr="008D1890">
      <w:pPr>
        <w:rPr>
          <w:sz w:val="24"/>
          <w:szCs w:val="24"/>
        </w:rPr>
      </w:pPr>
      <w:r w:rsidRPr="008D1890">
        <w:rPr>
          <w:sz w:val="24"/>
          <w:szCs w:val="24"/>
        </w:rPr>
        <w:t>Trgovački sud u Zagrebu</w:t>
      </w:r>
    </w:p>
    <w:p w:rsidRDefault="008D1890" w:rsidP="005559CF" w:rsidR="005559CF" w:rsidRPr="008D1890">
      <w:pPr>
        <w:rPr>
          <w:sz w:val="24"/>
          <w:szCs w:val="24"/>
        </w:rPr>
      </w:pPr>
      <w:r w:rsidRPr="008D1890">
        <w:rPr>
          <w:sz w:val="24"/>
          <w:szCs w:val="24"/>
        </w:rPr>
        <w:t xml:space="preserve">  </w:t>
      </w:r>
      <w:r w:rsidR="005559CF" w:rsidRPr="008D1890">
        <w:rPr>
          <w:sz w:val="24"/>
          <w:szCs w:val="24"/>
        </w:rPr>
        <w:t xml:space="preserve">Zagreb, Amruševa 2/II                                          </w:t>
      </w:r>
      <w:r w:rsidRPr="008D1890">
        <w:rPr>
          <w:sz w:val="24"/>
          <w:szCs w:val="24"/>
        </w:rPr>
        <w:t xml:space="preserve">                            </w:t>
      </w:r>
      <w:r w:rsidR="0055363D">
        <w:rPr>
          <w:sz w:val="24"/>
          <w:szCs w:val="24"/>
        </w:rPr>
        <w:t xml:space="preserve">         </w:t>
      </w:r>
      <w:r w:rsidR="00570E2E" w:rsidRPr="008D1890">
        <w:rPr>
          <w:sz w:val="24"/>
          <w:szCs w:val="24"/>
        </w:rPr>
        <w:t>89</w:t>
      </w:r>
      <w:r w:rsidR="005559CF" w:rsidRPr="008D1890">
        <w:rPr>
          <w:sz w:val="24"/>
          <w:szCs w:val="24"/>
        </w:rPr>
        <w:t>. St-</w:t>
      </w:r>
      <w:r w:rsidR="00570E2E" w:rsidRPr="008D1890">
        <w:rPr>
          <w:sz w:val="24"/>
          <w:szCs w:val="24"/>
        </w:rPr>
        <w:t>4664/16</w:t>
      </w:r>
      <w:r w:rsidR="0055363D">
        <w:rPr>
          <w:sz w:val="24"/>
          <w:szCs w:val="24"/>
        </w:rPr>
        <w:t>-69</w:t>
      </w:r>
      <w:r w:rsidR="005559CF" w:rsidRPr="008D1890">
        <w:rPr>
          <w:sz w:val="24"/>
          <w:szCs w:val="24"/>
        </w:rPr>
        <w:t xml:space="preserve">                                                               </w:t>
      </w:r>
    </w:p>
    <w:p w:rsidRDefault="005559CF" w:rsidP="005559CF" w:rsidR="005559CF" w:rsidRPr="008D1890">
      <w:pPr>
        <w:jc w:val="center"/>
        <w:rPr>
          <w:sz w:val="24"/>
          <w:szCs w:val="24"/>
        </w:rPr>
      </w:pPr>
    </w:p>
    <w:p w:rsidRDefault="008D1890" w:rsidP="0084084F" w:rsidR="008D1890" w:rsidRPr="008D1890">
      <w:pPr>
        <w:jc w:val="center"/>
        <w:rPr>
          <w:sz w:val="24"/>
          <w:szCs w:val="24"/>
        </w:rPr>
      </w:pPr>
      <w:r w:rsidRPr="008D1890">
        <w:rPr>
          <w:sz w:val="24"/>
          <w:szCs w:val="24"/>
        </w:rPr>
        <w:t>R E P U B L I K A  H R V A T S K A</w:t>
      </w:r>
    </w:p>
    <w:p w:rsidRDefault="005559CF" w:rsidP="005559CF" w:rsidR="005559CF" w:rsidRPr="008D1890">
      <w:pPr>
        <w:jc w:val="center"/>
        <w:rPr>
          <w:sz w:val="24"/>
          <w:szCs w:val="24"/>
        </w:rPr>
      </w:pPr>
      <w:r w:rsidRPr="008D1890">
        <w:rPr>
          <w:sz w:val="24"/>
          <w:szCs w:val="24"/>
        </w:rPr>
        <w:t>R J E Š E NJ E</w:t>
      </w:r>
    </w:p>
    <w:p w:rsidRDefault="005559CF" w:rsidP="005559CF" w:rsidR="005559CF" w:rsidRPr="008D1890">
      <w:pPr>
        <w:rPr>
          <w:sz w:val="24"/>
          <w:szCs w:val="24"/>
        </w:rPr>
      </w:pPr>
    </w:p>
    <w:p w:rsidRDefault="005559CF" w:rsidP="005559CF" w:rsidR="005559CF" w:rsidRPr="008D1890">
      <w:pPr>
        <w:jc w:val="both"/>
        <w:rPr>
          <w:sz w:val="24"/>
          <w:szCs w:val="24"/>
        </w:rPr>
      </w:pPr>
      <w:r w:rsidRPr="008D1890">
        <w:rPr>
          <w:sz w:val="24"/>
          <w:szCs w:val="24"/>
        </w:rPr>
        <w:t xml:space="preserve">           Trgovački sud u Zagrebu po sucu </w:t>
      </w:r>
      <w:r w:rsidR="00570E2E" w:rsidRPr="008D1890">
        <w:rPr>
          <w:sz w:val="24"/>
          <w:szCs w:val="24"/>
        </w:rPr>
        <w:t>Nikolini Dorić Hadžisejdić</w:t>
      </w:r>
      <w:r w:rsidRPr="008D1890">
        <w:rPr>
          <w:sz w:val="24"/>
          <w:szCs w:val="24"/>
        </w:rPr>
        <w:t xml:space="preserve">, u stečajnom  postupku nad dužnikom </w:t>
      </w:r>
      <w:r w:rsidR="00570E2E" w:rsidRPr="008D1890">
        <w:rPr>
          <w:sz w:val="24"/>
          <w:szCs w:val="24"/>
        </w:rPr>
        <w:t xml:space="preserve">AUTO TIM d.o.o. u stečaju, Zagreb, Sisačka cesta 20/a, OIB: 21339743830, </w:t>
      </w:r>
      <w:r w:rsidR="0093028A">
        <w:rPr>
          <w:sz w:val="24"/>
          <w:szCs w:val="24"/>
        </w:rPr>
        <w:t>izvan ročišta 22</w:t>
      </w:r>
      <w:r w:rsidRPr="008D1890">
        <w:rPr>
          <w:sz w:val="24"/>
          <w:szCs w:val="24"/>
        </w:rPr>
        <w:t xml:space="preserve">. </w:t>
      </w:r>
      <w:r w:rsidR="00570E2E" w:rsidRPr="008D1890">
        <w:rPr>
          <w:sz w:val="24"/>
          <w:szCs w:val="24"/>
        </w:rPr>
        <w:t>prosinca</w:t>
      </w:r>
      <w:r w:rsidRPr="008D1890">
        <w:rPr>
          <w:sz w:val="24"/>
          <w:szCs w:val="24"/>
        </w:rPr>
        <w:t xml:space="preserve"> 201</w:t>
      </w:r>
      <w:r w:rsidR="00570E2E" w:rsidRPr="008D1890">
        <w:rPr>
          <w:sz w:val="24"/>
          <w:szCs w:val="24"/>
        </w:rPr>
        <w:t>6</w:t>
      </w:r>
      <w:r w:rsidRPr="008D1890">
        <w:rPr>
          <w:sz w:val="24"/>
          <w:szCs w:val="24"/>
        </w:rPr>
        <w:t xml:space="preserve">.,  </w:t>
      </w:r>
    </w:p>
    <w:p w:rsidRDefault="0093028A" w:rsidP="0027743F" w:rsidR="0093028A">
      <w:pPr>
        <w:jc w:val="center"/>
        <w:rPr>
          <w:sz w:val="24"/>
          <w:szCs w:val="24"/>
        </w:rPr>
      </w:pPr>
    </w:p>
    <w:p w:rsidRDefault="0093028A" w:rsidP="0093028A" w:rsidR="0093028A" w:rsidRPr="0093028A">
      <w:pPr>
        <w:jc w:val="center"/>
        <w:rPr>
          <w:b/>
          <w:sz w:val="24"/>
          <w:szCs w:val="24"/>
        </w:rPr>
      </w:pPr>
      <w:r w:rsidRPr="0093028A">
        <w:rPr>
          <w:sz w:val="24"/>
          <w:szCs w:val="24"/>
        </w:rPr>
        <w:t>r i j e š i o     j e</w:t>
      </w:r>
    </w:p>
    <w:p w:rsidRDefault="0093028A" w:rsidP="0093028A" w:rsidR="0093028A" w:rsidRPr="0093028A">
      <w:pPr>
        <w:jc w:val="both"/>
        <w:rPr>
          <w:sz w:val="24"/>
          <w:szCs w:val="24"/>
        </w:rPr>
      </w:pPr>
      <w:r w:rsidRPr="0093028A">
        <w:rPr>
          <w:sz w:val="24"/>
          <w:szCs w:val="24"/>
        </w:rPr>
        <w:tab/>
      </w:r>
    </w:p>
    <w:p w:rsidRDefault="0093028A" w:rsidP="0093028A" w:rsidR="0093028A" w:rsidRPr="0093028A">
      <w:pPr>
        <w:jc w:val="both"/>
        <w:rPr>
          <w:sz w:val="24"/>
          <w:szCs w:val="24"/>
        </w:rPr>
      </w:pPr>
      <w:r w:rsidRPr="0093028A">
        <w:rPr>
          <w:sz w:val="24"/>
          <w:szCs w:val="24"/>
        </w:rPr>
        <w:tab/>
        <w:t>Ukida se odluka skupštine vjerovnika don</w:t>
      </w:r>
      <w:r>
        <w:rPr>
          <w:sz w:val="24"/>
          <w:szCs w:val="24"/>
        </w:rPr>
        <w:t>ijeta na skupštini vjerovnika 19</w:t>
      </w:r>
      <w:r w:rsidRPr="0093028A">
        <w:rPr>
          <w:sz w:val="24"/>
          <w:szCs w:val="24"/>
        </w:rPr>
        <w:t>.</w:t>
      </w:r>
      <w:r>
        <w:rPr>
          <w:sz w:val="24"/>
          <w:szCs w:val="24"/>
        </w:rPr>
        <w:t xml:space="preserve"> prosinca</w:t>
      </w:r>
      <w:r w:rsidRPr="0093028A">
        <w:rPr>
          <w:sz w:val="24"/>
          <w:szCs w:val="24"/>
        </w:rPr>
        <w:t xml:space="preserve"> 2016. koja glasi:</w:t>
      </w:r>
    </w:p>
    <w:p w:rsidRDefault="0093028A" w:rsidP="0093028A" w:rsidR="0093028A" w:rsidRPr="0093028A">
      <w:pPr>
        <w:jc w:val="both"/>
        <w:rPr>
          <w:sz w:val="24"/>
          <w:szCs w:val="24"/>
        </w:rPr>
      </w:pPr>
    </w:p>
    <w:p w:rsidRDefault="0093028A" w:rsidP="0093028A" w:rsidR="0093028A" w:rsidRPr="0093028A">
      <w:pPr>
        <w:jc w:val="both"/>
        <w:rPr>
          <w:sz w:val="24"/>
          <w:szCs w:val="24"/>
        </w:rPr>
      </w:pPr>
      <w:r w:rsidRPr="0093028A">
        <w:rPr>
          <w:sz w:val="24"/>
          <w:szCs w:val="24"/>
        </w:rPr>
        <w:tab/>
        <w:t xml:space="preserve">" </w:t>
      </w:r>
      <w:r>
        <w:rPr>
          <w:sz w:val="24"/>
          <w:szCs w:val="24"/>
        </w:rPr>
        <w:t>Prodaja predmetne nekretnine izvršit će se u stečajnom postupku na način da će se odrediti početna cijena prema procjeni stalnog sudskog vještaka  u iznosu od 4.150.000,00 kn, da po navedenoj cijeni budu dvije objave, a nakon toga da se cijena može smanjiti za 20% najviše do iznosa 40% procijenjene vrijednosti“.</w:t>
      </w:r>
    </w:p>
    <w:p w:rsidRDefault="0093028A" w:rsidP="0093028A" w:rsidR="0093028A" w:rsidRPr="0093028A">
      <w:pPr>
        <w:rPr>
          <w:b/>
          <w:sz w:val="24"/>
          <w:szCs w:val="24"/>
        </w:rPr>
      </w:pPr>
    </w:p>
    <w:p w:rsidRDefault="0093028A" w:rsidP="0093028A" w:rsidR="0093028A" w:rsidRPr="0093028A">
      <w:pPr>
        <w:jc w:val="center"/>
        <w:rPr>
          <w:sz w:val="24"/>
          <w:szCs w:val="24"/>
        </w:rPr>
      </w:pPr>
      <w:r w:rsidRPr="0093028A">
        <w:rPr>
          <w:sz w:val="24"/>
          <w:szCs w:val="24"/>
        </w:rPr>
        <w:t xml:space="preserve">Obrazloženje   </w:t>
      </w:r>
    </w:p>
    <w:p w:rsidRDefault="0093028A" w:rsidP="0093028A" w:rsidR="0093028A" w:rsidRPr="0093028A">
      <w:pPr>
        <w:jc w:val="center"/>
        <w:rPr>
          <w:b/>
          <w:sz w:val="24"/>
          <w:szCs w:val="24"/>
        </w:rPr>
      </w:pPr>
    </w:p>
    <w:p w:rsidRDefault="0093028A" w:rsidP="0093028A" w:rsidR="00B94100">
      <w:pPr>
        <w:jc w:val="both"/>
        <w:rPr>
          <w:sz w:val="24"/>
          <w:szCs w:val="24"/>
        </w:rPr>
      </w:pPr>
      <w:r w:rsidRPr="0093028A">
        <w:rPr>
          <w:sz w:val="24"/>
          <w:szCs w:val="24"/>
        </w:rPr>
        <w:tab/>
        <w:t xml:space="preserve">Na </w:t>
      </w:r>
      <w:r>
        <w:rPr>
          <w:sz w:val="24"/>
          <w:szCs w:val="24"/>
        </w:rPr>
        <w:t>skupštini vjerovnika održanoj 19</w:t>
      </w:r>
      <w:r w:rsidRPr="0093028A">
        <w:rPr>
          <w:sz w:val="24"/>
          <w:szCs w:val="24"/>
        </w:rPr>
        <w:t xml:space="preserve">. </w:t>
      </w:r>
      <w:r>
        <w:rPr>
          <w:sz w:val="24"/>
          <w:szCs w:val="24"/>
        </w:rPr>
        <w:t>prosinca</w:t>
      </w:r>
      <w:r w:rsidRPr="0093028A">
        <w:rPr>
          <w:sz w:val="24"/>
          <w:szCs w:val="24"/>
        </w:rPr>
        <w:t xml:space="preserve"> 2016. vjerovnici su jednoglasno, između ostalih odluka, donijeli i</w:t>
      </w:r>
      <w:r>
        <w:rPr>
          <w:sz w:val="24"/>
          <w:szCs w:val="24"/>
        </w:rPr>
        <w:t xml:space="preserve"> u izreci citiranu</w:t>
      </w:r>
      <w:r w:rsidRPr="0093028A">
        <w:rPr>
          <w:sz w:val="24"/>
          <w:szCs w:val="24"/>
        </w:rPr>
        <w:t xml:space="preserve"> odluku</w:t>
      </w:r>
      <w:r w:rsidR="00B94100">
        <w:rPr>
          <w:sz w:val="24"/>
          <w:szCs w:val="24"/>
        </w:rPr>
        <w:t xml:space="preserve">. </w:t>
      </w:r>
    </w:p>
    <w:p w:rsidRDefault="0093028A" w:rsidP="0093028A" w:rsidR="0093028A" w:rsidRPr="0093028A">
      <w:pPr>
        <w:jc w:val="both"/>
        <w:rPr>
          <w:sz w:val="24"/>
          <w:szCs w:val="24"/>
        </w:rPr>
      </w:pPr>
    </w:p>
    <w:p w:rsidRDefault="0093028A" w:rsidP="0093028A" w:rsidR="0093028A" w:rsidRPr="0093028A">
      <w:pPr>
        <w:jc w:val="both"/>
        <w:rPr>
          <w:sz w:val="24"/>
          <w:szCs w:val="24"/>
        </w:rPr>
      </w:pPr>
      <w:r w:rsidRPr="0093028A">
        <w:rPr>
          <w:sz w:val="24"/>
          <w:szCs w:val="24"/>
        </w:rPr>
        <w:tab/>
        <w:t>Navedena odluka, međutim, suprotna je odredbi čl. 247. st. 1., 2. , 3. i 4. Stečajnog zakona ("Narodne novine" broj 71/15, dalje SZ-a), a kojom je odredbom propisano da se nekretnina na kojoj postoji razlučno pravo prodaje u stečajnom postupku, na prijedlog stečajnog upravitelja ili razlučnog vjerovnika, uz odgovarajuću primjenu pravila ovršnoga postupka o ovrsi na nekretnini. Pravila o obustavi postupka ne primjenjuje se. (čl. 247. st. 1. SZ-a).</w:t>
      </w:r>
      <w:r w:rsidRPr="0093028A">
        <w:rPr>
          <w:sz w:val="24"/>
          <w:szCs w:val="24"/>
        </w:rPr>
        <w:tab/>
        <w:t>O prodaji nekretnine iz stavka 1. ovoga članka sud odlučuje rješenjem protiv kojeg pravo na žalbu imaju stečajni upravitelj i razlučni vjerovnici. U rješenju o prodaji nekretnine sud će odrediti da se nekretnina prodaje u stečajnom postupku. U zemljišnoj knjizi upisat će se zabilježba rješenja o prodaji nekretnine. (čl. 247. st. 2. SZ-a). Sud će zaključkom o prodaji utvrditi vrijednost nekretnine, način prodaje i uvjete prodaje (čl. 247. st. 3. SZ-a). Prodaju nekretnine provodi Financijska agencija elektroničkom javnom dražbom (čl. 247. st. 4. SZ-a).</w:t>
      </w:r>
    </w:p>
    <w:p w:rsidRDefault="0093028A" w:rsidP="0093028A" w:rsidR="0093028A" w:rsidRPr="0093028A">
      <w:pPr>
        <w:jc w:val="both"/>
        <w:rPr>
          <w:sz w:val="24"/>
          <w:szCs w:val="24"/>
        </w:rPr>
      </w:pPr>
      <w:r w:rsidRPr="0093028A">
        <w:rPr>
          <w:sz w:val="24"/>
          <w:szCs w:val="24"/>
        </w:rPr>
        <w:tab/>
      </w:r>
    </w:p>
    <w:p w:rsidRDefault="002249C4" w:rsidP="002249C4" w:rsidR="0093028A" w:rsidRPr="0093028A">
      <w:pPr>
        <w:jc w:val="both"/>
        <w:rPr>
          <w:sz w:val="24"/>
          <w:szCs w:val="24"/>
        </w:rPr>
      </w:pPr>
      <w:r>
        <w:rPr>
          <w:sz w:val="24"/>
          <w:szCs w:val="24"/>
        </w:rPr>
        <w:tab/>
      </w:r>
      <w:r w:rsidR="0093028A" w:rsidRPr="002249C4">
        <w:rPr>
          <w:sz w:val="24"/>
          <w:szCs w:val="24"/>
        </w:rPr>
        <w:t>Uvidom u prikaz nekretnine stečajnog dužnika</w:t>
      </w:r>
      <w:r w:rsidR="00D445DA">
        <w:rPr>
          <w:sz w:val="24"/>
          <w:szCs w:val="24"/>
        </w:rPr>
        <w:t xml:space="preserve"> (upisane u </w:t>
      </w:r>
      <w:r w:rsidR="00D445DA" w:rsidRPr="002249C4">
        <w:rPr>
          <w:sz w:val="24"/>
          <w:szCs w:val="24"/>
        </w:rPr>
        <w:t>zk. ul. 539, k.o. Čehi – k.č. br. 178/1, u naravi poslovna zgrad</w:t>
      </w:r>
      <w:r w:rsidR="00D445DA">
        <w:rPr>
          <w:sz w:val="24"/>
          <w:szCs w:val="24"/>
        </w:rPr>
        <w:t>a br. 20/A, tlocrtne površine 297 čm i dvorište pov. 3139 čm</w:t>
      </w:r>
      <w:r w:rsidR="00D445DA" w:rsidRPr="002249C4">
        <w:rPr>
          <w:sz w:val="24"/>
          <w:szCs w:val="24"/>
        </w:rPr>
        <w:t xml:space="preserve"> u Sisačkoj cesti, ukupne površine 3436 m2</w:t>
      </w:r>
      <w:r w:rsidR="00D445DA">
        <w:rPr>
          <w:sz w:val="24"/>
          <w:szCs w:val="24"/>
        </w:rPr>
        <w:t>)</w:t>
      </w:r>
      <w:r w:rsidR="0093028A" w:rsidRPr="002249C4">
        <w:rPr>
          <w:sz w:val="24"/>
          <w:szCs w:val="24"/>
        </w:rPr>
        <w:t xml:space="preserve"> s prikazom tereta upisanog na nekretnini, a koji je u spis predao stečajni upravitelj uz svoje izvješće </w:t>
      </w:r>
      <w:r w:rsidRPr="002249C4">
        <w:rPr>
          <w:sz w:val="24"/>
          <w:szCs w:val="24"/>
        </w:rPr>
        <w:t>5</w:t>
      </w:r>
      <w:r w:rsidR="0093028A" w:rsidRPr="002249C4">
        <w:rPr>
          <w:sz w:val="24"/>
          <w:szCs w:val="24"/>
        </w:rPr>
        <w:t xml:space="preserve">. </w:t>
      </w:r>
      <w:r w:rsidRPr="002249C4">
        <w:rPr>
          <w:sz w:val="24"/>
          <w:szCs w:val="24"/>
        </w:rPr>
        <w:t xml:space="preserve">prosinca </w:t>
      </w:r>
      <w:r w:rsidR="0093028A" w:rsidRPr="002249C4">
        <w:rPr>
          <w:sz w:val="24"/>
          <w:szCs w:val="24"/>
        </w:rPr>
        <w:t xml:space="preserve">2016. (list </w:t>
      </w:r>
      <w:r w:rsidRPr="002249C4">
        <w:rPr>
          <w:sz w:val="24"/>
          <w:szCs w:val="24"/>
        </w:rPr>
        <w:t xml:space="preserve">337-345 </w:t>
      </w:r>
      <w:r w:rsidR="0093028A" w:rsidRPr="002249C4">
        <w:rPr>
          <w:sz w:val="24"/>
          <w:szCs w:val="24"/>
        </w:rPr>
        <w:t>spisa),</w:t>
      </w:r>
      <w:r w:rsidRPr="002249C4">
        <w:rPr>
          <w:sz w:val="24"/>
          <w:szCs w:val="24"/>
        </w:rPr>
        <w:t xml:space="preserve"> sud je utvrdio da na predmetnoj nekretnini</w:t>
      </w:r>
      <w:r w:rsidR="00D445DA">
        <w:rPr>
          <w:sz w:val="24"/>
          <w:szCs w:val="24"/>
        </w:rPr>
        <w:t xml:space="preserve">, postoje razlučna prava. Predmetna </w:t>
      </w:r>
      <w:r w:rsidR="00D445DA">
        <w:rPr>
          <w:sz w:val="24"/>
          <w:szCs w:val="24"/>
        </w:rPr>
        <w:lastRenderedPageBreak/>
        <w:t>nekretnina</w:t>
      </w:r>
      <w:r w:rsidR="0093028A" w:rsidRPr="0093028A">
        <w:rPr>
          <w:sz w:val="24"/>
          <w:szCs w:val="24"/>
        </w:rPr>
        <w:t xml:space="preserve"> na koj</w:t>
      </w:r>
      <w:r w:rsidR="00D445DA">
        <w:rPr>
          <w:sz w:val="24"/>
          <w:szCs w:val="24"/>
        </w:rPr>
        <w:t>oj</w:t>
      </w:r>
      <w:r w:rsidR="0093028A" w:rsidRPr="0093028A">
        <w:rPr>
          <w:sz w:val="24"/>
          <w:szCs w:val="24"/>
        </w:rPr>
        <w:t xml:space="preserve"> postoji razlučno pravo prodavati</w:t>
      </w:r>
      <w:r w:rsidR="00D445DA">
        <w:rPr>
          <w:sz w:val="24"/>
          <w:szCs w:val="24"/>
        </w:rPr>
        <w:t xml:space="preserve"> će se </w:t>
      </w:r>
      <w:r w:rsidR="0093028A" w:rsidRPr="0093028A">
        <w:rPr>
          <w:sz w:val="24"/>
          <w:szCs w:val="24"/>
        </w:rPr>
        <w:t>putem Financijske agencije i to tako što će prodaju tih nekretnina provoditi Financijska agencija elektroničkom javnom dražbom, nakon što će sud zaključkom o prodaji utvrditi vrijednost nekretnine, način prodaje i uvjete prodaje. (čl. 247. st. 2., 3. i 4. SZ-a).</w:t>
      </w:r>
    </w:p>
    <w:p w:rsidRDefault="0093028A" w:rsidP="0093028A" w:rsidR="0093028A" w:rsidRPr="0093028A">
      <w:pPr>
        <w:jc w:val="both"/>
        <w:rPr>
          <w:sz w:val="24"/>
          <w:szCs w:val="24"/>
        </w:rPr>
      </w:pPr>
    </w:p>
    <w:p w:rsidRDefault="0093028A" w:rsidP="0093028A" w:rsidR="0093028A">
      <w:pPr>
        <w:jc w:val="both"/>
        <w:rPr>
          <w:sz w:val="24"/>
          <w:szCs w:val="24"/>
        </w:rPr>
      </w:pPr>
      <w:r w:rsidRPr="0093028A">
        <w:rPr>
          <w:sz w:val="24"/>
          <w:szCs w:val="24"/>
        </w:rPr>
        <w:tab/>
        <w:t>Kako je, dakle, navedenom odredbom S</w:t>
      </w:r>
      <w:r w:rsidR="00D445DA">
        <w:rPr>
          <w:sz w:val="24"/>
          <w:szCs w:val="24"/>
        </w:rPr>
        <w:t>tečajnog zakona</w:t>
      </w:r>
      <w:r w:rsidRPr="0093028A">
        <w:rPr>
          <w:sz w:val="24"/>
          <w:szCs w:val="24"/>
        </w:rPr>
        <w:t xml:space="preserve"> jasno određeno tko provodi prodaju nekretnine na kojoj postoji razlučno pravo, to stečajni vjerovnici svojom odlukom ne mogu određivati drugačiju provedbu prodaje nekretnine odnosno predmeta na kojima postoji razlučno pravo jer bi to značilo da isti mogu određivati drugačiji djelokrug tijela stečajnog postupka te bi to bilo u izravnoj suprotnosti sa odredbama S</w:t>
      </w:r>
      <w:r w:rsidR="00CD4DC9">
        <w:rPr>
          <w:sz w:val="24"/>
          <w:szCs w:val="24"/>
        </w:rPr>
        <w:t>tečajnog zakona</w:t>
      </w:r>
      <w:r w:rsidRPr="0093028A">
        <w:rPr>
          <w:sz w:val="24"/>
          <w:szCs w:val="24"/>
        </w:rPr>
        <w:t xml:space="preserve"> jer </w:t>
      </w:r>
      <w:r w:rsidR="00CD4DC9">
        <w:rPr>
          <w:sz w:val="24"/>
          <w:szCs w:val="24"/>
        </w:rPr>
        <w:t xml:space="preserve">Stečajni zakon </w:t>
      </w:r>
      <w:r w:rsidRPr="0093028A">
        <w:rPr>
          <w:sz w:val="24"/>
          <w:szCs w:val="24"/>
        </w:rPr>
        <w:t>predviđa, kako je navedeno, kao jedini način prodaje nekretnina na kojoj postoji razlučno pravo prodaju putem elektroničke javne dražbe koju provodi Financijska agencija</w:t>
      </w:r>
      <w:r w:rsidR="00D445DA">
        <w:rPr>
          <w:sz w:val="24"/>
          <w:szCs w:val="24"/>
        </w:rPr>
        <w:t>,</w:t>
      </w:r>
      <w:r w:rsidRPr="0093028A">
        <w:rPr>
          <w:sz w:val="24"/>
          <w:szCs w:val="24"/>
        </w:rPr>
        <w:t xml:space="preserve"> a ne sud ili koje drugo tijelo. </w:t>
      </w:r>
    </w:p>
    <w:p w:rsidRDefault="00D445DA" w:rsidP="0093028A" w:rsidR="00D445DA" w:rsidRPr="0093028A">
      <w:pPr>
        <w:jc w:val="both"/>
        <w:rPr>
          <w:sz w:val="24"/>
          <w:szCs w:val="24"/>
        </w:rPr>
      </w:pPr>
    </w:p>
    <w:p w:rsidRDefault="00D445DA" w:rsidP="00304191" w:rsidR="00304191" w:rsidRPr="00304191">
      <w:pPr>
        <w:ind w:firstLine="720"/>
        <w:jc w:val="both"/>
        <w:rPr>
          <w:sz w:val="24"/>
          <w:szCs w:val="24"/>
          <w:lang w:val="pl-PL"/>
        </w:rPr>
      </w:pPr>
      <w:r>
        <w:rPr>
          <w:sz w:val="24"/>
          <w:szCs w:val="24"/>
        </w:rPr>
        <w:t xml:space="preserve">Slijedom navedenog, a </w:t>
      </w:r>
      <w:r w:rsidR="0093028A" w:rsidRPr="0093028A">
        <w:rPr>
          <w:sz w:val="24"/>
          <w:szCs w:val="24"/>
        </w:rPr>
        <w:t xml:space="preserve">temeljem odredbe čl. 108. SZ-a </w:t>
      </w:r>
      <w:r>
        <w:rPr>
          <w:sz w:val="24"/>
          <w:szCs w:val="24"/>
        </w:rPr>
        <w:t xml:space="preserve">valjalo je </w:t>
      </w:r>
      <w:r w:rsidR="0093028A" w:rsidRPr="0093028A">
        <w:rPr>
          <w:sz w:val="24"/>
          <w:szCs w:val="24"/>
        </w:rPr>
        <w:t>odlučiti kao u izreci ovog rješenja jer se nekretnine na kojima postoji razlučno pravo mogu prodavati jedino na način kako je to uredio Stečajni zakon u čl. 247. SZ-a koji propisuje unovčenje predmeta na kojima postoji razlučno pravo</w:t>
      </w:r>
      <w:r w:rsidR="00CD4DC9">
        <w:rPr>
          <w:sz w:val="24"/>
          <w:szCs w:val="24"/>
        </w:rPr>
        <w:t xml:space="preserve"> </w:t>
      </w:r>
      <w:r w:rsidR="00CD4DC9" w:rsidRPr="00304191">
        <w:rPr>
          <w:sz w:val="24"/>
          <w:szCs w:val="24"/>
        </w:rPr>
        <w:t>(</w:t>
      </w:r>
      <w:r w:rsidR="00304191" w:rsidRPr="00304191">
        <w:rPr>
          <w:sz w:val="24"/>
          <w:szCs w:val="24"/>
          <w:lang w:val="pl-PL"/>
        </w:rPr>
        <w:t>tako i Visoki trgovački sud Republike Hrvatske u rješenju posl. br. Pž-</w:t>
      </w:r>
      <w:r w:rsidR="00304191">
        <w:rPr>
          <w:sz w:val="24"/>
          <w:szCs w:val="24"/>
          <w:lang w:val="pl-PL"/>
        </w:rPr>
        <w:t>6190/2016-2 od 9</w:t>
      </w:r>
      <w:r w:rsidR="00304191" w:rsidRPr="00304191">
        <w:rPr>
          <w:sz w:val="24"/>
          <w:szCs w:val="24"/>
          <w:lang w:val="pl-PL"/>
        </w:rPr>
        <w:t xml:space="preserve">. </w:t>
      </w:r>
      <w:r w:rsidR="00304191">
        <w:rPr>
          <w:sz w:val="24"/>
          <w:szCs w:val="24"/>
          <w:lang w:val="pl-PL"/>
        </w:rPr>
        <w:t>studenog</w:t>
      </w:r>
      <w:r w:rsidR="00304191" w:rsidRPr="00304191">
        <w:rPr>
          <w:sz w:val="24"/>
          <w:szCs w:val="24"/>
          <w:lang w:val="pl-PL"/>
        </w:rPr>
        <w:t xml:space="preserve"> 2016.).</w:t>
      </w:r>
    </w:p>
    <w:p w:rsidRDefault="0093028A" w:rsidP="0093028A" w:rsidR="0093028A" w:rsidRPr="0093028A">
      <w:pPr>
        <w:jc w:val="both"/>
        <w:rPr>
          <w:sz w:val="24"/>
          <w:szCs w:val="24"/>
        </w:rPr>
      </w:pPr>
      <w:r w:rsidRPr="0093028A">
        <w:rPr>
          <w:sz w:val="24"/>
          <w:szCs w:val="24"/>
        </w:rPr>
        <w:tab/>
      </w:r>
    </w:p>
    <w:p w:rsidRDefault="0093028A" w:rsidP="009F63B1" w:rsidR="0093028A" w:rsidRPr="0093028A">
      <w:pPr>
        <w:jc w:val="both"/>
        <w:rPr>
          <w:sz w:val="24"/>
          <w:szCs w:val="24"/>
        </w:rPr>
      </w:pPr>
      <w:r w:rsidRPr="0093028A">
        <w:rPr>
          <w:sz w:val="24"/>
          <w:szCs w:val="24"/>
        </w:rPr>
        <w:tab/>
      </w:r>
      <w:r w:rsidRPr="0093028A">
        <w:rPr>
          <w:b/>
          <w:sz w:val="24"/>
          <w:szCs w:val="24"/>
        </w:rPr>
        <w:tab/>
      </w:r>
      <w:r w:rsidRPr="0093028A">
        <w:rPr>
          <w:b/>
          <w:sz w:val="24"/>
          <w:szCs w:val="24"/>
        </w:rPr>
        <w:tab/>
      </w:r>
      <w:r w:rsidRPr="0093028A">
        <w:rPr>
          <w:b/>
          <w:sz w:val="24"/>
          <w:szCs w:val="24"/>
        </w:rPr>
        <w:tab/>
      </w:r>
      <w:r w:rsidRPr="0093028A">
        <w:rPr>
          <w:sz w:val="24"/>
          <w:szCs w:val="24"/>
        </w:rPr>
        <w:t xml:space="preserve">U </w:t>
      </w:r>
      <w:r w:rsidR="00D445DA">
        <w:rPr>
          <w:sz w:val="24"/>
          <w:szCs w:val="24"/>
        </w:rPr>
        <w:t>Zagrebu</w:t>
      </w:r>
      <w:r w:rsidRPr="0093028A">
        <w:rPr>
          <w:sz w:val="24"/>
          <w:szCs w:val="24"/>
        </w:rPr>
        <w:t xml:space="preserve">, </w:t>
      </w:r>
      <w:r w:rsidR="00D445DA">
        <w:rPr>
          <w:sz w:val="24"/>
          <w:szCs w:val="24"/>
        </w:rPr>
        <w:t>22</w:t>
      </w:r>
      <w:r w:rsidRPr="0093028A">
        <w:rPr>
          <w:sz w:val="24"/>
          <w:szCs w:val="24"/>
        </w:rPr>
        <w:t xml:space="preserve">. </w:t>
      </w:r>
      <w:r w:rsidR="00D445DA">
        <w:rPr>
          <w:sz w:val="24"/>
          <w:szCs w:val="24"/>
        </w:rPr>
        <w:t>prosinca</w:t>
      </w:r>
      <w:r w:rsidRPr="0093028A">
        <w:rPr>
          <w:sz w:val="24"/>
          <w:szCs w:val="24"/>
        </w:rPr>
        <w:t xml:space="preserve"> 2016. </w:t>
      </w:r>
    </w:p>
    <w:p w:rsidRDefault="0093028A" w:rsidP="0093028A" w:rsidR="0093028A" w:rsidRPr="0093028A">
      <w:pPr>
        <w:jc w:val="both"/>
        <w:rPr>
          <w:sz w:val="24"/>
          <w:szCs w:val="24"/>
        </w:rPr>
      </w:pPr>
    </w:p>
    <w:p w:rsidRDefault="0093028A" w:rsidP="0093028A" w:rsidR="0093028A" w:rsidRPr="0093028A">
      <w:pPr>
        <w:jc w:val="both"/>
        <w:rPr>
          <w:sz w:val="24"/>
          <w:szCs w:val="24"/>
        </w:rPr>
      </w:pPr>
      <w:r w:rsidRPr="0093028A">
        <w:rPr>
          <w:sz w:val="24"/>
          <w:szCs w:val="24"/>
        </w:rPr>
        <w:tab/>
      </w:r>
      <w:r w:rsidRPr="0093028A">
        <w:rPr>
          <w:sz w:val="24"/>
          <w:szCs w:val="24"/>
        </w:rPr>
        <w:tab/>
      </w:r>
      <w:r w:rsidRPr="0093028A">
        <w:rPr>
          <w:sz w:val="24"/>
          <w:szCs w:val="24"/>
        </w:rPr>
        <w:tab/>
      </w:r>
      <w:r w:rsidRPr="0093028A">
        <w:rPr>
          <w:sz w:val="24"/>
          <w:szCs w:val="24"/>
        </w:rPr>
        <w:tab/>
      </w:r>
      <w:r w:rsidRPr="0093028A">
        <w:rPr>
          <w:sz w:val="24"/>
          <w:szCs w:val="24"/>
        </w:rPr>
        <w:tab/>
      </w:r>
      <w:r w:rsidRPr="0093028A">
        <w:rPr>
          <w:sz w:val="24"/>
          <w:szCs w:val="24"/>
        </w:rPr>
        <w:tab/>
      </w:r>
      <w:r w:rsidRPr="0093028A">
        <w:rPr>
          <w:sz w:val="24"/>
          <w:szCs w:val="24"/>
        </w:rPr>
        <w:tab/>
      </w:r>
      <w:r w:rsidRPr="0093028A">
        <w:rPr>
          <w:sz w:val="24"/>
          <w:szCs w:val="24"/>
        </w:rPr>
        <w:tab/>
        <w:t xml:space="preserve">               SUDAC :</w:t>
      </w:r>
    </w:p>
    <w:p w:rsidRDefault="00F81002" w:rsidP="00D445DA" w:rsidR="0093028A" w:rsidRPr="0093028A">
      <w:pPr>
        <w:jc w:val="both"/>
        <w:rPr>
          <w:b/>
          <w:sz w:val="24"/>
          <w:szCs w:val="24"/>
          <w:u w:val="single"/>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sidR="0093028A" w:rsidRPr="0093028A">
        <w:rPr>
          <w:sz w:val="24"/>
          <w:szCs w:val="24"/>
        </w:rPr>
        <w:t xml:space="preserve"> </w:t>
      </w:r>
      <w:r w:rsidR="00D445DA">
        <w:rPr>
          <w:sz w:val="24"/>
          <w:szCs w:val="24"/>
        </w:rPr>
        <w:t>Nikolina Dorić Hadžisejdić</w:t>
      </w:r>
      <w:r>
        <w:rPr>
          <w:sz w:val="24"/>
          <w:szCs w:val="24"/>
        </w:rPr>
        <w:t>,v.r.</w:t>
      </w:r>
    </w:p>
    <w:p w:rsidRDefault="0093028A" w:rsidP="0093028A" w:rsidR="0093028A">
      <w:pPr>
        <w:jc w:val="both"/>
        <w:rPr>
          <w:b/>
          <w:sz w:val="24"/>
          <w:szCs w:val="24"/>
          <w:u w:val="single"/>
        </w:rPr>
      </w:pPr>
    </w:p>
    <w:p w:rsidRDefault="0055363D" w:rsidP="0093028A" w:rsidR="0055363D" w:rsidRPr="0093028A">
      <w:pPr>
        <w:jc w:val="both"/>
        <w:rPr>
          <w:b/>
          <w:sz w:val="24"/>
          <w:szCs w:val="24"/>
          <w:u w:val="single"/>
        </w:rPr>
      </w:pPr>
    </w:p>
    <w:p w:rsidRDefault="0093028A" w:rsidP="0093028A" w:rsidR="0093028A" w:rsidRPr="0055363D">
      <w:pPr>
        <w:jc w:val="both"/>
        <w:rPr>
          <w:sz w:val="24"/>
          <w:szCs w:val="24"/>
        </w:rPr>
      </w:pPr>
      <w:r w:rsidRPr="0055363D">
        <w:rPr>
          <w:sz w:val="24"/>
          <w:szCs w:val="24"/>
        </w:rPr>
        <w:t>UPUTA  O  PRAVNOM  LIJEKU :</w:t>
      </w:r>
    </w:p>
    <w:p w:rsidRDefault="0093028A" w:rsidP="0093028A" w:rsidR="0093028A" w:rsidRPr="0093028A">
      <w:pPr>
        <w:jc w:val="both"/>
        <w:rPr>
          <w:sz w:val="24"/>
          <w:szCs w:val="24"/>
        </w:rPr>
      </w:pPr>
      <w:r w:rsidRPr="0093028A">
        <w:rPr>
          <w:sz w:val="24"/>
          <w:szCs w:val="24"/>
        </w:rPr>
        <w:t xml:space="preserve">Protiv ovog rješenja pravo na posebnu žalbu ima svaki razlučni vjerovnik i svaki stečajni vjerovnik koji nije nižega isplatnog reda, a žalba se izjavljuje u roku od 8 (dana) od dostave ovog rješenja (čl. 108. st. 3. i čl. 19. st. 2.SZ-a), a o žalbi odlučuje Visoki trgovački sud Republike Hrvatske u Zagrebu. </w:t>
      </w:r>
    </w:p>
    <w:p w:rsidRDefault="0093028A" w:rsidP="0093028A" w:rsidR="0093028A">
      <w:pPr>
        <w:jc w:val="both"/>
        <w:rPr>
          <w:sz w:val="24"/>
          <w:szCs w:val="24"/>
        </w:rPr>
      </w:pPr>
    </w:p>
    <w:p w:rsidRDefault="0055363D" w:rsidP="0093028A" w:rsidR="0055363D">
      <w:pPr>
        <w:jc w:val="both"/>
        <w:rPr>
          <w:sz w:val="24"/>
          <w:szCs w:val="24"/>
        </w:rPr>
      </w:pPr>
    </w:p>
    <w:p w:rsidRDefault="00F81002" w:rsidP="002B3342" w:rsidR="00F81002" w:rsidRPr="00694D64">
      <w:pPr>
        <w:rPr>
          <w:sz w:val="24"/>
          <w:szCs w:val="24"/>
        </w:rPr>
      </w:pPr>
      <w:r w:rsidRPr="00694D64">
        <w:rPr>
          <w:sz w:val="24"/>
          <w:szCs w:val="24"/>
        </w:rPr>
        <w:t>Za točnost otpravka-ovlašteni službenik:</w:t>
      </w:r>
    </w:p>
    <w:p w:rsidRDefault="00F81002" w:rsidP="002B3342" w:rsidR="00F81002" w:rsidRPr="00694D64">
      <w:pPr>
        <w:rPr>
          <w:sz w:val="24"/>
          <w:szCs w:val="24"/>
        </w:rPr>
      </w:pPr>
      <w:r w:rsidRPr="00694D64">
        <w:rPr>
          <w:sz w:val="24"/>
          <w:szCs w:val="24"/>
        </w:rPr>
        <w:t>Karmela Dolenc</w:t>
      </w:r>
    </w:p>
    <w:p w:rsidRDefault="00F81002" w:rsidP="002B3342" w:rsidR="00F81002">
      <w:pPr>
        <w:pStyle w:val="Bezproreda"/>
      </w:pPr>
    </w:p>
    <w:p w:rsidRDefault="00F81002" w:rsidP="0093028A" w:rsidR="00F81002" w:rsidRPr="0093028A">
      <w:pPr>
        <w:jc w:val="both"/>
        <w:rPr>
          <w:sz w:val="24"/>
          <w:szCs w:val="24"/>
        </w:rPr>
      </w:pPr>
    </w:p>
    <w:sectPr w:rsidSect="0055363D" w:rsidR="00F81002" w:rsidRPr="0093028A">
      <w:headerReference w:type="even" r:id="rId11"/>
      <w:headerReference w:type="default" r:id="rId12"/>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4084F" w:rsidR="0084084F">
      <w:r>
        <w:separator/>
      </w:r>
    </w:p>
  </w:endnote>
  <w:endnote w:id="0" w:type="continuationSeparator">
    <w:p w:rsidRDefault="0084084F" w:rsidR="0084084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4084F" w:rsidR="0084084F">
      <w:r>
        <w:separator/>
      </w:r>
    </w:p>
  </w:footnote>
  <w:footnote w:id="0" w:type="continuationSeparator">
    <w:p w:rsidRDefault="0084084F" w:rsidR="0084084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F217D" w:rsidP="001A1D40" w:rsidR="001F217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1F217D" w:rsidR="001F217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5363D" w:rsidP="0055363D" w:rsidR="0055363D" w:rsidRPr="0055363D">
    <w:pPr>
      <w:pStyle w:val="Zaglavlje"/>
      <w:tabs>
        <w:tab w:pos="6712" w:val="left"/>
      </w:tabs>
      <w:rPr>
        <w:sz w:val="24"/>
        <w:szCs w:val="24"/>
      </w:rPr>
    </w:pPr>
    <w:r>
      <w:tab/>
    </w:r>
    <w:sdt>
      <w:sdtPr>
        <w:id w:val="-1121683998"/>
        <w:docPartObj>
          <w:docPartGallery w:val="Page Numbers (Top of Page)"/>
          <w:docPartUnique/>
        </w:docPartObj>
      </w:sdtPr>
      <w:sdtEndPr>
        <w:rPr>
          <w:sz w:val="24"/>
          <w:szCs w:val="24"/>
        </w:rPr>
      </w:sdtEndPr>
      <w:sdtContent>
        <w:r w:rsidRPr="0055363D">
          <w:rPr>
            <w:sz w:val="24"/>
            <w:szCs w:val="24"/>
          </w:rPr>
          <w:fldChar w:fldCharType="begin"/>
        </w:r>
        <w:r w:rsidRPr="0055363D">
          <w:rPr>
            <w:sz w:val="24"/>
            <w:szCs w:val="24"/>
          </w:rPr>
          <w:instrText>PAGE   \* MERGEFORMAT</w:instrText>
        </w:r>
        <w:r w:rsidRPr="0055363D">
          <w:rPr>
            <w:sz w:val="24"/>
            <w:szCs w:val="24"/>
          </w:rPr>
          <w:fldChar w:fldCharType="separate"/>
        </w:r>
        <w:r w:rsidR="00F81002">
          <w:rPr>
            <w:noProof/>
            <w:sz w:val="24"/>
            <w:szCs w:val="24"/>
          </w:rPr>
          <w:t>2</w:t>
        </w:r>
        <w:r w:rsidRPr="0055363D">
          <w:rPr>
            <w:sz w:val="24"/>
            <w:szCs w:val="24"/>
          </w:rPr>
          <w:fldChar w:fldCharType="end"/>
        </w:r>
      </w:sdtContent>
    </w:sdt>
    <w:r w:rsidRPr="0055363D">
      <w:rPr>
        <w:sz w:val="24"/>
        <w:szCs w:val="24"/>
      </w:rPr>
      <w:tab/>
      <w:t>89. St-4664/16-69</w:t>
    </w:r>
  </w:p>
  <w:p w:rsidRDefault="008D1890" w:rsidR="008D1890" w:rsidRPr="0055363D">
    <w:pPr>
      <w:pStyle w:val="Zaglavlje"/>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3C3EEC"/>
    <w:multiLevelType w:val="hybridMultilevel"/>
    <w:tmpl w:val="59E88D5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5E3600EE"/>
    <w:multiLevelType w:val="hybridMultilevel"/>
    <w:tmpl w:val="19AC4EA2"/>
    <w:lvl w:tplc="DF1E3204" w:ilvl="0">
      <w:start w:val="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69F820EE"/>
    <w:multiLevelType w:val="hybridMultilevel"/>
    <w:tmpl w:val="004C9BA6"/>
    <w:lvl w:tplc="6F22CA9A" w:ilvl="0">
      <w:start w:val="1"/>
      <w:numFmt w:val="decimal"/>
      <w:lvlText w:val="%1."/>
      <w:lvlJc w:val="left"/>
      <w:pPr>
        <w:tabs>
          <w:tab w:pos="480" w:val="num"/>
        </w:tabs>
        <w:ind w:hanging="360" w:left="480"/>
      </w:pPr>
      <w:rPr>
        <w:rFonts w:hint="default"/>
      </w:rPr>
    </w:lvl>
    <w:lvl w:tentative="true" w:tplc="04090019" w:ilvl="1">
      <w:start w:val="1"/>
      <w:numFmt w:val="lowerLetter"/>
      <w:lvlText w:val="%2."/>
      <w:lvlJc w:val="left"/>
      <w:pPr>
        <w:tabs>
          <w:tab w:pos="1200" w:val="num"/>
        </w:tabs>
        <w:ind w:hanging="360" w:left="1200"/>
      </w:pPr>
    </w:lvl>
    <w:lvl w:tentative="true" w:tplc="0409001B" w:ilvl="2">
      <w:start w:val="1"/>
      <w:numFmt w:val="lowerRoman"/>
      <w:lvlText w:val="%3."/>
      <w:lvlJc w:val="right"/>
      <w:pPr>
        <w:tabs>
          <w:tab w:pos="1920" w:val="num"/>
        </w:tabs>
        <w:ind w:hanging="180" w:left="1920"/>
      </w:pPr>
    </w:lvl>
    <w:lvl w:tentative="true" w:tplc="0409000F" w:ilvl="3">
      <w:start w:val="1"/>
      <w:numFmt w:val="decimal"/>
      <w:lvlText w:val="%4."/>
      <w:lvlJc w:val="left"/>
      <w:pPr>
        <w:tabs>
          <w:tab w:pos="2640" w:val="num"/>
        </w:tabs>
        <w:ind w:hanging="360" w:left="2640"/>
      </w:pPr>
    </w:lvl>
    <w:lvl w:tentative="true" w:tplc="04090019" w:ilvl="4">
      <w:start w:val="1"/>
      <w:numFmt w:val="lowerLetter"/>
      <w:lvlText w:val="%5."/>
      <w:lvlJc w:val="left"/>
      <w:pPr>
        <w:tabs>
          <w:tab w:pos="3360" w:val="num"/>
        </w:tabs>
        <w:ind w:hanging="360" w:left="3360"/>
      </w:pPr>
    </w:lvl>
    <w:lvl w:tentative="true" w:tplc="0409001B" w:ilvl="5">
      <w:start w:val="1"/>
      <w:numFmt w:val="lowerRoman"/>
      <w:lvlText w:val="%6."/>
      <w:lvlJc w:val="right"/>
      <w:pPr>
        <w:tabs>
          <w:tab w:pos="4080" w:val="num"/>
        </w:tabs>
        <w:ind w:hanging="180" w:left="4080"/>
      </w:pPr>
    </w:lvl>
    <w:lvl w:tentative="true" w:tplc="0409000F" w:ilvl="6">
      <w:start w:val="1"/>
      <w:numFmt w:val="decimal"/>
      <w:lvlText w:val="%7."/>
      <w:lvlJc w:val="left"/>
      <w:pPr>
        <w:tabs>
          <w:tab w:pos="4800" w:val="num"/>
        </w:tabs>
        <w:ind w:hanging="360" w:left="4800"/>
      </w:pPr>
    </w:lvl>
    <w:lvl w:tentative="true" w:tplc="04090019" w:ilvl="7">
      <w:start w:val="1"/>
      <w:numFmt w:val="lowerLetter"/>
      <w:lvlText w:val="%8."/>
      <w:lvlJc w:val="left"/>
      <w:pPr>
        <w:tabs>
          <w:tab w:pos="5520" w:val="num"/>
        </w:tabs>
        <w:ind w:hanging="360" w:left="5520"/>
      </w:pPr>
    </w:lvl>
    <w:lvl w:tentative="true" w:tplc="0409001B" w:ilvl="8">
      <w:start w:val="1"/>
      <w:numFmt w:val="lowerRoman"/>
      <w:lvlText w:val="%9."/>
      <w:lvlJc w:val="right"/>
      <w:pPr>
        <w:tabs>
          <w:tab w:pos="6240" w:val="num"/>
        </w:tabs>
        <w:ind w:hanging="180" w:left="6240"/>
      </w:p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hdrShapeDefaults>
    <o:shapedefaults v:ext="edit" spidmax="921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7743F"/>
    <w:rsid w:val="000534BA"/>
    <w:rsid w:val="00054DF2"/>
    <w:rsid w:val="000F35F1"/>
    <w:rsid w:val="00147F75"/>
    <w:rsid w:val="001A1D40"/>
    <w:rsid w:val="001F217D"/>
    <w:rsid w:val="002249C4"/>
    <w:rsid w:val="0022600C"/>
    <w:rsid w:val="002330B0"/>
    <w:rsid w:val="0027743F"/>
    <w:rsid w:val="002A3843"/>
    <w:rsid w:val="00304191"/>
    <w:rsid w:val="00312D6C"/>
    <w:rsid w:val="003E5792"/>
    <w:rsid w:val="004D55FE"/>
    <w:rsid w:val="0051300B"/>
    <w:rsid w:val="00523742"/>
    <w:rsid w:val="0055363D"/>
    <w:rsid w:val="005559CF"/>
    <w:rsid w:val="00570E2E"/>
    <w:rsid w:val="00577C20"/>
    <w:rsid w:val="005F27F5"/>
    <w:rsid w:val="00681EE3"/>
    <w:rsid w:val="006C4969"/>
    <w:rsid w:val="00715B09"/>
    <w:rsid w:val="00756F86"/>
    <w:rsid w:val="0080088A"/>
    <w:rsid w:val="0084084F"/>
    <w:rsid w:val="008A286D"/>
    <w:rsid w:val="008D1890"/>
    <w:rsid w:val="008D58CF"/>
    <w:rsid w:val="0093028A"/>
    <w:rsid w:val="00930448"/>
    <w:rsid w:val="00934B60"/>
    <w:rsid w:val="00935ABA"/>
    <w:rsid w:val="0099424A"/>
    <w:rsid w:val="009F63B1"/>
    <w:rsid w:val="00AA67D2"/>
    <w:rsid w:val="00B050A3"/>
    <w:rsid w:val="00B17164"/>
    <w:rsid w:val="00B7241A"/>
    <w:rsid w:val="00B94100"/>
    <w:rsid w:val="00C00CB9"/>
    <w:rsid w:val="00C61AC8"/>
    <w:rsid w:val="00CD4DC9"/>
    <w:rsid w:val="00D445DA"/>
    <w:rsid w:val="00E81382"/>
    <w:rsid w:val="00F0702E"/>
    <w:rsid w:val="00F16803"/>
    <w:rsid w:val="00F418BC"/>
    <w:rsid w:val="00F81002"/>
    <w:rsid w:val="00FA7C2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92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7743F"/>
    <w:pPr>
      <w:overflowPunct w:val="false"/>
      <w:autoSpaceDE w:val="false"/>
      <w:autoSpaceDN w:val="false"/>
      <w:adjustRightInd w:val="false"/>
      <w:textAlignment w:val="baselin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7743F"/>
    <w:pPr>
      <w:tabs>
        <w:tab w:pos="4536" w:val="center"/>
        <w:tab w:pos="9072" w:val="right"/>
      </w:tabs>
    </w:pPr>
  </w:style>
  <w:style w:styleId="Brojstranice" w:type="character">
    <w:name w:val="page number"/>
    <w:basedOn w:val="Zadanifontodlomka"/>
    <w:rsid w:val="0027743F"/>
  </w:style>
  <w:style w:styleId="Podnoje" w:type="paragraph">
    <w:name w:val="footer"/>
    <w:basedOn w:val="Normal"/>
    <w:rsid w:val="0027743F"/>
    <w:pPr>
      <w:tabs>
        <w:tab w:pos="4703" w:val="center"/>
        <w:tab w:pos="9406" w:val="right"/>
      </w:tabs>
    </w:pPr>
  </w:style>
  <w:style w:styleId="Podnaslov" w:type="paragraph">
    <w:name w:val="Subtitle"/>
    <w:basedOn w:val="Normal"/>
    <w:qFormat/>
    <w:rsid w:val="00AA67D2"/>
    <w:pPr>
      <w:overflowPunct/>
      <w:autoSpaceDE/>
      <w:autoSpaceDN/>
      <w:adjustRightInd/>
      <w:jc w:val="both"/>
      <w:textAlignment w:val="auto"/>
    </w:pPr>
    <w:rPr>
      <w:rFonts w:hAnsi="Tahoma" w:ascii="Tahoma"/>
      <w:b/>
      <w:color w:val="0000FF"/>
      <w:sz w:val="24"/>
    </w:rPr>
  </w:style>
  <w:style w:styleId="Tekstbalonia" w:type="paragraph">
    <w:name w:val="Balloon Text"/>
    <w:basedOn w:val="Normal"/>
    <w:semiHidden/>
    <w:rsid w:val="00AA67D2"/>
    <w:rPr>
      <w:rFonts w:cs="Tahoma" w:hAnsi="Tahoma" w:ascii="Tahoma"/>
      <w:sz w:val="16"/>
      <w:szCs w:val="16"/>
    </w:rPr>
  </w:style>
  <w:style w:styleId="Odlomakpopisa" w:type="paragraph">
    <w:name w:val="List Paragraph"/>
    <w:basedOn w:val="Normal"/>
    <w:uiPriority w:val="34"/>
    <w:qFormat/>
    <w:rsid w:val="002249C4"/>
    <w:pPr>
      <w:ind w:left="720"/>
      <w:contextualSpacing/>
    </w:pPr>
    <w:rPr>
      <w:sz w:val="22"/>
    </w:rPr>
  </w:style>
  <w:style w:customStyle="true" w:styleId="ZaglavljeChar" w:type="character">
    <w:name w:val="Zaglavlje Char"/>
    <w:basedOn w:val="Zadanifontodlomka"/>
    <w:link w:val="Zaglavlje"/>
    <w:uiPriority w:val="99"/>
    <w:rsid w:val="0055363D"/>
  </w:style>
  <w:style w:styleId="Tekstrezerviranogmjesta" w:type="character">
    <w:name w:val="Placeholder Text"/>
    <w:basedOn w:val="Zadanifontodlomka"/>
    <w:uiPriority w:val="99"/>
    <w:semiHidden/>
    <w:rsid w:val="00F81002"/>
    <w:rPr>
      <w:color w:val="808080"/>
      <w:bdr w:space="0" w:sz="0" w:color="auto" w:val="none"/>
      <w:shd w:fill="auto" w:color="auto" w:val="clear"/>
    </w:rPr>
  </w:style>
  <w:style w:customStyle="true" w:styleId="eSPISCCParagraphDefaultFont" w:type="character">
    <w:name w:val="eSPIS_CC_Paragraph Default Font"/>
    <w:basedOn w:val="Zadanifontodlomka"/>
    <w:rsid w:val="00F8100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81002"/>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8100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81002"/>
    <w:rPr>
      <w:rFonts w:cs="Times New Roman" w:hAnsi="Times New Roman" w:ascii="Times New Roman"/>
      <w:sz w:val="24"/>
      <w:szCs w:val="24"/>
      <w:bdr w:space="0" w:sz="0" w:color="auto" w:val="none"/>
      <w:shd w:fill="CCFFCC" w:color="auto" w:val="clear"/>
      <w:lang w:val="hr-HR"/>
    </w:rPr>
  </w:style>
  <w:style w:styleId="Bezproreda" w:type="paragraph">
    <w:name w:val="No Spacing"/>
    <w:uiPriority w:val="1"/>
    <w:qFormat/>
    <w:rsid w:val="00F81002"/>
    <w:rPr>
      <w:sz w:val="24"/>
      <w:szCs w:val="24"/>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7743F"/>
    <w:pPr>
      <w:overflowPunct w:val="0"/>
      <w:autoSpaceDE w:val="0"/>
      <w:autoSpaceDN w:val="0"/>
      <w:adjustRightInd w:val="0"/>
      <w:textAlignment w:val="baseline"/>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7743F"/>
    <w:pPr>
      <w:tabs>
        <w:tab w:pos="4536" w:val="center"/>
        <w:tab w:pos="9072" w:val="right"/>
      </w:tabs>
    </w:pPr>
  </w:style>
  <w:style w:styleId="Brojstranice" w:type="character">
    <w:name w:val="page number"/>
    <w:basedOn w:val="Zadanifontodlomka"/>
    <w:rsid w:val="0027743F"/>
  </w:style>
  <w:style w:styleId="Podnoje" w:type="paragraph">
    <w:name w:val="footer"/>
    <w:basedOn w:val="Normal"/>
    <w:rsid w:val="0027743F"/>
    <w:pPr>
      <w:tabs>
        <w:tab w:pos="4703" w:val="center"/>
        <w:tab w:pos="9406" w:val="right"/>
      </w:tabs>
    </w:pPr>
  </w:style>
  <w:style w:styleId="Podnaslov" w:type="paragraph">
    <w:name w:val="Subtitle"/>
    <w:basedOn w:val="Normal"/>
    <w:qFormat/>
    <w:rsid w:val="00AA67D2"/>
    <w:pPr>
      <w:overflowPunct/>
      <w:autoSpaceDE/>
      <w:autoSpaceDN/>
      <w:adjustRightInd/>
      <w:jc w:val="both"/>
      <w:textAlignment w:val="auto"/>
    </w:pPr>
    <w:rPr>
      <w:rFonts w:ascii="Tahoma" w:hAnsi="Tahoma"/>
      <w:b/>
      <w:color w:val="0000FF"/>
      <w:sz w:val="24"/>
    </w:rPr>
  </w:style>
  <w:style w:styleId="Tekstbalonia" w:type="paragraph">
    <w:name w:val="Balloon Text"/>
    <w:basedOn w:val="Normal"/>
    <w:semiHidden/>
    <w:rsid w:val="00AA67D2"/>
    <w:rPr>
      <w:rFonts w:ascii="Tahoma" w:cs="Tahoma" w:hAnsi="Tahoma"/>
      <w:sz w:val="16"/>
      <w:szCs w:val="16"/>
    </w:rPr>
  </w:style>
  <w:style w:styleId="Odlomakpopisa" w:type="paragraph">
    <w:name w:val="List Paragraph"/>
    <w:basedOn w:val="Normal"/>
    <w:uiPriority w:val="34"/>
    <w:qFormat/>
    <w:rsid w:val="002249C4"/>
    <w:pPr>
      <w:ind w:left="720"/>
      <w:contextualSpacing/>
    </w:pPr>
    <w:rPr>
      <w:sz w:val="22"/>
    </w:rPr>
  </w:style>
  <w:style w:customStyle="1" w:styleId="ZaglavljeChar" w:type="character">
    <w:name w:val="Zaglavlje Char"/>
    <w:basedOn w:val="Zadanifontodlomka"/>
    <w:link w:val="Zaglavlje"/>
    <w:uiPriority w:val="99"/>
    <w:rsid w:val="0055363D"/>
  </w:style>
  <w:style w:styleId="Tekstrezerviranogmjesta" w:type="character">
    <w:name w:val="Placeholder Text"/>
    <w:basedOn w:val="Zadanifontodlomka"/>
    <w:uiPriority w:val="99"/>
    <w:semiHidden/>
    <w:rsid w:val="00F81002"/>
    <w:rPr>
      <w:color w:val="808080"/>
      <w:bdr w:color="auto" w:space="0" w:sz="0" w:val="none"/>
      <w:shd w:color="auto" w:fill="auto" w:val="clear"/>
    </w:rPr>
  </w:style>
  <w:style w:customStyle="1" w:styleId="eSPISCCParagraphDefaultFont" w:type="character">
    <w:name w:val="eSPIS_CC_Paragraph Default Font"/>
    <w:basedOn w:val="Zadanifontodlomka"/>
    <w:rsid w:val="00F8100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81002"/>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8100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81002"/>
    <w:rPr>
      <w:rFonts w:ascii="Times New Roman" w:cs="Times New Roman" w:hAnsi="Times New Roman"/>
      <w:sz w:val="24"/>
      <w:szCs w:val="24"/>
      <w:bdr w:color="auto" w:space="0" w:sz="0" w:val="none"/>
      <w:shd w:color="auto" w:fill="CCFFCC" w:val="clear"/>
      <w:lang w:val="hr-HR"/>
    </w:rPr>
  </w:style>
  <w:style w:styleId="Bezproreda" w:type="paragraph">
    <w:name w:val="No Spacing"/>
    <w:uiPriority w:val="1"/>
    <w:qFormat/>
    <w:rsid w:val="00F81002"/>
    <w:rPr>
      <w:sz w:val="24"/>
      <w:szCs w:val="24"/>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8189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prosinca 2016.</izvorni_sadrzaj>
    <derivirana_varijabla naziv="DomainObject.DatumDonosenjaOdluke_1">22.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4664</izvorni_sadrzaj>
    <derivirana_varijabla naziv="DomainObject.Predmet.Broj_1">4664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2016.</izvorni_sadrzaj>
    <derivirana_varijabla naziv="DomainObject.Predmet.DatumOsnivanja_1">31.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St-4664/2016</izvorni_sadrzaj>
    <derivirana_varijabla naziv="DomainObject.Predmet.OznakaBroj_1">St-4664/2016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 TIM d.o.o. zastupanog po punomoćniku Miroslav Krlić</izvorni_sadrzaj>
    <derivirana_varijabla naziv="DomainObject.Predmet.ProtustrankaFormated_1">  AUTO TIM d.o.o. zastupanog po punomoćniku Miroslav Krlić</derivirana_varijabla>
  </DomainObject.Predmet.ProtustrankaFormated>
  <DomainObject.Predmet.ProtustrankaFormatedOIB>
    <izvorni_sadrzaj>  AUTO TIM d.o.o., OIB 21339743830 zastupanog po punomoćniku Miroslav Krlić</izvorni_sadrzaj>
    <derivirana_varijabla naziv="DomainObject.Predmet.ProtustrankaFormatedOIB_1">  AUTO TIM d.o.o., OIB 21339743830 zastupanog po punomoćniku Miroslav Krlić</derivirana_varijabla>
  </DomainObject.Predmet.ProtustrankaFormatedOIB>
  <DomainObject.Predmet.ProtustrankaFormatedWithAdress>
    <izvorni_sadrzaj> AUTO TIM d.o.o., Sisačka cesta 20/a, 10000 Zagreb zastupanog po punomoćniku Miroslav Krlić</izvorni_sadrzaj>
    <derivirana_varijabla naziv="DomainObject.Predmet.ProtustrankaFormatedWithAdress_1"> AUTO TIM d.o.o., Sisačka cesta 20/a, 10000 Zagreb zastupanog po punomoćniku Miroslav Krlić</derivirana_varijabla>
  </DomainObject.Predmet.ProtustrankaFormatedWithAdress>
  <DomainObject.Predmet.ProtustrankaFormatedWithAdressOIB>
    <izvorni_sadrzaj> AUTO TIM d.o.o., OIB 21339743830, Sisačka cesta 20/a, 10000 Zagreb zastupanog po punomoćniku Miroslav Krlić</izvorni_sadrzaj>
    <derivirana_varijabla naziv="DomainObject.Predmet.ProtustrankaFormatedWithAdressOIB_1"> AUTO TIM d.o.o., OIB 21339743830, Sisačka cesta 20/a, 10000 Zagreb zastupanog po punomoćniku Miroslav Krlić</derivirana_varijabla>
  </DomainObject.Predmet.ProtustrankaFormatedWithAdressOIB>
  <DomainObject.Predmet.ProtustrankaWithAdress>
    <izvorni_sadrzaj>AUTO TIM d.o.o. Sisačka cesta 20/a, 10000 Zagreb</izvorni_sadrzaj>
    <derivirana_varijabla naziv="DomainObject.Predmet.ProtustrankaWithAdress_1">AUTO TIM d.o.o. Sisačka cesta 20/a, 10000 Zagreb</derivirana_varijabla>
  </DomainObject.Predmet.ProtustrankaWithAdress>
  <DomainObject.Predmet.ProtustrankaWithAdressOIB>
    <izvorni_sadrzaj>AUTO TIM d.o.o., OIB 21339743830, Sisačka cesta 20/a, 10000 Zagreb</izvorni_sadrzaj>
    <derivirana_varijabla naziv="DomainObject.Predmet.ProtustrankaWithAdressOIB_1">AUTO TIM d.o.o., OIB 21339743830, Sisačka cesta 20/a, 10000 Zagreb</derivirana_varijabla>
  </DomainObject.Predmet.ProtustrankaWithAdressOIB>
  <DomainObject.Predmet.ProtustrankaNazivFormated>
    <izvorni_sadrzaj>AUTO TIM d.o.o.</izvorni_sadrzaj>
    <derivirana_varijabla naziv="DomainObject.Predmet.ProtustrankaNazivFormated_1">AUTO TIM d.o.o.</derivirana_varijabla>
  </DomainObject.Predmet.ProtustrankaNazivFormated>
  <DomainObject.Predmet.ProtustrankaNazivFormatedOIB>
    <izvorni_sadrzaj>AUTO TIM d.o.o., OIB 21339743830</izvorni_sadrzaj>
    <derivirana_varijabla naziv="DomainObject.Predmet.ProtustrankaNazivFormatedOIB_1">AUTO TIM d.o.o., OIB 21339743830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KREDITNA BANKA ZAGREB, dioničko društvo zastupanog po punomoćniku Grgić &amp; Partneri odvjetničko društvo d.o.o.; REPUBLIKA HRVATSKA MINISTARSTVO FINANCIJA zastupanog po punomoćniku ŽUPANIJSKO DRŽAVNO ODVJETNIŠTVO</izvorni_sadrzaj>
    <derivirana_varijabla naziv="DomainObject.Predmet.StrankaFormated_1">  FINA Regionalni centar Zagreb; KREDITNA BANKA ZAGREB, dioničko društvo zastupanog po punomoćniku Grgić &amp; Partneri odvjetničko društvo d.o.o.; REPUBLIKA HRVATSKA MINISTARSTVO FINANCIJA zastupanog po punomoćniku ŽUPANIJSKO DRŽAVNO ODVJETNIŠTVO</derivirana_varijabla>
  </DomainObject.Predmet.StrankaFormated>
  <DomainObject.Predmet.StrankaFormatedOIB>
    <izvorni_sadrzaj>  FINA Regionalni centar Zagreb, OIB 85821130368; KREDITNA BANKA ZAGREB, dioničko društvo, OIB 70663193635 zastupanog po punomoćniku Grgić &amp; Partneri odvjetničko društvo d.o.o.; REPUBLIKA HRVATSKA MINISTARSTVO FINANCIJA, OIB 18683136487 zastupanog po punomoćniku ŽUPANIJSKO DRŽAVNO ODVJETNIŠTVO</izvorni_sadrzaj>
    <derivirana_varijabla naziv="DomainObject.Predmet.StrankaFormatedOIB_1">  FINA Regionalni centar Zagreb, OIB 85821130368; KREDITNA BANKA ZAGREB, dioničko društvo, OIB 70663193635 zastupanog po punomoćniku Grgić &amp; Partneri odvjetničko društvo d.o.o.; REPUBLIKA HRVATSKA MINISTARSTVO FINANCIJA, OIB 18683136487 zastupanog po punomoćniku ŽUPANIJSKO DRŽAVNO ODVJETNIŠTVO</derivirana_varijabla>
  </DomainObject.Predmet.StrankaFormatedOIB>
  <DomainObject.Predmet.StrankaFormatedWithAdress>
    <izvorni_sadrzaj> FINA Regionalni centar Zagreb, Trg svibanjskih žrtava 1995. br.1, 10000 Zagreb; KREDITNA BANKA ZAGREB, dioničko društvo, Ulica grada Vukovara 74, 10000 Zagreb zastupanog po punomoćniku Grgić &amp; Partneri odvjetničko društvo d.o.o.; REPUBLIKA HRVATSKA MINISTARSTVO FINANCIJA, Katančićeva 5, 10000 Zagreb zastupanog po punomoćniku ŽUPANIJSKO DRŽAVNO ODVJETNIŠTVO</izvorni_sadrzaj>
    <derivirana_varijabla naziv="DomainObject.Predmet.StrankaFormatedWithAdress_1"> FINA Regionalni centar Zagreb, Trg svibanjskih žrtava 1995. br.1, 10000 Zagreb; KREDITNA BANKA ZAGREB, dioničko društvo, Ulica grada Vukovara 74, 10000 Zagreb zastupanog po punomoćniku Grgić &amp; Partneri odvjetničko društvo d.o.o.; REPUBLIKA HRVATSKA MINISTARSTVO FINANCIJA, Katančićeva 5, 10000 Zagreb zastupanog po punomoćniku ŽUPANIJSKO DRŽAVNO ODVJETNIŠTVO</derivirana_varijabla>
  </DomainObject.Predmet.StrankaFormatedWithAdress>
  <DomainObject.Predmet.StrankaFormatedWithAdressOIB>
    <izvorni_sadrzaj> FINA Regionalni centar Zagreb, OIB 85821130368, Trg svibanjskih žrtava 1995. br.1, 10000 Zagreb; KREDITNA BANKA ZAGREB, dioničko društvo, OIB 70663193635, Ulica grada Vukovara 74, 10000 Zagreb zastupanog po punomoćniku Grgić &amp; Partneri odvjetničko društvo d.o.o.; REPUBLIKA HRVATSKA MINISTARSTVO FINANCIJA, OIB 18683136487, Katančićeva 5, 10000 Zagreb zastupanog po punomoćniku ŽUPANIJSKO DRŽAVNO ODVJETNIŠTVO</izvorni_sadrzaj>
    <derivirana_varijabla naziv="DomainObject.Predmet.StrankaFormatedWithAdressOIB_1"> FINA Regionalni centar Zagreb, OIB 85821130368, Trg svibanjskih žrtava 1995. br.1, 10000 Zagreb; KREDITNA BANKA ZAGREB, dioničko društvo, OIB 70663193635, Ulica grada Vukovara 74, 10000 Zagreb zastupanog po punomoćniku Grgić &amp; Partneri odvjetničko društvo d.o.o.; REPUBLIKA HRVATSKA MINISTARSTVO FINANCIJA, OIB 18683136487, Katančićeva 5, 10000 Zagreb zastupanog po punomoćniku ŽUPANIJSKO DRŽAVNO ODVJETNIŠTVO</derivirana_varijabla>
  </DomainObject.Predmet.StrankaFormatedWithAdressOIB>
  <DomainObject.Predmet.StrankaWithAdress>
    <izvorni_sadrzaj>FINA Regionalni centar Zagreb Trg svibanjskih žrtava 1995. br.1,10000 Zagreb,KREDITNA BANKA ZAGREB, dioničko društvo Ulica grada Vukovara 74,10000 Zagreb,REPUBLIKA HRVATSKA MINISTARSTVO FINANCIJA Katančićeva 5,10000 Zagreb</izvorni_sadrzaj>
    <derivirana_varijabla naziv="DomainObject.Predmet.StrankaWithAdress_1">FINA Regionalni centar Zagreb Trg svibanjskih žrtava 1995. br.1,10000 Zagreb,KREDITNA BANKA ZAGREB, dioničko društvo Ulica grada Vukovara 74,10000 Zagreb,REPUBLIKA HRVATSKA MINISTARSTVO FINANCIJA Katančićeva 5,10000 Zagreb</derivirana_varijabla>
  </DomainObject.Predmet.StrankaWithAdress>
  <DomainObject.Predmet.StrankaWithAdressOIB>
    <izvorni_sadrzaj>FINA Regionalni centar Zagreb, OIB 85821130368, Trg svibanjskih žrtava 1995. br.1,10000 Zagreb,KREDITNA BANKA ZAGREB, dioničko društvo, OIB 70663193635, Ulica grada Vukovara 74,10000 Zagreb,REPUBLIKA HRVATSKA MINISTARSTVO FINANCIJA, OIB 18683136487, Katančićeva 5,10000 Zagreb</izvorni_sadrzaj>
    <derivirana_varijabla naziv="DomainObject.Predmet.StrankaWithAdressOIB_1">FINA Regionalni centar Zagreb, OIB 85821130368, Trg svibanjskih žrtava 1995. br.1,10000 Zagreb,KREDITNA BANKA ZAGREB, dioničko društvo, OIB 70663193635, Ulica grada Vukovara 74,10000 Zagreb,REPUBLIKA HRVATSKA MINISTARSTVO FINANCIJA, OIB 18683136487, Katančićeva 5,10000 Zagreb</derivirana_varijabla>
  </DomainObject.Predmet.StrankaWithAdressOIB>
  <DomainObject.Predmet.StrankaNazivFormated>
    <izvorni_sadrzaj>FINA Regionalni centar Zagreb,KREDITNA BANKA ZAGREB, dioničko društvo,REPUBLIKA HRVATSKA MINISTARSTVO FINANCIJA</izvorni_sadrzaj>
    <derivirana_varijabla naziv="DomainObject.Predmet.StrankaNazivFormated_1">FINA Regionalni centar Zagreb,KREDITNA BANKA ZAGREB, dioničko društvo,REPUBLIKA HRVATSKA MINISTARSTVO FINANCIJA</derivirana_varijabla>
  </DomainObject.Predmet.StrankaNazivFormated>
  <DomainObject.Predmet.StrankaNazivFormatedOIB>
    <izvorni_sadrzaj>FINA Regionalni centar Zagreb, OIB 85821130368,KREDITNA BANKA ZAGREB, dioničko društvo, OIB 70663193635,REPUBLIKA HRVATSKA MINISTARSTVO FINANCIJA, OIB 18683136487</izvorni_sadrzaj>
    <derivirana_varijabla naziv="DomainObject.Predmet.StrankaNazivFormatedOIB_1">FINA Regionalni centar Zagreb, OIB 85821130368,KREDITNA BANKA ZAGREB, dioničko društvo, OIB 70663193635,REPUBLIKA HRVATSKA MINISTARSTVO FINANCIJA,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tem>KREDITNA BANKA ZAGREB, dioničko društvo zastupanog po punomoćniku Grgić &amp; Partneri odvjetničko društvo d.o.o.</item>
      <item>REPUBLIKA HRVATSKA MINISTARSTVO FINANCIJA zastupanog po punomoćniku ŽUPANIJSKO DRŽAVNO ODVJETNIŠTVO</item>
    </izvorni_sadrzaj>
    <derivirana_varijabla naziv="DomainObject.Predmet.StrankaListFormated_1">
      <item>FINA Regionalni centar Zagreb</item>
      <item>KREDITNA BANKA ZAGREB, dioničko društvo zastupanog po punomoćniku Grgić &amp; Partneri odvjetničko društvo d.o.o.</item>
      <item>REPUBLIKA HRVATSKA MINISTARSTVO FINANCIJA zastupanog po punomoćniku ŽUPANIJSKO DRŽAVNO ODVJETNIŠTVO</item>
    </derivirana_varijabla>
  </DomainObject.Predmet.StrankaListFormated>
  <DomainObject.Predmet.StrankaListFormatedOIB>
    <izvorni_sadrzaj>
      <item>FINA Regionalni centar Zagreb, OIB 85821130368</item>
      <item>KREDITNA BANKA ZAGREB, dioničko društvo, OIB 70663193635 zastupanog po punomoćniku Grgić &amp; Partneri odvjetničko društvo d.o.o.</item>
      <item>REPUBLIKA HRVATSKA MINISTARSTVO FINANCIJA, OIB 18683136487 zastupanog po punomoćniku ŽUPANIJSKO DRŽAVNO ODVJETNIŠTVO</item>
    </izvorni_sadrzaj>
    <derivirana_varijabla naziv="DomainObject.Predmet.StrankaListFormatedOIB_1">
      <item>FINA Regionalni centar Zagreb, OIB 85821130368</item>
      <item>KREDITNA BANKA ZAGREB, dioničko društvo, OIB 70663193635 zastupanog po punomoćniku Grgić &amp; Partneri odvjetničko društvo d.o.o.</item>
      <item>REPUBLIKA HRVATSKA MINISTARSTVO FINANCIJA, OIB 18683136487 zastupanog po punomoćniku ŽUPANIJSKO DRŽAVNO ODVJETNIŠTVO</item>
    </derivirana_varijabla>
  </DomainObject.Predmet.StrankaListFormatedOIB>
  <DomainObject.Predmet.StrankaListFormatedWithAdress>
    <izvorni_sadrzaj>
      <item>FINA Regionalni centar Zagreb, Trg svibanjskih žrtava 1995. br.1, 10000 Zagreb</item>
      <item>KREDITNA BANKA ZAGREB, dioničko društvo, Ulica grada Vukovara 74, 10000 Zagreb zastupanog po punomoćniku Grgić &amp; Partneri odvjetničko društvo d.o.o.</item>
      <item>REPUBLIKA HRVATSKA MINISTARSTVO FINANCIJA, Katančićeva 5, 10000 Zagreb zastupanog po punomoćniku ŽUPANIJSKO DRŽAVNO ODVJETNIŠTVO</item>
    </izvorni_sadrzaj>
    <derivirana_varijabla naziv="DomainObject.Predmet.StrankaListFormatedWithAdress_1">
      <item>FINA Regionalni centar Zagreb, Trg svibanjskih žrtava 1995. br.1, 10000 Zagreb</item>
      <item>KREDITNA BANKA ZAGREB, dioničko društvo, Ulica grada Vukovara 74, 10000 Zagreb zastupanog po punomoćniku Grgić &amp; Partneri odvjetničko društvo d.o.o.</item>
      <item>REPUBLIKA HRVATSKA MINISTARSTVO FINANCIJA, Katančićeva 5, 10000 Zagreb zastupanog po punomoćniku ŽUPANIJSKO DRŽAVNO ODVJETNIŠTVO</item>
    </derivirana_varijabla>
  </DomainObject.Predmet.StrankaListFormatedWithAdress>
  <DomainObject.Predmet.StrankaListFormatedWithAdressOIB>
    <izvorni_sadrzaj>
      <item>FINA Regionalni centar Zagreb, OIB 85821130368, Trg svibanjskih žrtava 1995. br.1, 10000 Zagreb</item>
      <item>KREDITNA BANKA ZAGREB, dioničko društvo, OIB 70663193635, Ulica grada Vukovara 74, 10000 Zagreb zastupanog po punomoćniku Grgić &amp; Partneri odvjetničko društvo d.o.o.</item>
      <item>REPUBLIKA HRVATSKA MINISTARSTVO FINANCIJA, OIB 18683136487, Katančićeva 5, 10000 Zagreb zastupanog po punomoćniku ŽUPANIJSKO DRŽAVNO ODVJETNIŠTVO</item>
    </izvorni_sadrzaj>
    <derivirana_varijabla naziv="DomainObject.Predmet.StrankaListFormatedWithAdressOIB_1">
      <item>FINA Regionalni centar Zagreb, OIB 85821130368, Trg svibanjskih žrtava 1995. br.1, 10000 Zagreb</item>
      <item>KREDITNA BANKA ZAGREB, dioničko društvo, OIB 70663193635, Ulica grada Vukovara 74, 10000 Zagreb zastupanog po punomoćniku Grgić &amp; Partneri odvjetničko društvo d.o.o.</item>
      <item>REPUBLIKA HRVATSKA MINISTARSTVO FINANCIJA, OIB 18683136487, Katančićeva 5, 10000 Zagreb zastupanog po punomoćniku ŽUPANIJSKO DRŽAVNO ODVJETNIŠTVO</item>
    </derivirana_varijabla>
  </DomainObject.Predmet.StrankaListFormatedWithAdressOIB>
  <DomainObject.Predmet.StrankaListNazivFormated>
    <izvorni_sadrzaj>
      <item>FINA Regionalni centar Zagreb</item>
      <item>KREDITNA BANKA ZAGREB, dioničko društvo</item>
      <item>REPUBLIKA HRVATSKA MINISTARSTVO FINANCIJA</item>
    </izvorni_sadrzaj>
    <derivirana_varijabla naziv="DomainObject.Predmet.StrankaListNazivFormated_1">
      <item>FINA Regionalni centar Zagreb</item>
      <item>KREDITNA BANKA ZAGREB, dioničko društvo</item>
      <item>REPUBLIKA HRVATSKA MINISTARSTVO FINANCIJA</item>
    </derivirana_varijabla>
  </DomainObject.Predmet.StrankaListNazivFormated>
  <DomainObject.Predmet.StrankaListNazivFormatedOIB>
    <izvorni_sadrzaj>
      <item>FINA Regionalni centar Zagreb, OIB 85821130368</item>
      <item>KREDITNA BANKA ZAGREB, dioničko društvo, OIB 70663193635</item>
      <item>REPUBLIKA HRVATSKA MINISTARSTVO FINANCIJA, OIB 18683136487</item>
    </izvorni_sadrzaj>
    <derivirana_varijabla naziv="DomainObject.Predmet.StrankaListNazivFormatedOIB_1">
      <item>FINA Regionalni centar Zagreb, OIB 85821130368</item>
      <item>KREDITNA BANKA ZAGREB, dioničko društvo, OIB 70663193635</item>
      <item>REPUBLIKA HRVATSKA MINISTARSTVO FINANCIJA, OIB 18683136487</item>
    </derivirana_varijabla>
  </DomainObject.Predmet.StrankaListNazivFormatedOIB>
  <DomainObject.Predmet.ProtuStrankaListFormated>
    <izvorni_sadrzaj>
      <item>AUTO TIM d.o.o. zastupanog po punomoćniku Miroslav Krlić</item>
    </izvorni_sadrzaj>
    <derivirana_varijabla naziv="DomainObject.Predmet.ProtuStrankaListFormated_1">
      <item>AUTO TIM d.o.o. zastupanog po punomoćniku Miroslav Krlić</item>
    </derivirana_varijabla>
  </DomainObject.Predmet.ProtuStrankaListFormated>
  <DomainObject.Predmet.ProtuStrankaListFormatedOIB>
    <izvorni_sadrzaj>
      <item>AUTO TIM d.o.o., OIB 21339743830 zastupanog po punomoćniku Miroslav Krlić</item>
    </izvorni_sadrzaj>
    <derivirana_varijabla naziv="DomainObject.Predmet.ProtuStrankaListFormatedOIB_1">
      <item>AUTO TIM d.o.o., OIB 21339743830 zastupanog po punomoćniku Miroslav Krlić</item>
    </derivirana_varijabla>
  </DomainObject.Predmet.ProtuStrankaListFormatedOIB>
  <DomainObject.Predmet.ProtuStrankaListFormatedWithAdress>
    <izvorni_sadrzaj>
      <item>AUTO TIM d.o.o., Sisačka cesta 20/a, 10000 Zagreb zastupanog po punomoćniku Miroslav Krlić</item>
    </izvorni_sadrzaj>
    <derivirana_varijabla naziv="DomainObject.Predmet.ProtuStrankaListFormatedWithAdress_1">
      <item>AUTO TIM d.o.o., Sisačka cesta 20/a, 10000 Zagreb zastupanog po punomoćniku Miroslav Krlić</item>
    </derivirana_varijabla>
  </DomainObject.Predmet.ProtuStrankaListFormatedWithAdress>
  <DomainObject.Predmet.ProtuStrankaListFormatedWithAdressOIB>
    <izvorni_sadrzaj>
      <item>AUTO TIM d.o.o., OIB 21339743830, Sisačka cesta 20/a, 10000 Zagreb zastupanog po punomoćniku Miroslav Krlić</item>
    </izvorni_sadrzaj>
    <derivirana_varijabla naziv="DomainObject.Predmet.ProtuStrankaListFormatedWithAdressOIB_1">
      <item>AUTO TIM d.o.o., OIB 21339743830, Sisačka cesta 20/a, 10000 Zagreb zastupanog po punomoćniku Miroslav Krlić</item>
    </derivirana_varijabla>
  </DomainObject.Predmet.ProtuStrankaListFormatedWithAdressOIB>
  <DomainObject.Predmet.ProtuStrankaListNazivFormated>
    <izvorni_sadrzaj>
      <item>AUTO TIM d.o.o.</item>
    </izvorni_sadrzaj>
    <derivirana_varijabla naziv="DomainObject.Predmet.ProtuStrankaListNazivFormated_1">
      <item>AUTO TIM d.o.o.</item>
    </derivirana_varijabla>
  </DomainObject.Predmet.ProtuStrankaListNazivFormated>
  <DomainObject.Predmet.ProtuStrankaListNazivFormatedOIB>
    <izvorni_sadrzaj>
      <item>AUTO TIM d.o.o., OIB 21339743830</item>
    </izvorni_sadrzaj>
    <derivirana_varijabla naziv="DomainObject.Predmet.ProtuStrankaListNazivFormatedOIB_1">
      <item>AUTO TIM d.o.o., OIB 21339743830</item>
    </derivirana_varijabla>
  </DomainObject.Predmet.ProtuStrankaListNazivFormatedOIB>
  <DomainObject.Predmet.OstaliListFormated>
    <izvorni_sadrzaj>
      <item>Grgić &amp; Partneri odvjetničko društvo d.o.o. punomoćnik sudionika u postupku KREDITNA BANKA ZAGREB, dioničko društvo</item>
      <item>ŽUPANIJSKO DRŽAVNO ODVJETNIŠTVO punomoćnik sudionika u postupku REPUBLIKA HRVATSKA MINISTARSTVO FINANCIJA</item>
      <item>PRIVREDNA BANKA d.d.</item>
      <item>RAIFFEISENBANK AUSTRIA d.d.</item>
      <item>Miroslav Krlić punomoćnik sudionika u postupku AUTO TIM d.o.o.</item>
    </izvorni_sadrzaj>
    <derivirana_varijabla naziv="DomainObject.Predmet.OstaliListFormated_1">
      <item>Grgić &amp; Partneri odvjetničko društvo d.o.o. punomoćnik sudionika u postupku KREDITNA BANKA ZAGREB, dioničko društvo</item>
      <item>ŽUPANIJSKO DRŽAVNO ODVJETNIŠTVO punomoćnik sudionika u postupku REPUBLIKA HRVATSKA MINISTARSTVO FINANCIJA</item>
      <item>PRIVREDNA BANKA d.d.</item>
      <item>RAIFFEISENBANK AUSTRIA d.d.</item>
      <item>Miroslav Krlić punomoćnik sudionika u postupku AUTO TIM d.o.o.</item>
    </derivirana_varijabla>
  </DomainObject.Predmet.OstaliListFormated>
  <DomainObject.Predmet.OstaliListFormatedOIB>
    <izvorni_sadrzaj>
      <item>Grgić &amp; Partneri odvjetničko društvo d.o.o., OIB 16457179668 punomoćnik sudionika u postupku KREDITNA BANKA ZAGREB, dioničko društvo</item>
      <item>ŽUPANIJSKO DRŽAVNO ODVJETNIŠTVO, OIB 16488001145 punomoćnik sudionika u postupku REPUBLIKA HRVATSKA MINISTARSTVO FINANCIJA</item>
      <item>PRIVREDNA BANKA d.d.</item>
      <item>RAIFFEISENBANK AUSTRIA d.d.</item>
      <item>Miroslav Krlić, OIB 10068497438 punomoćnik sudionika u postupku AUTO TIM d.o.o.</item>
    </izvorni_sadrzaj>
    <derivirana_varijabla naziv="DomainObject.Predmet.OstaliListFormatedOIB_1">
      <item>Grgić &amp; Partneri odvjetničko društvo d.o.o., OIB 16457179668 punomoćnik sudionika u postupku KREDITNA BANKA ZAGREB, dioničko društvo</item>
      <item>ŽUPANIJSKO DRŽAVNO ODVJETNIŠTVO, OIB 16488001145 punomoćnik sudionika u postupku REPUBLIKA HRVATSKA MINISTARSTVO FINANCIJA</item>
      <item>PRIVREDNA BANKA d.d.</item>
      <item>RAIFFEISENBANK AUSTRIA d.d.</item>
      <item>Miroslav Krlić, OIB 10068497438 punomoćnik sudionika u postupku AUTO TIM d.o.o.</item>
    </derivirana_varijabla>
  </DomainObject.Predmet.OstaliListFormatedOIB>
  <DomainObject.Predmet.OstaliListFormatedWithAdress>
    <izvorni_sadrzaj>
      <item>Grgić &amp; Partneri odvjetničko društvo d.o.o., Ulica grada Vukovara 282, 10000 Zagreb punomoćnik sudionika u postupku KREDITNA BANKA ZAGREB, dioničko društvo</item>
      <item>ŽUPANIJSKO DRŽAVNO ODVJETNIŠTVO, Savska cesta 41, 10000 Zagreb punomoćnik sudionika u postupku REPUBLIKA HRVATSKA MINISTARSTVO FINANCIJA</item>
      <item>PRIVREDNA BANKA d.d., Radnička cesta 50, 10000 Zagreb</item>
      <item>RAIFFEISENBANK AUSTRIA d.d., Petrinjska 59, 10000 Zagreb</item>
      <item>Miroslav Krlić, Sisačka Cesta 22, 10000 Zagreb punomoćnik sudionika u postupku AUTO TIM d.o.o.</item>
    </izvorni_sadrzaj>
    <derivirana_varijabla naziv="DomainObject.Predmet.OstaliListFormatedWithAdress_1">
      <item>Grgić &amp; Partneri odvjetničko društvo d.o.o., Ulica grada Vukovara 282, 10000 Zagreb punomoćnik sudionika u postupku KREDITNA BANKA ZAGREB, dioničko društvo</item>
      <item>ŽUPANIJSKO DRŽAVNO ODVJETNIŠTVO, Savska cesta 41, 10000 Zagreb punomoćnik sudionika u postupku REPUBLIKA HRVATSKA MINISTARSTVO FINANCIJA</item>
      <item>PRIVREDNA BANKA d.d., Radnička cesta 50, 10000 Zagreb</item>
      <item>RAIFFEISENBANK AUSTRIA d.d., Petrinjska 59, 10000 Zagreb</item>
      <item>Miroslav Krlić, Sisačka Cesta 22, 10000 Zagreb punomoćnik sudionika u postupku AUTO TIM d.o.o.</item>
    </derivirana_varijabla>
  </DomainObject.Predmet.OstaliListFormatedWithAdress>
  <DomainObject.Predmet.OstaliListFormatedWithAdressOIB>
    <izvorni_sadrzaj>
      <item>Grgić &amp; Partneri odvjetničko društvo d.o.o., OIB 16457179668, Ulica grada Vukovara 282, 10000 Zagreb punomoćnik sudionika u postupku KREDITNA BANKA ZAGREB, dioničko društvo</item>
      <item>ŽUPANIJSKO DRŽAVNO ODVJETNIŠTVO, OIB 16488001145, Savska cesta 41, 10000 Zagreb punomoćnik sudionika u postupku REPUBLIKA HRVATSKA MINISTARSTVO FINANCIJA</item>
      <item>PRIVREDNA BANKA d.d., Radnička cesta 50, 10000 Zagreb</item>
      <item>RAIFFEISENBANK AUSTRIA d.d., Petrinjska 59, 10000 Zagreb</item>
      <item>Miroslav Krlić, OIB 10068497438, Sisačka Cesta 22, 10000 Zagreb punomoćnik sudionika u postupku AUTO TIM d.o.o.</item>
    </izvorni_sadrzaj>
    <derivirana_varijabla naziv="DomainObject.Predmet.OstaliListFormatedWithAdressOIB_1">
      <item>Grgić &amp; Partneri odvjetničko društvo d.o.o., OIB 16457179668, Ulica grada Vukovara 282, 10000 Zagreb punomoćnik sudionika u postupku KREDITNA BANKA ZAGREB, dioničko društvo</item>
      <item>ŽUPANIJSKO DRŽAVNO ODVJETNIŠTVO, OIB 16488001145, Savska cesta 41, 10000 Zagreb punomoćnik sudionika u postupku REPUBLIKA HRVATSKA MINISTARSTVO FINANCIJA</item>
      <item>PRIVREDNA BANKA d.d., Radnička cesta 50, 10000 Zagreb</item>
      <item>RAIFFEISENBANK AUSTRIA d.d., Petrinjska 59, 10000 Zagreb</item>
      <item>Miroslav Krlić, OIB 10068497438, Sisačka Cesta 22, 10000 Zagreb punomoćnik sudionika u postupku AUTO TIM d.o.o.</item>
    </derivirana_varijabla>
  </DomainObject.Predmet.OstaliListFormatedWithAdressOIB>
  <DomainObject.Predmet.OstaliListNazivFormated>
    <izvorni_sadrzaj>
      <item>Grgić &amp; Partneri odvjetničko društvo d.o.o.</item>
      <item>ŽUPANIJSKO DRŽAVNO ODVJETNIŠTVO</item>
      <item>PRIVREDNA BANKA d.d.</item>
      <item>RAIFFEISENBANK AUSTRIA d.d.</item>
      <item>Miroslav Krlić</item>
    </izvorni_sadrzaj>
    <derivirana_varijabla naziv="DomainObject.Predmet.OstaliListNazivFormated_1">
      <item>Grgić &amp; Partneri odvjetničko društvo d.o.o.</item>
      <item>ŽUPANIJSKO DRŽAVNO ODVJETNIŠTVO</item>
      <item>PRIVREDNA BANKA d.d.</item>
      <item>RAIFFEISENBANK AUSTRIA d.d.</item>
      <item>Miroslav Krlić</item>
    </derivirana_varijabla>
  </DomainObject.Predmet.OstaliListNazivFormated>
  <DomainObject.Predmet.OstaliListNazivFormatedOIB>
    <izvorni_sadrzaj>
      <item>Grgić &amp; Partneri odvjetničko društvo d.o.o., OIB 16457179668</item>
      <item>ŽUPANIJSKO DRŽAVNO ODVJETNIŠTVO, OIB 16488001145</item>
      <item>PRIVREDNA BANKA d.d.</item>
      <item>RAIFFEISENBANK AUSTRIA d.d.</item>
      <item>Miroslav Krlić, OIB 10068497438</item>
    </izvorni_sadrzaj>
    <derivirana_varijabla naziv="DomainObject.Predmet.OstaliListNazivFormatedOIB_1">
      <item>Grgić &amp; Partneri odvjetničko društvo d.o.o., OIB 16457179668</item>
      <item>ŽUPANIJSKO DRŽAVNO ODVJETNIŠTVO, OIB 16488001145</item>
      <item>PRIVREDNA BANKA d.d.</item>
      <item>RAIFFEISENBANK AUSTRIA d.d.</item>
      <item>Miroslav Krlić, OIB 10068497438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prosinca 2016.</izvorni_sadrzaj>
    <derivirana_varijabla naziv="DomainObject.Datum_1">22. prosinca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AUTO TIM d.o.o.</izvorni_sadrzaj>
    <derivirana_varijabla naziv="DomainObject.Predmet.ProtustrankaIDrugi_1">AUTO TIM d.o.o.</derivirana_varijabla>
  </DomainObject.Predmet.ProtustrankaIDrugi>
  <DomainObject.Predmet.StrankaIDrugiAdressOIB>
    <izvorni_sadrzaj>FINA Regionalni centar Zagreb, OIB 85821130368, Trg svibanjskih žrtava 1995. br.1, 10000 Zagreb i dr.</izvorni_sadrzaj>
    <derivirana_varijabla naziv="DomainObject.Predmet.StrankaIDrugiAdressOIB_1">FINA Regionalni centar Zagreb, OIB 85821130368, Trg svibanjskih žrtava 1995. br.1, 10000 Zagreb i dr.</derivirana_varijabla>
  </DomainObject.Predmet.StrankaIDrugiAdressOIB>
  <DomainObject.Predmet.ProtustrankaIDrugiAdressOIB>
    <izvorni_sadrzaj>AUTO TIM d.o.o., OIB 21339743830, Sisačka cesta 20/a, 10000 Zagreb</izvorni_sadrzaj>
    <derivirana_varijabla naziv="DomainObject.Predmet.ProtustrankaIDrugiAdressOIB_1">AUTO TIM d.o.o., OIB 21339743830, Sisačka cesta 20/a,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 TIM d.o.o.</item>
      <item>FINA Regionalni centar Zagreb</item>
      <item>KREDITNA BANKA ZAGREB, dioničko društvo</item>
      <item>Grgić &amp; Partneri odvjetničko društvo d.o.o.</item>
      <item>REPUBLIKA HRVATSKA MINISTARSTVO FINANCIJA</item>
      <item>ŽUPANIJSKO DRŽAVNO ODVJETNIŠTVO</item>
      <item>PRIVREDNA BANKA d.d.</item>
      <item>RAIFFEISENBANK AUSTRIA d.d.</item>
      <item>Miroslav Krlić</item>
    </izvorni_sadrzaj>
    <derivirana_varijabla naziv="DomainObject.Predmet.SudioniciListNaziv_1">
      <item>AUTO TIM d.o.o.</item>
      <item>FINA Regionalni centar Zagreb</item>
      <item>KREDITNA BANKA ZAGREB, dioničko društvo</item>
      <item>Grgić &amp; Partneri odvjetničko društvo d.o.o.</item>
      <item>REPUBLIKA HRVATSKA MINISTARSTVO FINANCIJA</item>
      <item>ŽUPANIJSKO DRŽAVNO ODVJETNIŠTVO</item>
      <item>PRIVREDNA BANKA d.d.</item>
      <item>RAIFFEISENBANK AUSTRIA d.d.</item>
      <item>Miroslav Krlić</item>
    </derivirana_varijabla>
  </DomainObject.Predmet.SudioniciListNaziv>
  <DomainObject.Predmet.SudioniciListAdressOIB>
    <izvorni_sadrzaj>
      <item>AUTO TIM d.o.o., OIB 21339743830, Sisačka cesta 20/a,10000 Zagreb</item>
      <item>FINA Regionalni centar Zagreb, OIB 85821130368, Trg svibanjskih žrtava 1995. br.1,10000 Zagreb</item>
      <item>KREDITNA BANKA ZAGREB, dioničko društvo, OIB 70663193635, Ulica grada Vukovara 74,10000 Zagreb</item>
      <item>Grgić &amp; Partneri odvjetničko društvo d.o.o., OIB 16457179668, Ulica grada Vukovara 282,10000 Zagreb</item>
      <item>REPUBLIKA HRVATSKA MINISTARSTVO FINANCIJA, OIB 18683136487, Katančićeva 5,10000 Zagreb</item>
      <item>ŽUPANIJSKO DRŽAVNO ODVJETNIŠTVO, OIB 16488001145, Savska cesta 41,10000 Zagreb</item>
      <item>PRIVREDNA BANKA d.d., Radnička cesta 50,10000 Zagreb</item>
      <item>RAIFFEISENBANK AUSTRIA d.d., Petrinjska 59,10000 Zagreb</item>
      <item>Miroslav Krlić, OIB 10068497438, Sisačka Cesta 22,10000 Zagreb</item>
    </izvorni_sadrzaj>
    <derivirana_varijabla naziv="DomainObject.Predmet.SudioniciListAdressOIB_1">
      <item>AUTO TIM d.o.o., OIB 21339743830, Sisačka cesta 20/a,10000 Zagreb</item>
      <item>FINA Regionalni centar Zagreb, OIB 85821130368, Trg svibanjskih žrtava 1995. br.1,10000 Zagreb</item>
      <item>KREDITNA BANKA ZAGREB, dioničko društvo, OIB 70663193635, Ulica grada Vukovara 74,10000 Zagreb</item>
      <item>Grgić &amp; Partneri odvjetničko društvo d.o.o., OIB 16457179668, Ulica grada Vukovara 282,10000 Zagreb</item>
      <item>REPUBLIKA HRVATSKA MINISTARSTVO FINANCIJA, OIB 18683136487, Katančićeva 5,10000 Zagreb</item>
      <item>ŽUPANIJSKO DRŽAVNO ODVJETNIŠTVO, OIB 16488001145, Savska cesta 41,10000 Zagreb</item>
      <item>PRIVREDNA BANKA d.d., Radnička cesta 50,10000 Zagreb</item>
      <item>RAIFFEISENBANK AUSTRIA d.d., Petrinjska 59,10000 Zagreb</item>
      <item>Miroslav Krlić, OIB 10068497438, Sisačka Cesta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21339743830</item>
      <item>, OIB 85821130368</item>
      <item>, OIB 70663193635</item>
      <item>, OIB 16457179668</item>
      <item>, OIB 18683136487</item>
      <item>, OIB 16488001145</item>
      <item>, OIB null</item>
      <item>, OIB null</item>
      <item>, OIB 10068497438</item>
    </izvorni_sadrzaj>
    <derivirana_varijabla naziv="DomainObject.Predmet.SudioniciListNazivOIB_1">
      <item>, OIB 21339743830</item>
      <item>, OIB 85821130368</item>
      <item>, OIB 70663193635</item>
      <item>, OIB 16457179668</item>
      <item>, OIB 18683136487</item>
      <item>, OIB 16488001145</item>
      <item>, OIB null</item>
      <item>, OIB null</item>
      <item>, OIB 10068497438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Milorad Zajkovski, OIB 59768013642, Ivana Vencla 32 Zaprešić</item>
    </izvorni_sadrzaj>
    <derivirana_varijabla naziv="DomainObject.Predmet.StecajniUpraviteljiListAddressOIB_1">
      <item>Milorad Zajkovski, OIB 59768013642, Ivana Vencla 32 Zaprešić</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C6D6771-2B44-4716-BD8C-F77972138F8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665</properties:Words>
  <properties:Characters>3547</properties:Characters>
  <properties:Lines>82</properties:Lines>
  <properties:Paragraphs>22</properties:Paragraphs>
  <properties:TotalTime>56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4427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2016-12-20T07:39:00Z</dcterms:created>
  <dc:creator>nmarkovic</dc:creator>
  <cp:lastModifiedBy>Karmela Dolenc</cp:lastModifiedBy>
  <cp:lastPrinted>2016-12-22T13:47:00Z</cp:lastPrinted>
  <dcterms:modified xmlns:xsi="http://www.w3.org/2001/XMLSchema-instance" xsi:type="dcterms:W3CDTF">2016-12-22T13:47:00Z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