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29bf" w14:paraId="99e29bf" w:rsidRDefault="00B803A8" w:rsidR="00B803A8" w:rsidRPr="00BF7FB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F7FB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BF7FB3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BF7FB3">
      <w:pPr>
        <w:jc w:val="both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BF7FB3">
      <w:pPr>
        <w:jc w:val="both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>TRGOVAČK</w:t>
      </w:r>
      <w:r w:rsidR="0063777B" w:rsidRPr="00BF7FB3">
        <w:rPr>
          <w:rFonts w:hAnsi="Times New Roman" w:ascii="Times New Roman"/>
          <w:szCs w:val="24"/>
          <w:lang w:val="hr-HR"/>
        </w:rPr>
        <w:t>I SUD U ZAGREBU</w:t>
      </w:r>
      <w:r w:rsidR="0063777B" w:rsidRPr="00BF7FB3">
        <w:rPr>
          <w:rFonts w:hAnsi="Times New Roman" w:ascii="Times New Roman"/>
          <w:szCs w:val="24"/>
          <w:lang w:val="hr-HR"/>
        </w:rPr>
        <w:tab/>
      </w:r>
      <w:r w:rsidR="0063777B" w:rsidRPr="00BF7FB3">
        <w:rPr>
          <w:rFonts w:hAnsi="Times New Roman" w:ascii="Times New Roman"/>
          <w:szCs w:val="24"/>
          <w:lang w:val="hr-HR"/>
        </w:rPr>
        <w:tab/>
      </w:r>
      <w:r w:rsidR="0063777B" w:rsidRPr="00BF7FB3">
        <w:rPr>
          <w:rFonts w:hAnsi="Times New Roman" w:ascii="Times New Roman"/>
          <w:szCs w:val="24"/>
          <w:lang w:val="hr-HR"/>
        </w:rPr>
        <w:tab/>
      </w:r>
      <w:r w:rsidR="0063777B" w:rsidRPr="00BF7FB3">
        <w:rPr>
          <w:rFonts w:hAnsi="Times New Roman" w:ascii="Times New Roman"/>
          <w:szCs w:val="24"/>
          <w:lang w:val="hr-HR"/>
        </w:rPr>
        <w:tab/>
      </w:r>
      <w:r w:rsidR="0063777B" w:rsidRPr="00BF7FB3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BF7FB3">
      <w:pPr>
        <w:jc w:val="both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BF7FB3">
      <w:pPr>
        <w:jc w:val="right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ab/>
      </w:r>
      <w:r w:rsidRPr="00BF7FB3">
        <w:rPr>
          <w:rFonts w:hAnsi="Times New Roman" w:ascii="Times New Roman"/>
          <w:szCs w:val="24"/>
          <w:lang w:val="hr-HR"/>
        </w:rPr>
        <w:tab/>
      </w:r>
      <w:r w:rsidRPr="00BF7FB3">
        <w:rPr>
          <w:rFonts w:hAnsi="Times New Roman" w:ascii="Times New Roman"/>
          <w:szCs w:val="24"/>
          <w:lang w:val="hr-HR"/>
        </w:rPr>
        <w:tab/>
      </w:r>
      <w:r w:rsidR="00EE23D3" w:rsidRPr="00BF7FB3">
        <w:rPr>
          <w:rFonts w:hAnsi="Times New Roman" w:ascii="Times New Roman"/>
          <w:szCs w:val="24"/>
          <w:lang w:val="hr-HR"/>
        </w:rPr>
        <w:t xml:space="preserve">                                       </w:t>
      </w:r>
      <w:r w:rsidR="000D7BCB" w:rsidRPr="00BF7FB3">
        <w:rPr>
          <w:rFonts w:hAnsi="Times New Roman" w:ascii="Times New Roman"/>
          <w:szCs w:val="24"/>
          <w:lang w:val="hr-HR"/>
        </w:rPr>
        <w:t>46</w:t>
      </w:r>
      <w:r w:rsidR="00EE23D3" w:rsidRPr="00BF7FB3">
        <w:rPr>
          <w:rFonts w:hAnsi="Times New Roman" w:ascii="Times New Roman"/>
          <w:szCs w:val="24"/>
          <w:lang w:val="hr-HR"/>
        </w:rPr>
        <w:t>. St-</w:t>
      </w:r>
      <w:r w:rsidR="00BF7FB3" w:rsidRPr="00BF7FB3">
        <w:rPr>
          <w:rFonts w:hAnsi="Times New Roman" w:ascii="Times New Roman"/>
          <w:szCs w:val="24"/>
          <w:lang w:val="hr-HR"/>
        </w:rPr>
        <w:t>796</w:t>
      </w:r>
      <w:r w:rsidR="004A3BFA" w:rsidRPr="00BF7FB3">
        <w:rPr>
          <w:rFonts w:hAnsi="Times New Roman" w:ascii="Times New Roman"/>
          <w:szCs w:val="24"/>
          <w:lang w:val="hr-HR"/>
        </w:rPr>
        <w:t>/</w:t>
      </w:r>
      <w:r w:rsidR="00BE1C7C" w:rsidRPr="00BF7FB3">
        <w:rPr>
          <w:rFonts w:hAnsi="Times New Roman" w:ascii="Times New Roman"/>
          <w:szCs w:val="24"/>
          <w:lang w:val="hr-HR"/>
        </w:rPr>
        <w:t>1</w:t>
      </w:r>
      <w:r w:rsidR="000D7BCB" w:rsidRPr="00BF7FB3">
        <w:rPr>
          <w:rFonts w:hAnsi="Times New Roman" w:ascii="Times New Roman"/>
          <w:szCs w:val="24"/>
          <w:lang w:val="hr-HR"/>
        </w:rPr>
        <w:t>8</w:t>
      </w:r>
      <w:r w:rsidR="008D3ED6">
        <w:rPr>
          <w:rFonts w:hAnsi="Times New Roman" w:ascii="Times New Roman"/>
          <w:szCs w:val="24"/>
          <w:lang w:val="hr-HR"/>
        </w:rPr>
        <w:t>-30</w:t>
      </w:r>
    </w:p>
    <w:p w:rsidRDefault="00EE23D3" w:rsidP="00EE23D3" w:rsidR="00EE23D3" w:rsidRPr="00BF7FB3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BF7FB3">
      <w:pPr>
        <w:jc w:val="center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BF7FB3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BF7FB3">
      <w:pPr>
        <w:jc w:val="center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>R J E Š E N J E</w:t>
      </w:r>
    </w:p>
    <w:p w:rsidRDefault="00084CDD" w:rsidP="004A3BFA" w:rsidR="00084CDD" w:rsidRPr="00BF7F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3BFA" w:rsidP="00BF7FB3" w:rsidR="004A3BFA" w:rsidRPr="00BF7F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 xml:space="preserve">Trgovački sud u Zagrebu, po sutkinji Maji Praljak, u stečajnom predmetu nad dužnikom </w:t>
      </w:r>
      <w:r w:rsidR="00F92CE7" w:rsidRPr="00BF7FB3">
        <w:rPr>
          <w:rFonts w:hAnsi="Times New Roman" w:ascii="Times New Roman"/>
          <w:szCs w:val="24"/>
          <w:lang w:val="hr-HR"/>
        </w:rPr>
        <w:t xml:space="preserve"> </w:t>
      </w:r>
      <w:r w:rsidR="00BF7FB3" w:rsidRPr="00BF7FB3">
        <w:rPr>
          <w:rFonts w:hAnsi="Times New Roman" w:ascii="Times New Roman"/>
          <w:szCs w:val="24"/>
        </w:rPr>
        <w:t>DI-PI-PROMET d.o.o., Zagreb, Zelengaj 79, OIB: 79512718325</w:t>
      </w:r>
      <w:r w:rsidR="00F92CE7" w:rsidRPr="00BF7FB3">
        <w:rPr>
          <w:rFonts w:hAnsi="Times New Roman" w:ascii="Times New Roman"/>
          <w:szCs w:val="24"/>
          <w:lang w:val="hr-HR"/>
        </w:rPr>
        <w:t xml:space="preserve">, </w:t>
      </w:r>
      <w:r w:rsidR="00BF7FB3" w:rsidRPr="00BF7FB3">
        <w:rPr>
          <w:rFonts w:hAnsi="Times New Roman" w:ascii="Times New Roman"/>
          <w:szCs w:val="24"/>
          <w:lang w:val="hr-HR"/>
        </w:rPr>
        <w:t xml:space="preserve">1. ožujka </w:t>
      </w:r>
      <w:r w:rsidRPr="00BF7FB3">
        <w:rPr>
          <w:rFonts w:hAnsi="Times New Roman" w:ascii="Times New Roman"/>
          <w:szCs w:val="24"/>
          <w:lang w:val="hr-HR"/>
        </w:rPr>
        <w:t>201</w:t>
      </w:r>
      <w:r w:rsidR="00BF7FB3" w:rsidRPr="00BF7FB3">
        <w:rPr>
          <w:rFonts w:hAnsi="Times New Roman" w:ascii="Times New Roman"/>
          <w:szCs w:val="24"/>
          <w:lang w:val="hr-HR"/>
        </w:rPr>
        <w:t>9</w:t>
      </w:r>
      <w:r w:rsidR="008D3ED6">
        <w:rPr>
          <w:rFonts w:hAnsi="Times New Roman" w:ascii="Times New Roman"/>
          <w:szCs w:val="24"/>
          <w:lang w:val="hr-HR"/>
        </w:rPr>
        <w:t>.</w:t>
      </w:r>
    </w:p>
    <w:p w:rsidRDefault="003113DB" w:rsidP="008957BC" w:rsidR="003113DB" w:rsidRPr="00BF7FB3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B00D6" w:rsidR="008957BC" w:rsidRPr="00BF7FB3">
      <w:pPr>
        <w:jc w:val="center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BF7FB3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BF7FB3" w:rsidR="00BF7FB3" w:rsidRPr="00BF7F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 xml:space="preserve">Obustavlja se stečajni postupak nad dužnikom </w:t>
      </w:r>
      <w:r w:rsidR="00BF7FB3" w:rsidRPr="00BF7FB3">
        <w:rPr>
          <w:rFonts w:hAnsi="Times New Roman" w:ascii="Times New Roman"/>
          <w:szCs w:val="24"/>
        </w:rPr>
        <w:t>DI-PI-PROMET d.o.o., Zagreb, Zelengaj 79, OIB: 79512718325</w:t>
      </w:r>
      <w:r w:rsidR="008D3ED6">
        <w:rPr>
          <w:rFonts w:hAnsi="Times New Roman" w:ascii="Times New Roman"/>
          <w:szCs w:val="24"/>
          <w:lang w:val="hr-HR"/>
        </w:rPr>
        <w:t>, 1. ožujka 2019.</w:t>
      </w:r>
    </w:p>
    <w:p w:rsidRDefault="003113DB" w:rsidP="00EF7B49" w:rsidR="003113DB" w:rsidRPr="00BF7FB3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BF7FB3">
      <w:pPr>
        <w:jc w:val="both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ab/>
      </w:r>
      <w:r w:rsidRPr="00BF7FB3">
        <w:rPr>
          <w:rFonts w:hAnsi="Times New Roman" w:ascii="Times New Roman"/>
          <w:szCs w:val="24"/>
          <w:lang w:val="hr-HR"/>
        </w:rPr>
        <w:tab/>
      </w:r>
      <w:r w:rsidRPr="00BF7FB3">
        <w:rPr>
          <w:rFonts w:hAnsi="Times New Roman" w:ascii="Times New Roman"/>
          <w:szCs w:val="24"/>
          <w:lang w:val="hr-HR"/>
        </w:rPr>
        <w:tab/>
      </w:r>
      <w:r w:rsidRPr="00BF7FB3">
        <w:rPr>
          <w:rFonts w:hAnsi="Times New Roman" w:ascii="Times New Roman"/>
          <w:szCs w:val="24"/>
          <w:lang w:val="hr-HR"/>
        </w:rPr>
        <w:tab/>
      </w:r>
      <w:r w:rsidRPr="00BF7FB3">
        <w:rPr>
          <w:rFonts w:hAnsi="Times New Roman" w:ascii="Times New Roman"/>
          <w:szCs w:val="24"/>
          <w:lang w:val="hr-HR"/>
        </w:rPr>
        <w:tab/>
      </w:r>
      <w:r w:rsidR="00BF7FB3">
        <w:rPr>
          <w:rFonts w:hAnsi="Times New Roman" w:ascii="Times New Roman"/>
          <w:szCs w:val="24"/>
          <w:lang w:val="hr-HR"/>
        </w:rPr>
        <w:t>Obrazloženje</w:t>
      </w:r>
    </w:p>
    <w:p w:rsidRDefault="004A3BFA" w:rsidP="00BF7FB3" w:rsidR="00C97385" w:rsidRPr="00BF7F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prijedlog za otvaranje stečajnog postupka nad dužnikom </w:t>
      </w:r>
      <w:r w:rsidR="00C97385" w:rsidRPr="00BF7FB3">
        <w:rPr>
          <w:rFonts w:hAnsi="Times New Roman" w:ascii="Times New Roman"/>
          <w:szCs w:val="24"/>
          <w:lang w:val="hr-HR"/>
        </w:rPr>
        <w:t>DRVO DEKOR j.d.o.o., Zagreb, Albrechtova 30 IV, OIB: 75298887564</w:t>
      </w:r>
      <w:r w:rsidRPr="00BF7FB3">
        <w:rPr>
          <w:rFonts w:hAnsi="Times New Roman" w:ascii="Times New Roman"/>
          <w:szCs w:val="24"/>
          <w:lang w:val="hr-HR"/>
        </w:rPr>
        <w:t>, na temelju odredbe čl. 110. st. 1. Stečajnog zakona („Narodne novine“ broj 71/15 i 104/17, dalje: SZ).</w:t>
      </w:r>
    </w:p>
    <w:p w:rsidRDefault="00C97385" w:rsidP="00BF7FB3" w:rsidR="00C97385" w:rsidRPr="00BF7F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 xml:space="preserve">U prijedlogu je Financijska agencija navela da je dužnik na dan 22. studenog 2018. u </w:t>
      </w:r>
      <w:r w:rsidR="004A3BFA" w:rsidRPr="00BF7FB3">
        <w:rPr>
          <w:rFonts w:hAnsi="Times New Roman" w:ascii="Times New Roman"/>
          <w:szCs w:val="24"/>
          <w:lang w:val="hr-HR"/>
        </w:rPr>
        <w:t>Očevidnik</w:t>
      </w:r>
      <w:r w:rsidRPr="00BF7FB3">
        <w:rPr>
          <w:rFonts w:hAnsi="Times New Roman" w:ascii="Times New Roman"/>
          <w:szCs w:val="24"/>
          <w:lang w:val="hr-HR"/>
        </w:rPr>
        <w:t>u</w:t>
      </w:r>
      <w:r w:rsidR="004A3BFA" w:rsidRPr="00BF7FB3">
        <w:rPr>
          <w:rFonts w:hAnsi="Times New Roman" w:ascii="Times New Roman"/>
          <w:szCs w:val="24"/>
          <w:lang w:val="hr-HR"/>
        </w:rPr>
        <w:t xml:space="preserve"> </w:t>
      </w:r>
      <w:r w:rsidRPr="00BF7FB3">
        <w:rPr>
          <w:rFonts w:hAnsi="Times New Roman" w:ascii="Times New Roman"/>
          <w:szCs w:val="24"/>
          <w:lang w:val="hr-HR"/>
        </w:rPr>
        <w:t>r</w:t>
      </w:r>
      <w:r w:rsidR="004A3BFA" w:rsidRPr="00BF7FB3">
        <w:rPr>
          <w:rFonts w:hAnsi="Times New Roman" w:ascii="Times New Roman"/>
          <w:szCs w:val="24"/>
          <w:lang w:val="hr-HR"/>
        </w:rPr>
        <w:t>edoslijed</w:t>
      </w:r>
      <w:r w:rsidRPr="00BF7FB3">
        <w:rPr>
          <w:rFonts w:hAnsi="Times New Roman" w:ascii="Times New Roman"/>
          <w:szCs w:val="24"/>
          <w:lang w:val="hr-HR"/>
        </w:rPr>
        <w:t>a osnova za plaćanje imao evidentirane neizvršene osnove za plaćanje u neprekinutom razdoblju od 120 dana u ukupnom iznosu od 18.196,77 kn.</w:t>
      </w:r>
    </w:p>
    <w:p w:rsidRDefault="00C97385" w:rsidP="00BF7FB3" w:rsidR="004A3BFA" w:rsidRPr="00BF7F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 xml:space="preserve">Podneskom od </w:t>
      </w:r>
      <w:r w:rsidR="00BF7FB3" w:rsidRPr="00BF7FB3">
        <w:rPr>
          <w:rFonts w:hAnsi="Times New Roman" w:ascii="Times New Roman"/>
          <w:szCs w:val="24"/>
          <w:lang w:val="hr-HR"/>
        </w:rPr>
        <w:t xml:space="preserve">1. ožujka </w:t>
      </w:r>
      <w:r w:rsidRPr="00BF7FB3">
        <w:rPr>
          <w:rFonts w:hAnsi="Times New Roman" w:ascii="Times New Roman"/>
          <w:szCs w:val="24"/>
          <w:lang w:val="hr-HR"/>
        </w:rPr>
        <w:t>201</w:t>
      </w:r>
      <w:r w:rsidR="00BF7FB3" w:rsidRPr="00BF7FB3">
        <w:rPr>
          <w:rFonts w:hAnsi="Times New Roman" w:ascii="Times New Roman"/>
          <w:szCs w:val="24"/>
          <w:lang w:val="hr-HR"/>
        </w:rPr>
        <w:t>9</w:t>
      </w:r>
      <w:r w:rsidRPr="00BF7FB3">
        <w:rPr>
          <w:rFonts w:hAnsi="Times New Roman" w:ascii="Times New Roman"/>
          <w:szCs w:val="24"/>
          <w:lang w:val="hr-HR"/>
        </w:rPr>
        <w:t xml:space="preserve">., dužnik je obavijestio ovaj sud da njegov račun nije u blokadi. U prilogu podneska je dostavio Potvrdu Financijske agencije o blokadi računa i novčanih sredstava, ovjerenu službenim pečatom i potpisom ovlaštene osobe Financijske agencije, iz koje proizlazi da na dan </w:t>
      </w:r>
      <w:r w:rsidR="00BF7FB3" w:rsidRPr="00BF7FB3">
        <w:rPr>
          <w:rFonts w:hAnsi="Times New Roman" w:ascii="Times New Roman"/>
          <w:szCs w:val="24"/>
          <w:lang w:val="hr-HR"/>
        </w:rPr>
        <w:t>2</w:t>
      </w:r>
      <w:r w:rsidRPr="00BF7FB3">
        <w:rPr>
          <w:rFonts w:hAnsi="Times New Roman" w:ascii="Times New Roman"/>
          <w:szCs w:val="24"/>
          <w:lang w:val="hr-HR"/>
        </w:rPr>
        <w:t>6.</w:t>
      </w:r>
      <w:r w:rsidR="00BF7FB3" w:rsidRPr="00BF7FB3">
        <w:rPr>
          <w:rFonts w:hAnsi="Times New Roman" w:ascii="Times New Roman"/>
          <w:szCs w:val="24"/>
          <w:lang w:val="hr-HR"/>
        </w:rPr>
        <w:t xml:space="preserve"> veljače</w:t>
      </w:r>
      <w:r w:rsidRPr="00BF7FB3">
        <w:rPr>
          <w:rFonts w:hAnsi="Times New Roman" w:ascii="Times New Roman"/>
          <w:szCs w:val="24"/>
          <w:lang w:val="hr-HR"/>
        </w:rPr>
        <w:t xml:space="preserve"> 201</w:t>
      </w:r>
      <w:r w:rsidR="00BF7FB3" w:rsidRPr="00BF7FB3">
        <w:rPr>
          <w:rFonts w:hAnsi="Times New Roman" w:ascii="Times New Roman"/>
          <w:szCs w:val="24"/>
          <w:lang w:val="hr-HR"/>
        </w:rPr>
        <w:t xml:space="preserve">9., dužnik nije blokiran </w:t>
      </w:r>
      <w:r w:rsidR="00BF7FB3">
        <w:rPr>
          <w:rFonts w:hAnsi="Times New Roman" w:ascii="Times New Roman"/>
          <w:szCs w:val="24"/>
          <w:lang w:val="hr-HR"/>
        </w:rPr>
        <w:t>i da nema nepodmirenih obveza.</w:t>
      </w:r>
    </w:p>
    <w:p w:rsidRDefault="004A3BFA" w:rsidP="00BF7FB3" w:rsidR="004A3BFA" w:rsidRPr="00BF7F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 xml:space="preserve">Posljedično, sud je utvrdio da u odnosu na dužnika nije ostvaren stečajni razlog nesposobnosti za plaćanje iz čl. 6. SZ-a, dok predlagatelj nije učinio vjerojatnim (niti tvrdi), da je u odnosu na dužnika ostvaren stečajni razlog prezaduženosti iz čl. 7. SZ-a. </w:t>
      </w:r>
    </w:p>
    <w:p w:rsidRDefault="004A3BFA" w:rsidP="00BF7FB3" w:rsidR="00F20C12" w:rsidRPr="00BF7F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>Uzevši u obzir navedeno sud je utvrdio da je dužnik postao sposoban za plaćanje zbog čega je, na temelju odredbe čl. 128. st. 9. SZ-a, odlučeno kao u izreci ovog rješenja.</w:t>
      </w:r>
    </w:p>
    <w:p w:rsidRDefault="008D3ED6" w:rsidP="00BF7FB3" w:rsidR="008D3ED6">
      <w:pPr>
        <w:jc w:val="center"/>
        <w:rPr>
          <w:rFonts w:hAnsi="Times New Roman" w:ascii="Times New Roman"/>
          <w:szCs w:val="24"/>
          <w:lang w:val="hr-HR"/>
        </w:rPr>
      </w:pPr>
    </w:p>
    <w:p w:rsidRDefault="008D3ED6" w:rsidP="00BF7FB3" w:rsidR="008D3ED6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BF7FB3" w:rsidR="008B00D6" w:rsidRPr="00BF7FB3">
      <w:pPr>
        <w:jc w:val="center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>Zagreb</w:t>
      </w:r>
      <w:r w:rsidR="003113DB" w:rsidRPr="00BF7FB3">
        <w:rPr>
          <w:rFonts w:hAnsi="Times New Roman" w:ascii="Times New Roman"/>
          <w:szCs w:val="24"/>
          <w:lang w:val="hr-HR"/>
        </w:rPr>
        <w:t>,</w:t>
      </w:r>
      <w:r w:rsidR="00BF7FB3" w:rsidRPr="00BF7FB3">
        <w:rPr>
          <w:rFonts w:hAnsi="Times New Roman" w:ascii="Times New Roman"/>
          <w:szCs w:val="24"/>
          <w:lang w:val="hr-HR"/>
        </w:rPr>
        <w:t xml:space="preserve"> 1. ožujka</w:t>
      </w:r>
      <w:r w:rsidR="004E2988" w:rsidRPr="00BF7FB3">
        <w:rPr>
          <w:rFonts w:hAnsi="Times New Roman" w:ascii="Times New Roman"/>
          <w:szCs w:val="24"/>
          <w:lang w:val="hr-HR"/>
        </w:rPr>
        <w:t xml:space="preserve"> </w:t>
      </w:r>
      <w:r w:rsidR="001A362A" w:rsidRPr="00BF7FB3">
        <w:rPr>
          <w:rFonts w:hAnsi="Times New Roman" w:ascii="Times New Roman"/>
          <w:szCs w:val="24"/>
          <w:lang w:val="hr-HR"/>
        </w:rPr>
        <w:t>201</w:t>
      </w:r>
      <w:r w:rsidR="00BF7FB3" w:rsidRPr="00BF7FB3">
        <w:rPr>
          <w:rFonts w:hAnsi="Times New Roman" w:ascii="Times New Roman"/>
          <w:szCs w:val="24"/>
          <w:lang w:val="hr-HR"/>
        </w:rPr>
        <w:t>9</w:t>
      </w:r>
      <w:r w:rsidR="00BD5CF6" w:rsidRPr="00BF7FB3">
        <w:rPr>
          <w:rFonts w:hAnsi="Times New Roman" w:ascii="Times New Roman"/>
          <w:szCs w:val="24"/>
          <w:lang w:val="hr-HR"/>
        </w:rPr>
        <w:t>.</w:t>
      </w:r>
    </w:p>
    <w:p w:rsidRDefault="008D3ED6" w:rsidP="00BF7FB3" w:rsidR="008D3ED6">
      <w:pPr>
        <w:pStyle w:val="Tijeloteksta"/>
        <w:ind w:firstLine="720" w:left="5760"/>
      </w:pPr>
    </w:p>
    <w:p w:rsidRDefault="00EF7B49" w:rsidP="00BF7FB3" w:rsidR="00EF7B49" w:rsidRPr="00BF7FB3">
      <w:pPr>
        <w:pStyle w:val="Tijeloteksta"/>
        <w:ind w:firstLine="720" w:left="5760"/>
      </w:pPr>
      <w:r w:rsidRPr="00BF7FB3">
        <w:t xml:space="preserve">Sutkinja: </w:t>
      </w:r>
    </w:p>
    <w:p w:rsidRDefault="00EF7B49" w:rsidP="00BF7FB3" w:rsidR="008D3ED6">
      <w:pPr>
        <w:pStyle w:val="Tijeloteksta"/>
        <w:ind w:left="5760"/>
      </w:pPr>
      <w:r w:rsidRPr="00BF7FB3">
        <w:t xml:space="preserve">      </w:t>
      </w:r>
      <w:r w:rsidR="00BF7FB3">
        <w:t>Maja Praljak</w:t>
      </w:r>
      <w:r w:rsidR="008D3ED6">
        <w:t>, v.r.</w:t>
      </w:r>
    </w:p>
    <w:p w:rsidRDefault="008D3ED6" w:rsidP="00BF7FB3" w:rsidR="008D3ED6">
      <w:pPr>
        <w:pStyle w:val="Tijeloteksta"/>
        <w:ind w:left="5760"/>
      </w:pPr>
    </w:p>
    <w:p w:rsidRDefault="008D3ED6" w:rsidR="008D3ED6" w:rsidRPr="008D3ED6">
      <w:pPr>
        <w:rPr>
          <w:rFonts w:hAnsi="Times New Roman" w:ascii="Times New Roman"/>
        </w:rPr>
      </w:pPr>
      <w:r w:rsidRPr="008D3ED6">
        <w:rPr>
          <w:rFonts w:hAnsi="Times New Roman" w:ascii="Times New Roman"/>
        </w:rPr>
        <w:t>Za točnost otpravka-ovlašteni službenik:</w:t>
      </w:r>
    </w:p>
    <w:p w:rsidRDefault="008D3ED6" w:rsidR="008D3ED6">
      <w:r w:rsidRPr="008D3ED6">
        <w:rPr>
          <w:rFonts w:hAnsi="Times New Roman" w:ascii="Times New Roman"/>
        </w:rPr>
        <w:t>Nikolina Krunić</w:t>
      </w:r>
    </w:p>
    <w:p w:rsidRDefault="00BF7FB3" w:rsidP="00BF7FB3" w:rsidR="008B00D6" w:rsidRPr="00BF7FB3">
      <w:pPr>
        <w:pStyle w:val="Tijeloteksta"/>
        <w:ind w:left="5760"/>
      </w:pPr>
      <w:r>
        <w:lastRenderedPageBreak/>
        <w:t xml:space="preserve"> </w:t>
      </w:r>
    </w:p>
    <w:p w:rsidRDefault="008D3ED6" w:rsidP="004A3BFA" w:rsidR="008D3E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8D3ED6" w:rsidP="004A3BFA" w:rsidR="008D3E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8D3ED6" w:rsidP="004A3BFA" w:rsidR="008D3E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8D3ED6" w:rsidP="004A3BFA" w:rsidR="008D3E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4A3BFA" w:rsidP="004A3BFA" w:rsidR="004A3BFA" w:rsidRPr="00BF7FB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>Uputa o pravnom lijeku:</w:t>
      </w:r>
    </w:p>
    <w:p w:rsidRDefault="00EE23D3" w:rsidP="00BF7FB3" w:rsidR="00BF7FB3" w:rsidRPr="00BF7FB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BF7FB3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FA2229" w:rsidR="00FA2229">
      <w:pPr>
        <w:jc w:val="both"/>
        <w:rPr>
          <w:rFonts w:hAnsi="Times New Roman" w:ascii="Times New Roman"/>
          <w:szCs w:val="24"/>
          <w:lang w:val="hr-HR"/>
        </w:rPr>
      </w:pPr>
    </w:p>
    <w:p w:rsidRDefault="008D3ED6" w:rsidP="00FA2229" w:rsidR="008D3ED6" w:rsidRPr="00BF7FB3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F7B49" w:rsidR="00EF7B49" w:rsidRPr="00BF7FB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F7FB3">
        <w:rPr>
          <w:rFonts w:hAnsi="Times New Roman" w:ascii="Times New Roman"/>
          <w:szCs w:val="24"/>
        </w:rPr>
        <w:t xml:space="preserve"> </w:t>
      </w:r>
      <w:r w:rsidR="00AB7883" w:rsidRPr="00BF7FB3">
        <w:rPr>
          <w:rFonts w:hAnsi="Times New Roman" w:ascii="Times New Roman"/>
          <w:szCs w:val="24"/>
        </w:rPr>
        <w:t xml:space="preserve"> </w:t>
      </w:r>
      <w:r w:rsidR="00EF7B49" w:rsidRPr="00BF7FB3">
        <w:rPr>
          <w:rFonts w:hAnsi="Times New Roman" w:ascii="Times New Roman"/>
          <w:color w:val="auto"/>
          <w:szCs w:val="24"/>
        </w:rPr>
        <w:tab/>
      </w:r>
      <w:r w:rsidR="00EF7B49" w:rsidRPr="00BF7FB3">
        <w:rPr>
          <w:rFonts w:hAnsi="Times New Roman" w:ascii="Times New Roman"/>
          <w:color w:val="auto"/>
          <w:szCs w:val="24"/>
        </w:rPr>
        <w:tab/>
      </w:r>
      <w:r w:rsidR="00EF7B49" w:rsidRPr="00BF7FB3">
        <w:rPr>
          <w:rFonts w:hAnsi="Times New Roman" w:ascii="Times New Roman"/>
          <w:color w:val="auto"/>
          <w:szCs w:val="24"/>
        </w:rPr>
        <w:tab/>
      </w:r>
      <w:r w:rsidR="00EF7B49" w:rsidRPr="00BF7FB3">
        <w:rPr>
          <w:rFonts w:hAnsi="Times New Roman" w:ascii="Times New Roman"/>
          <w:color w:val="auto"/>
          <w:szCs w:val="24"/>
        </w:rPr>
        <w:tab/>
      </w:r>
      <w:r w:rsidR="00EF7B49" w:rsidRPr="00BF7FB3">
        <w:rPr>
          <w:rFonts w:hAnsi="Times New Roman" w:ascii="Times New Roman"/>
          <w:color w:val="auto"/>
          <w:szCs w:val="24"/>
        </w:rPr>
        <w:tab/>
      </w:r>
      <w:r w:rsidR="00EF7B49" w:rsidRPr="00BF7FB3">
        <w:rPr>
          <w:rFonts w:hAnsi="Times New Roman" w:ascii="Times New Roman"/>
          <w:color w:val="auto"/>
          <w:szCs w:val="24"/>
        </w:rPr>
        <w:tab/>
      </w:r>
      <w:r w:rsidR="00EF7B49" w:rsidRPr="00BF7FB3">
        <w:rPr>
          <w:rFonts w:hAnsi="Times New Roman" w:ascii="Times New Roman"/>
          <w:color w:val="auto"/>
          <w:szCs w:val="24"/>
        </w:rPr>
        <w:tab/>
      </w:r>
      <w:r w:rsidR="00EF7B49" w:rsidRPr="00BF7FB3">
        <w:rPr>
          <w:rFonts w:hAnsi="Times New Roman" w:ascii="Times New Roman"/>
          <w:color w:val="auto"/>
          <w:szCs w:val="24"/>
        </w:rPr>
        <w:tab/>
      </w:r>
    </w:p>
    <w:p w:rsidRDefault="006C314D" w:rsidP="00FA2229" w:rsidR="006C314D" w:rsidRPr="00BF7F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BF7FB3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D3ED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F7B4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46</w:t>
    </w:r>
    <w:r w:rsidR="0063777B">
      <w:rPr>
        <w:rFonts w:hAnsi="Times New Roman" w:ascii="Times New Roman"/>
        <w:szCs w:val="24"/>
      </w:rPr>
      <w:t>. St-</w:t>
    </w:r>
    <w:r w:rsidR="00BF7FB3">
      <w:rPr>
        <w:rFonts w:hAnsi="Times New Roman" w:ascii="Times New Roman"/>
        <w:szCs w:val="24"/>
      </w:rPr>
      <w:t>796</w:t>
    </w:r>
    <w:r w:rsidR="00BE1C7C">
      <w:rPr>
        <w:rFonts w:hAnsi="Times New Roman" w:ascii="Times New Roman"/>
        <w:szCs w:val="24"/>
      </w:rPr>
      <w:t>/1</w:t>
    </w:r>
    <w:r>
      <w:rPr>
        <w:rFonts w:hAnsi="Times New Roman" w:ascii="Times New Roman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121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4CDD"/>
    <w:rsid w:val="000851E2"/>
    <w:rsid w:val="000A7A4B"/>
    <w:rsid w:val="000B5A32"/>
    <w:rsid w:val="000B609B"/>
    <w:rsid w:val="000D7BC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16A86"/>
    <w:rsid w:val="00257F6E"/>
    <w:rsid w:val="00267067"/>
    <w:rsid w:val="00275665"/>
    <w:rsid w:val="00284525"/>
    <w:rsid w:val="002851D3"/>
    <w:rsid w:val="00295991"/>
    <w:rsid w:val="00297D4A"/>
    <w:rsid w:val="002A0BE2"/>
    <w:rsid w:val="002C0B56"/>
    <w:rsid w:val="002C147D"/>
    <w:rsid w:val="002C6926"/>
    <w:rsid w:val="002D0142"/>
    <w:rsid w:val="002E02D4"/>
    <w:rsid w:val="00302FCB"/>
    <w:rsid w:val="003113D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3BFA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6034D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3ED6"/>
    <w:rsid w:val="008D42A8"/>
    <w:rsid w:val="008E2B89"/>
    <w:rsid w:val="008F4863"/>
    <w:rsid w:val="008F6E34"/>
    <w:rsid w:val="00902EEE"/>
    <w:rsid w:val="009469DA"/>
    <w:rsid w:val="00951B11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BF7FB3"/>
    <w:rsid w:val="00C01640"/>
    <w:rsid w:val="00C03094"/>
    <w:rsid w:val="00C0346E"/>
    <w:rsid w:val="00C04A9B"/>
    <w:rsid w:val="00C11CD6"/>
    <w:rsid w:val="00C17466"/>
    <w:rsid w:val="00C17F3C"/>
    <w:rsid w:val="00C35157"/>
    <w:rsid w:val="00C55839"/>
    <w:rsid w:val="00C61C6A"/>
    <w:rsid w:val="00C63B85"/>
    <w:rsid w:val="00C84468"/>
    <w:rsid w:val="00C84D84"/>
    <w:rsid w:val="00C97385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C7CF6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0D69"/>
    <w:rsid w:val="00EC7093"/>
    <w:rsid w:val="00EE23D3"/>
    <w:rsid w:val="00EE5750"/>
    <w:rsid w:val="00EF633F"/>
    <w:rsid w:val="00EF7B49"/>
    <w:rsid w:val="00F149A4"/>
    <w:rsid w:val="00F20C12"/>
    <w:rsid w:val="00F2280A"/>
    <w:rsid w:val="00F2613A"/>
    <w:rsid w:val="00F34093"/>
    <w:rsid w:val="00F517A7"/>
    <w:rsid w:val="00F62A72"/>
    <w:rsid w:val="00F904E6"/>
    <w:rsid w:val="00F92CE7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7B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3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E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E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E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E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7B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D3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E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E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E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E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89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St-796/2018-30</izvorni_sadrzaj>
    <derivirana_varijabla naziv="DomainObject.Oznaka_1">St-796/2018-30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St-796/2018</izvorni_sadrzaj>
    <derivirana_varijabla naziv="DomainObject.Predmet.OznakaBroj_1">St-796/2018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DI-PI PROMET d.o.o. zastupanog po punomoćniku Jelka Dujmović</izvorni_sadrzaj>
    <derivirana_varijabla naziv="DomainObject.Predmet.ProtustrankaFormated_1">  DI-PI PROMET d.o.o. zastupanog po punomoćniku Jelka Dujmović</derivirana_varijabla>
  </DomainObject.Predmet.ProtustrankaFormated>
  <DomainObject.Predmet.ProtustrankaFormatedOIB>
    <izvorni_sadrzaj>  DI-PI PROMET d.o.o., OIB 79512718325 zastupanog po punomoćniku Jelka Dujmović</izvorni_sadrzaj>
    <derivirana_varijabla naziv="DomainObject.Predmet.ProtustrankaFormatedOIB_1">  DI-PI PROMET d.o.o., OIB 79512718325 zastupanog po punomoćniku Jelka Dujmović</derivirana_varijabla>
  </DomainObject.Predmet.ProtustrankaFormatedOIB>
  <DomainObject.Predmet.ProtustrankaFormatedWithAdress>
    <izvorni_sadrzaj> DI-PI PROMET d.o.o., Zelengaj 79, 10000 Zagreb zastupanog po punomoćniku Jelka Dujmović</izvorni_sadrzaj>
    <derivirana_varijabla naziv="DomainObject.Predmet.ProtustrankaFormatedWithAdress_1"> DI-PI PROMET d.o.o., Zelengaj 79, 10000 Zagreb zastupanog po punomoćniku Jelka Dujmović</derivirana_varijabla>
  </DomainObject.Predmet.ProtustrankaFormatedWithAdress>
  <DomainObject.Predmet.ProtustrankaFormatedWithAdressOIB>
    <izvorni_sadrzaj> DI-PI PROMET d.o.o., OIB 79512718325, Zelengaj 79, 10000 Zagreb zastupanog po punomoćniku Jelka Dujmović</izvorni_sadrzaj>
    <derivirana_varijabla naziv="DomainObject.Predmet.ProtustrankaFormatedWithAdressOIB_1"> DI-PI PROMET d.o.o., OIB 79512718325, Zelengaj 79, 10000 Zagreb zastupanog po punomoćniku Jelka Dujmović</derivirana_varijabla>
  </DomainObject.Predmet.ProtustrankaFormatedWithAdressOIB>
  <DomainObject.Predmet.ProtustrankaWithAdress>
    <izvorni_sadrzaj>DI-PI PROMET d.o.o. Zelengaj 79, 10000 Zagreb</izvorni_sadrzaj>
    <derivirana_varijabla naziv="DomainObject.Predmet.ProtustrankaWithAdress_1">DI-PI PROMET d.o.o. Zelengaj 79, 10000 Zagreb</derivirana_varijabla>
  </DomainObject.Predmet.ProtustrankaWithAdress>
  <DomainObject.Predmet.ProtustrankaWithAdressOIB>
    <izvorni_sadrzaj>DI-PI PROMET d.o.o., OIB 79512718325, Zelengaj 79, 10000 Zagreb</izvorni_sadrzaj>
    <derivirana_varijabla naziv="DomainObject.Predmet.ProtustrankaWithAdressOIB_1">DI-PI PROMET d.o.o., OIB 79512718325, Zelengaj 79, 10000 Zagreb</derivirana_varijabla>
  </DomainObject.Predmet.ProtustrankaWithAdressOIB>
  <DomainObject.Predmet.ProtustrankaNazivFormated>
    <izvorni_sadrzaj>DI-PI PROMET d.o.o.</izvorni_sadrzaj>
    <derivirana_varijabla naziv="DomainObject.Predmet.ProtustrankaNazivFormated_1">DI-PI PROMET d.o.o.</derivirana_varijabla>
  </DomainObject.Predmet.ProtustrankaNazivFormated>
  <DomainObject.Predmet.ProtustrankaNazivFormatedOIB>
    <izvorni_sadrzaj>DI-PI PROMET d.o.o., OIB 79512718325</izvorni_sadrzaj>
    <derivirana_varijabla naziv="DomainObject.Predmet.ProtustrankaNazivFormatedOIB_1">DI-PI PROMET d.o.o., OIB 79512718325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DI-PI PROMET d.o.o. zastupanog po punomoćniku Jelka Dujmović</item>
    </izvorni_sadrzaj>
    <derivirana_varijabla naziv="DomainObject.Predmet.ProtuStrankaListFormated_1">
      <item>DI-PI PROMET d.o.o. zastupanog po punomoćniku Jelka Dujmović</item>
    </derivirana_varijabla>
  </DomainObject.Predmet.ProtuStrankaListFormated>
  <DomainObject.Predmet.ProtuStrankaListFormatedOIB>
    <izvorni_sadrzaj>
      <item>DI-PI PROMET d.o.o., OIB 79512718325 zastupanog po punomoćniku Jelka Dujmović</item>
    </izvorni_sadrzaj>
    <derivirana_varijabla naziv="DomainObject.Predmet.ProtuStrankaListFormatedOIB_1">
      <item>DI-PI PROMET d.o.o., OIB 79512718325 zastupanog po punomoćniku Jelka Dujmović</item>
    </derivirana_varijabla>
  </DomainObject.Predmet.ProtuStrankaListFormatedOIB>
  <DomainObject.Predmet.ProtuStrankaListFormatedWithAdress>
    <izvorni_sadrzaj>
      <item>DI-PI PROMET d.o.o., Zelengaj 79, 10000 Zagreb zastupanog po punomoćniku Jelka Dujmović</item>
    </izvorni_sadrzaj>
    <derivirana_varijabla naziv="DomainObject.Predmet.ProtuStrankaListFormatedWithAdress_1">
      <item>DI-PI PROMET d.o.o., Zelengaj 79, 10000 Zagreb zastupanog po punomoćniku Jelka Dujmović</item>
    </derivirana_varijabla>
  </DomainObject.Predmet.ProtuStrankaListFormatedWithAdress>
  <DomainObject.Predmet.ProtuStrankaListFormatedWithAdressOIB>
    <izvorni_sadrzaj>
      <item>DI-PI PROMET d.o.o., OIB 79512718325, Zelengaj 79, 10000 Zagreb zastupanog po punomoćniku Jelka Dujmović</item>
    </izvorni_sadrzaj>
    <derivirana_varijabla naziv="DomainObject.Predmet.ProtuStrankaListFormatedWithAdressOIB_1">
      <item>DI-PI PROMET d.o.o., OIB 79512718325, Zelengaj 79, 10000 Zagreb zastupanog po punomoćniku Jelka Dujmović</item>
    </derivirana_varijabla>
  </DomainObject.Predmet.ProtuStrankaListFormatedWithAdressOIB>
  <DomainObject.Predmet.ProtuStrankaListNazivFormated>
    <izvorni_sadrzaj>
      <item>DI-PI PROMET d.o.o.</item>
    </izvorni_sadrzaj>
    <derivirana_varijabla naziv="DomainObject.Predmet.ProtuStrankaListNazivFormated_1">
      <item>DI-PI PROMET d.o.o.</item>
    </derivirana_varijabla>
  </DomainObject.Predmet.ProtuStrankaListNazivFormated>
  <DomainObject.Predmet.ProtuStrankaListNazivFormatedOIB>
    <izvorni_sadrzaj>
      <item>DI-PI PROMET d.o.o., OIB 79512718325</item>
    </izvorni_sadrzaj>
    <derivirana_varijabla naziv="DomainObject.Predmet.ProtuStrankaListNazivFormatedOIB_1">
      <item>DI-PI PROMET d.o.o., OIB 79512718325</item>
    </derivirana_varijabla>
  </DomainObject.Predmet.ProtuStrankaListNazivFormatedOIB>
  <DomainObject.Predmet.OstaliListFormated>
    <izvorni_sadrzaj>
      <item>Jelka Dujmović punomoćnik sudionika u postupku DI-PI PROMET d.o.o.</item>
      <item>Županijsko državno odvjetništvo u Zagrebu</item>
    </izvorni_sadrzaj>
    <derivirana_varijabla naziv="DomainObject.Predmet.OstaliListFormated_1">
      <item>Jelka Dujmović punomoćnik sudionika u postupku DI-PI PROMET d.o.o.</item>
      <item>Županijsko državno odvjetništvo u Zagrebu</item>
    </derivirana_varijabla>
  </DomainObject.Predmet.OstaliListFormated>
  <DomainObject.Predmet.OstaliListFormatedOIB>
    <izvorni_sadrzaj>
      <item>Jelka Dujmović, OIB 62790805677 punomoćnik sudionika u postupku DI-PI PROMET d.o.o.</item>
      <item>Županijsko državno odvjetništvo u Zagrebu</item>
    </izvorni_sadrzaj>
    <derivirana_varijabla naziv="DomainObject.Predmet.OstaliListFormatedOIB_1">
      <item>Jelka Dujmović, OIB 62790805677 punomoćnik sudionika u postupku DI-PI PROMET d.o.o.</item>
      <item>Županijsko državno odvjetništvo u Zagrebu</item>
    </derivirana_varijabla>
  </DomainObject.Predmet.OstaliListFormatedOIB>
  <DomainObject.Predmet.OstaliListFormatedWithAdress>
    <izvorni_sadrzaj>
      <item>Jelka Dujmović, Papučka 4, 10000 Zagreb punomoćnik sudionika u postupku DI-PI PROMET d.o.o.</item>
      <item>Županijsko državno odvjetništvo u Zagrebu, Savska cesta 41, 10000 Zagreb</item>
    </izvorni_sadrzaj>
    <derivirana_varijabla naziv="DomainObject.Predmet.OstaliListFormatedWithAdress_1">
      <item>Jelka Dujmović, Papučka 4, 10000 Zagreb punomoćnik sudionika u postupku DI-PI PROMET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Jelka Dujmović, OIB 62790805677, Papučka 4, 10000 Zagreb punomoćnik sudionika u postupku DI-PI PROMET d.o.o.</item>
      <item>Županijsko državno odvjetništvo u Zagrebu, Savska cesta 41, 10000 Zagreb</item>
    </izvorni_sadrzaj>
    <derivirana_varijabla naziv="DomainObject.Predmet.OstaliListFormatedWithAdressOIB_1">
      <item>Jelka Dujmović, OIB 62790805677, Papučka 4, 10000 Zagreb punomoćnik sudionika u postupku DI-PI PROMET d.o.o.</item>
      <item>Županijsko državno odvjetništvo u Zagrebu, Savska cesta 41, 10000 Zagreb</item>
    </derivirana_varijabla>
  </DomainObject.Predmet.OstaliListFormatedWithAdressOIB>
  <DomainObject.Predmet.OstaliListNazivFormated>
    <izvorni_sadrzaj>
      <item>Jelka Dujmović</item>
      <item>Županijsko državno odvjetništvo u Zagrebu</item>
    </izvorni_sadrzaj>
    <derivirana_varijabla naziv="DomainObject.Predmet.OstaliListNazivFormated_1">
      <item>Jelka Dujmović</item>
      <item>Županijsko državno odvjetništvo u Zagrebu</item>
    </derivirana_varijabla>
  </DomainObject.Predmet.OstaliListNazivFormated>
  <DomainObject.Predmet.OstaliListNazivFormatedOIB>
    <izvorni_sadrzaj>
      <item>Jelka Dujmović, OIB 62790805677</item>
      <item>Županijsko državno odvjetništvo u Zagrebu</item>
    </izvorni_sadrzaj>
    <derivirana_varijabla naziv="DomainObject.Predmet.OstaliListNazivFormatedOIB_1">
      <item>Jelka Dujmović, OIB 62790805677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St-796/2018-30</izvorni_sadrzaj>
    <derivirana_varijabla naziv="DomainObject.PoslovniBrojDokumenta_1">St-796/2018-30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DI-PI PROMET d.o.o.</izvorni_sadrzaj>
    <derivirana_varijabla naziv="DomainObject.Predmet.ProtustrankaIDrugi_1">DI-PI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DI-PI PROMET d.o.o., OIB 79512718325, Zelengaj 79, 10000 Zagreb</izvorni_sadrzaj>
    <derivirana_varijabla naziv="DomainObject.Predmet.ProtustrankaIDrugiAdressOIB_1">DI-PI PROMET d.o.o., OIB 79512718325, Zelengaj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Jelka Dujmović</item>
      <item>DI-PI PROMET d.o.o.</item>
      <item>FINA Regionalni centar Zagreb</item>
      <item>Županijsko državno odvjetništvo u Zagrebu</item>
    </izvorni_sadrzaj>
    <derivirana_varijabla naziv="DomainObject.Predmet.SudioniciListNaziv_1">
      <item>Jelka Dujmović</item>
      <item>DI-PI PROMET d.o.o.</item>
      <item>FINA Regionalni centar Zagreb</item>
      <item>Županijsko državno odvjetništvo u Zagrebu</item>
    </derivirana_varijabla>
  </DomainObject.Predmet.SudioniciListNaziv>
  <DomainObject.Predmet.SudioniciListAdressOIB>
    <izvorni_sadrzaj>
      <item>Jelka Dujmović, OIB 62790805677, Papučka 4,10000 Zagreb</item>
      <item>DI-PI PROMET d.o.o., OIB 79512718325, Zelengaj 79,10000 Zagreb</item>
      <item>FINA Regionalni centar Zagreb, OIB 85821130368, Trg svibanjskih žrtava 1995. br. 1,10000 Zagreb</item>
      <item>Županijsko državno odvjetništvo u Zagrebu, Savska cesta 41,10000 Zagreb</item>
    </izvorni_sadrzaj>
    <derivirana_varijabla naziv="DomainObject.Predmet.SudioniciListAdressOIB_1">
      <item>Jelka Dujmović, OIB 62790805677, Papučka 4,10000 Zagreb</item>
      <item>DI-PI PROMET d.o.o., OIB 79512718325, Zelengaj 79,10000 Zagreb</item>
      <item>FINA Regionalni centar Zagreb, OIB 85821130368, Trg svibanjskih žrtava 1995. br. 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62790805677</item>
      <item>, OIB 79512718325</item>
      <item>, OIB 85821130368</item>
      <item>, OIB null</item>
    </izvorni_sadrzaj>
    <derivirana_varijabla naziv="DomainObject.Predmet.SudioniciListNazivOIB_1">
      <item>, OIB 62790805677</item>
      <item>, OIB 79512718325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2019.</izvorni_sadrzaj>
    <derivirana_varijabla naziv="DomainObject.Predmet.DatumZadnjeOdrzaneSudskeRadnje_1">1. ožujka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St-796/2018-23</izvorni_sadrzaj>
    <derivirana_varijabla naziv="DomainObject.PredzadnjaOdlukaIzPredmeta.Oznaka_1">St-796/2018-23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4257C-0561-4D62-A597-DC22C4891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1799</properties:Characters>
  <properties:Lines>58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2019-03-01T10:54:00Z</dcterms:created>
  <dc:creator>Sudsko vijeæe</dc:creator>
  <cp:lastModifiedBy>Nikolina Krunić</cp:lastModifiedBy>
  <cp:lastPrinted>2019-03-01T13:43:00Z</cp:lastPrinted>
  <dcterms:modified xmlns:xsi="http://www.w3.org/2001/XMLSchema-instance" xsi:type="dcterms:W3CDTF">2019-03-01T13:44:00Z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St-796/2018-30 / Odluka - Rješenje - obustava postupka (5. Obustava-RAČUN DEBLOKIRAN- obavjest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