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9b122" w14:paraId="359b122" w:rsidRDefault="002560EE" w:rsidP="002560EE" w:rsidR="002560E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560EE" w:rsidP="002560EE" w:rsidR="002560E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560EE" w:rsidP="002560EE" w:rsidR="002560E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560EE" w:rsidP="002560EE" w:rsidR="002560E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560EE" w:rsidP="002560EE" w:rsidR="002560EE" w:rsidRPr="00F10AAD">
      <w:pPr>
        <w:rPr>
          <w:rFonts w:eastAsiaTheme="minorHAnsi"/>
          <w:lang w:eastAsia="en-US"/>
        </w:rPr>
      </w:pPr>
    </w:p>
    <w:p w:rsidRDefault="002560EE" w:rsidP="002560EE" w:rsidR="002560E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11434</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TEHNODIDAKTA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w:t>
      </w:r>
      <w:r>
        <w:rPr>
          <w:rFonts w:cs="Times New Roman" w:eastAsia="Times New Roman"/>
          <w:szCs w:val="24"/>
        </w:rPr>
        <w:t xml:space="preserve"> Franje Glavinića 3</w:t>
      </w:r>
      <w:r w:rsidRPr="00F10AAD">
        <w:rPr>
          <w:rFonts w:cs="Times New Roman" w:eastAsia="Times New Roman"/>
          <w:szCs w:val="24"/>
        </w:rPr>
        <w:t xml:space="preserve">, OIB </w:t>
      </w:r>
      <w:r>
        <w:rPr>
          <w:rFonts w:cs="Times New Roman" w:eastAsia="Times New Roman"/>
          <w:szCs w:val="24"/>
        </w:rPr>
        <w:t xml:space="preserve">09367220796, MBS 040040548, </w:t>
      </w:r>
      <w:r w:rsidRPr="00F10AAD">
        <w:rPr>
          <w:rFonts w:cs="Times New Roman" w:eastAsia="Times New Roman"/>
          <w:szCs w:val="24"/>
        </w:rPr>
        <w:t xml:space="preserve">nakon izvršenog uvida u sudski registar, sukladno čl. 428. i </w:t>
      </w:r>
      <w:r w:rsidRPr="007038AB">
        <w:rPr>
          <w:rFonts w:cs="Times New Roman" w:eastAsia="Times New Roman"/>
          <w:szCs w:val="24"/>
        </w:rPr>
        <w:t>430</w:t>
      </w:r>
      <w:r w:rsidRPr="00F10AAD">
        <w:rPr>
          <w:rFonts w:cs="Times New Roman" w:eastAsia="Times New Roman"/>
          <w:szCs w:val="24"/>
        </w:rPr>
        <w:t xml:space="preserve">. Stečajnog zakona (Narodne novine br. 71/15), </w:t>
      </w:r>
      <w:r w:rsidR="008E3389">
        <w:rPr>
          <w:rFonts w:eastAsiaTheme="minorHAnsi"/>
          <w:lang w:eastAsia="en-US"/>
        </w:rPr>
        <w:t>4. siječnja 2016</w:t>
      </w:r>
      <w:r w:rsidRPr="00F10AAD">
        <w:rPr>
          <w:rFonts w:cs="Times New Roman" w:eastAsia="Times New Roman"/>
          <w:szCs w:val="24"/>
        </w:rPr>
        <w:t>. objavljuje sljedeći</w:t>
      </w:r>
    </w:p>
    <w:p w:rsidRDefault="002560EE" w:rsidP="002560EE" w:rsidR="002560EE" w:rsidRPr="00F10AAD">
      <w:pPr>
        <w:rPr>
          <w:rFonts w:cs="Times New Roman" w:eastAsia="Times New Roman"/>
          <w:szCs w:val="24"/>
        </w:rPr>
      </w:pPr>
    </w:p>
    <w:p w:rsidRDefault="002560EE" w:rsidP="002560EE" w:rsidR="002560EE" w:rsidRPr="00F10AAD">
      <w:pPr>
        <w:jc w:val="center"/>
        <w:rPr>
          <w:rFonts w:eastAsiaTheme="minorHAnsi"/>
          <w:lang w:eastAsia="en-US"/>
        </w:rPr>
      </w:pPr>
      <w:r w:rsidRPr="00F10AAD">
        <w:rPr>
          <w:rFonts w:eastAsiaTheme="minorHAnsi"/>
          <w:lang w:eastAsia="en-US"/>
        </w:rPr>
        <w:t>O G L A S</w:t>
      </w:r>
    </w:p>
    <w:p w:rsidRDefault="002560EE" w:rsidP="002560EE" w:rsidR="002560EE" w:rsidRPr="00F10AAD">
      <w:pPr>
        <w:ind w:firstLine="708"/>
        <w:rPr>
          <w:rFonts w:eastAsiaTheme="minorHAnsi"/>
          <w:lang w:eastAsia="en-US"/>
        </w:rPr>
      </w:pPr>
    </w:p>
    <w:p w:rsidRDefault="002560EE" w:rsidP="002560EE" w:rsidR="002560E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TEHNODIDAKTA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w:t>
      </w:r>
      <w:r>
        <w:rPr>
          <w:rFonts w:cs="Times New Roman" w:eastAsia="Times New Roman"/>
          <w:szCs w:val="24"/>
        </w:rPr>
        <w:t xml:space="preserve"> Franje Glavinića 3</w:t>
      </w:r>
      <w:r w:rsidRPr="00F10AAD">
        <w:rPr>
          <w:rFonts w:cs="Times New Roman" w:eastAsia="Times New Roman"/>
          <w:szCs w:val="24"/>
        </w:rPr>
        <w:t xml:space="preserve">, OIB </w:t>
      </w:r>
      <w:r>
        <w:rPr>
          <w:rFonts w:cs="Times New Roman" w:eastAsia="Times New Roman"/>
          <w:szCs w:val="24"/>
        </w:rPr>
        <w:t>09367220796, MBS 040040548,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861</w:t>
      </w:r>
      <w:r w:rsidRPr="00F10AAD">
        <w:rPr>
          <w:rFonts w:cs="Times New Roman" w:eastAsia="Times New Roman"/>
          <w:szCs w:val="24"/>
        </w:rPr>
        <w:t xml:space="preserve"> dana te za koju nisu ispunjeni uvjeti za pokretanje drugog postupka radi brisanja iz sudskog registra.</w:t>
      </w:r>
    </w:p>
    <w:p w:rsidRDefault="002560EE" w:rsidP="002560EE" w:rsidR="002560EE" w:rsidRPr="00F10AAD">
      <w:pPr>
        <w:ind w:firstLine="708"/>
        <w:rPr>
          <w:rFonts w:eastAsiaTheme="minorHAnsi"/>
          <w:lang w:eastAsia="en-US"/>
        </w:rPr>
      </w:pPr>
    </w:p>
    <w:p w:rsidRDefault="002560EE" w:rsidP="002560EE" w:rsidR="002560E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271.030,88</w:t>
      </w:r>
      <w:r w:rsidRPr="00F10AAD">
        <w:rPr>
          <w:rFonts w:eastAsiaTheme="minorHAnsi"/>
          <w:lang w:eastAsia="en-US"/>
        </w:rPr>
        <w:t xml:space="preserve"> kuna.</w:t>
      </w:r>
    </w:p>
    <w:p w:rsidRDefault="002560EE" w:rsidP="002560EE" w:rsidR="002560EE" w:rsidRPr="00F10AAD">
      <w:pPr>
        <w:rPr>
          <w:rFonts w:eastAsiaTheme="minorHAnsi"/>
          <w:lang w:eastAsia="en-US"/>
        </w:rPr>
      </w:pPr>
    </w:p>
    <w:p w:rsidRDefault="002560EE" w:rsidP="002560EE" w:rsidR="002560E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Kristina Marijan,</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560EE" w:rsidP="002560EE" w:rsidR="002560EE" w:rsidRPr="00F10AAD">
      <w:pPr>
        <w:ind w:firstLine="708"/>
        <w:rPr>
          <w:rFonts w:cs="Times New Roman" w:eastAsia="Times New Roman"/>
          <w:szCs w:val="24"/>
        </w:rPr>
      </w:pPr>
    </w:p>
    <w:p w:rsidRDefault="002560EE" w:rsidP="002560EE" w:rsidR="002560EE"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560EE" w:rsidP="002560EE" w:rsidR="002560EE" w:rsidRPr="00F10AAD">
      <w:pPr>
        <w:rPr>
          <w:rFonts w:cs="Times New Roman" w:eastAsia="Times New Roman"/>
          <w:szCs w:val="24"/>
        </w:rPr>
      </w:pPr>
    </w:p>
    <w:p w:rsidRDefault="002560EE" w:rsidP="002560EE" w:rsidR="002560E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560EE" w:rsidP="002560EE" w:rsidR="002560EE" w:rsidRPr="00F10AAD">
      <w:pPr>
        <w:ind w:firstLine="708"/>
        <w:rPr>
          <w:rFonts w:eastAsiaTheme="minorHAnsi"/>
          <w:lang w:eastAsia="en-US"/>
        </w:rPr>
      </w:pPr>
    </w:p>
    <w:p w:rsidRDefault="002560EE" w:rsidP="002560EE" w:rsidR="002560EE" w:rsidRPr="00F10AAD">
      <w:pPr>
        <w:jc w:val="center"/>
        <w:rPr>
          <w:rFonts w:eastAsiaTheme="minorHAnsi"/>
          <w:lang w:eastAsia="en-US"/>
        </w:rPr>
      </w:pPr>
      <w:r w:rsidRPr="00F10AAD">
        <w:rPr>
          <w:rFonts w:eastAsiaTheme="minorHAnsi"/>
          <w:lang w:eastAsia="en-US"/>
        </w:rPr>
        <w:t xml:space="preserve">U Pazinu </w:t>
      </w:r>
      <w:r w:rsidR="008E3389">
        <w:rPr>
          <w:rFonts w:eastAsiaTheme="minorHAnsi"/>
          <w:lang w:eastAsia="en-US"/>
        </w:rPr>
        <w:t>4. siječnja 2016.</w:t>
      </w:r>
    </w:p>
    <w:p w:rsidRDefault="002560EE" w:rsidP="002560EE" w:rsidR="002560EE" w:rsidRPr="00F10AAD">
      <w:pPr>
        <w:ind w:firstLine="708" w:left="5664"/>
        <w:jc w:val="center"/>
        <w:rPr>
          <w:rFonts w:eastAsiaTheme="minorHAnsi"/>
          <w:lang w:eastAsia="en-US"/>
        </w:rPr>
      </w:pPr>
      <w:r w:rsidRPr="00F10AAD">
        <w:rPr>
          <w:rFonts w:eastAsiaTheme="minorHAnsi"/>
          <w:lang w:eastAsia="en-US"/>
        </w:rPr>
        <w:t>Sudska savjetnica</w:t>
      </w:r>
    </w:p>
    <w:p w:rsidRDefault="002560EE" w:rsidP="002560EE" w:rsidR="002560EE" w:rsidRPr="00F10AAD">
      <w:pPr>
        <w:ind w:firstLine="708" w:left="5664"/>
        <w:jc w:val="center"/>
        <w:rPr>
          <w:rFonts w:eastAsiaTheme="minorHAnsi"/>
          <w:lang w:eastAsia="en-US"/>
        </w:rPr>
      </w:pPr>
      <w:r w:rsidRPr="00F10AAD">
        <w:rPr>
          <w:rFonts w:eastAsiaTheme="minorHAnsi"/>
          <w:lang w:eastAsia="en-US"/>
        </w:rPr>
        <w:t>Mihaela Kaligari</w:t>
      </w:r>
      <w:r w:rsidR="008E3389">
        <w:rPr>
          <w:rFonts w:eastAsiaTheme="minorHAnsi"/>
          <w:lang w:eastAsia="en-US"/>
        </w:rPr>
        <w:t>, v. r.</w:t>
      </w:r>
      <w:r>
        <w:rPr>
          <w:rFonts w:eastAsiaTheme="minorHAnsi"/>
          <w:lang w:eastAsia="en-US"/>
        </w:rPr>
        <w:t xml:space="preserve"> </w:t>
      </w:r>
    </w:p>
    <w:p w:rsidRDefault="002560EE" w:rsidP="002560EE" w:rsidR="002560EE" w:rsidRPr="00F10AAD">
      <w:pPr>
        <w:rPr>
          <w:rFonts w:eastAsiaTheme="minorHAnsi"/>
          <w:lang w:eastAsia="en-US"/>
        </w:rPr>
      </w:pPr>
      <w:r w:rsidRPr="00F10AAD">
        <w:rPr>
          <w:rFonts w:eastAsiaTheme="minorHAnsi"/>
          <w:lang w:eastAsia="en-US"/>
        </w:rPr>
        <w:t>DNA:</w:t>
      </w:r>
    </w:p>
    <w:p w:rsidRDefault="002560EE" w:rsidP="002560EE" w:rsidR="00C13AD5" w:rsidRPr="002560EE">
      <w:pPr>
        <w:jc w:val="left"/>
        <w:rPr>
          <w:rFonts w:eastAsiaTheme="minorHAnsi"/>
          <w:lang w:eastAsia="en-US"/>
        </w:rPr>
      </w:pPr>
      <w:r w:rsidRPr="00F10AAD">
        <w:rPr>
          <w:rFonts w:eastAsiaTheme="minorHAnsi"/>
          <w:lang w:eastAsia="en-US"/>
        </w:rPr>
        <w:t xml:space="preserve">- e-Oglasna ploča sudova. </w:t>
      </w:r>
    </w:p>
    <w:sectPr w:rsidR="00C13AD5" w:rsidRPr="002560E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60EE" w:rsidP="002560EE" w:rsidR="002560EE">
      <w:r>
        <w:separator/>
      </w:r>
    </w:p>
  </w:endnote>
  <w:endnote w:id="0" w:type="continuationSeparator">
    <w:p w:rsidRDefault="002560EE" w:rsidP="002560EE" w:rsidR="002560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60EE" w:rsidP="002560EE" w:rsidR="002560EE">
      <w:r>
        <w:separator/>
      </w:r>
    </w:p>
  </w:footnote>
  <w:footnote w:id="0" w:type="continuationSeparator">
    <w:p w:rsidRDefault="002560EE" w:rsidP="002560EE" w:rsidR="002560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60EE" w:rsidP="00D4722F" w:rsidR="00D4722F">
    <w:pPr>
      <w:pStyle w:val="Zaglavlje"/>
      <w:jc w:val="right"/>
    </w:pPr>
    <w:r>
      <w:t>11 St-787/2015-3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3461"/>
    <w:rsid w:val="002560EE"/>
    <w:rsid w:val="005358D6"/>
    <w:rsid w:val="006A144F"/>
    <w:rsid w:val="00713461"/>
    <w:rsid w:val="008E3389"/>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60E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560E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560EE"/>
    <w:rPr>
      <w:rFonts w:hAnsi="Times New Roman" w:ascii="Times New Roman"/>
      <w:sz w:val="24"/>
    </w:rPr>
  </w:style>
  <w:style w:styleId="Tekstbalonia" w:type="paragraph">
    <w:name w:val="Balloon Text"/>
    <w:basedOn w:val="Normal"/>
    <w:link w:val="TekstbaloniaChar"/>
    <w:uiPriority w:val="99"/>
    <w:semiHidden/>
    <w:unhideWhenUsed/>
    <w:rsid w:val="002560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60EE"/>
    <w:rPr>
      <w:rFonts w:eastAsiaTheme="minorEastAsia" w:cs="Tahoma" w:hAnsi="Tahoma" w:ascii="Tahoma"/>
      <w:sz w:val="16"/>
      <w:szCs w:val="16"/>
      <w:lang w:eastAsia="hr-HR"/>
    </w:rPr>
  </w:style>
  <w:style w:styleId="Podnoje" w:type="paragraph">
    <w:name w:val="footer"/>
    <w:basedOn w:val="Normal"/>
    <w:link w:val="PodnojeChar"/>
    <w:uiPriority w:val="99"/>
    <w:unhideWhenUsed/>
    <w:rsid w:val="002560EE"/>
    <w:pPr>
      <w:tabs>
        <w:tab w:pos="4536" w:val="center"/>
        <w:tab w:pos="9072" w:val="right"/>
      </w:tabs>
    </w:pPr>
  </w:style>
  <w:style w:customStyle="true" w:styleId="PodnojeChar" w:type="character">
    <w:name w:val="Podnožje Char"/>
    <w:basedOn w:val="Zadanifontodlomka"/>
    <w:link w:val="Podnoje"/>
    <w:uiPriority w:val="99"/>
    <w:rsid w:val="002560E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358D6"/>
    <w:rPr>
      <w:color w:val="808080"/>
      <w:bdr w:space="0" w:sz="0" w:color="auto" w:val="none"/>
      <w:shd w:fill="auto" w:color="auto" w:val="clear"/>
    </w:rPr>
  </w:style>
  <w:style w:customStyle="true" w:styleId="eSPISCCParagraphDefaultFont" w:type="character">
    <w:name w:val="eSPIS_CC_Paragraph Default Font"/>
    <w:basedOn w:val="Zadanifontodlomka"/>
    <w:rsid w:val="005358D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358D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358D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358D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60E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560E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560EE"/>
    <w:rPr>
      <w:rFonts w:ascii="Times New Roman" w:hAnsi="Times New Roman"/>
      <w:sz w:val="24"/>
    </w:rPr>
  </w:style>
  <w:style w:styleId="Tekstbalonia" w:type="paragraph">
    <w:name w:val="Balloon Text"/>
    <w:basedOn w:val="Normal"/>
    <w:link w:val="TekstbaloniaChar"/>
    <w:uiPriority w:val="99"/>
    <w:semiHidden/>
    <w:unhideWhenUsed/>
    <w:rsid w:val="002560EE"/>
    <w:rPr>
      <w:rFonts w:ascii="Tahoma" w:cs="Tahoma" w:hAnsi="Tahoma"/>
      <w:sz w:val="16"/>
      <w:szCs w:val="16"/>
    </w:rPr>
  </w:style>
  <w:style w:customStyle="1" w:styleId="TekstbaloniaChar" w:type="character">
    <w:name w:val="Tekst balončića Char"/>
    <w:basedOn w:val="Zadanifontodlomka"/>
    <w:link w:val="Tekstbalonia"/>
    <w:uiPriority w:val="99"/>
    <w:semiHidden/>
    <w:rsid w:val="002560EE"/>
    <w:rPr>
      <w:rFonts w:ascii="Tahoma" w:cs="Tahoma" w:eastAsiaTheme="minorEastAsia" w:hAnsi="Tahoma"/>
      <w:sz w:val="16"/>
      <w:szCs w:val="16"/>
      <w:lang w:eastAsia="hr-HR"/>
    </w:rPr>
  </w:style>
  <w:style w:styleId="Podnoje" w:type="paragraph">
    <w:name w:val="footer"/>
    <w:basedOn w:val="Normal"/>
    <w:link w:val="PodnojeChar"/>
    <w:uiPriority w:val="99"/>
    <w:unhideWhenUsed/>
    <w:rsid w:val="002560EE"/>
    <w:pPr>
      <w:tabs>
        <w:tab w:pos="4536" w:val="center"/>
        <w:tab w:pos="9072" w:val="right"/>
      </w:tabs>
    </w:pPr>
  </w:style>
  <w:style w:customStyle="1" w:styleId="PodnojeChar" w:type="character">
    <w:name w:val="Podnožje Char"/>
    <w:basedOn w:val="Zadanifontodlomka"/>
    <w:link w:val="Podnoje"/>
    <w:uiPriority w:val="99"/>
    <w:rsid w:val="002560E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358D6"/>
    <w:rPr>
      <w:color w:val="808080"/>
      <w:bdr w:color="auto" w:space="0" w:sz="0" w:val="none"/>
      <w:shd w:color="auto" w:fill="auto" w:val="clear"/>
    </w:rPr>
  </w:style>
  <w:style w:customStyle="1" w:styleId="eSPISCCParagraphDefaultFont" w:type="character">
    <w:name w:val="eSPIS_CC_Paragraph Default Font"/>
    <w:basedOn w:val="Zadanifontodlomka"/>
    <w:rsid w:val="005358D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358D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358D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358D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St-787/2015-3</izvorni_sadrzaj>
    <derivirana_varijabla naziv="DomainObject.Oznaka_1">St-787/2015-3</derivirana_varijabla>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St-787/2015</izvorni_sadrzaj>
    <derivirana_varijabla naziv="DomainObject.Predmet.OznakaBroj_1">St-787/2015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TEHNODIDAKTA d.o.o. PULA</izvorni_sadrzaj>
    <derivirana_varijabla naziv="DomainObject.Predmet.ProtustrankaFormated_1">  TEHNODIDAKTA d.o.o. PULA</derivirana_varijabla>
  </DomainObject.Predmet.ProtustrankaFormated>
  <DomainObject.Predmet.ProtustrankaFormatedOIB>
    <izvorni_sadrzaj>  TEHNODIDAKTA d.o.o. PULA, OIB 09367220796</izvorni_sadrzaj>
    <derivirana_varijabla naziv="DomainObject.Predmet.ProtustrankaFormatedOIB_1">  TEHNODIDAKTA d.o.o. PULA, OIB 09367220796</derivirana_varijabla>
  </DomainObject.Predmet.ProtustrankaFormatedOIB>
  <DomainObject.Predmet.ProtustrankaFormatedWithAdress>
    <izvorni_sadrzaj> TEHNODIDAKTA d.o.o. PULA, Franje Glavinića 3, 52100 Pula</izvorni_sadrzaj>
    <derivirana_varijabla naziv="DomainObject.Predmet.ProtustrankaFormatedWithAdress_1"> TEHNODIDAKTA d.o.o. PULA, Franje Glavinića 3, 52100 Pula</derivirana_varijabla>
  </DomainObject.Predmet.ProtustrankaFormatedWithAdress>
  <DomainObject.Predmet.ProtustrankaFormatedWithAdressOIB>
    <izvorni_sadrzaj> TEHNODIDAKTA d.o.o. PULA, OIB 09367220796, Franje Glavinića 3, 52100 Pula</izvorni_sadrzaj>
    <derivirana_varijabla naziv="DomainObject.Predmet.ProtustrankaFormatedWithAdressOIB_1"> TEHNODIDAKTA d.o.o. PULA, OIB 09367220796, Franje Glavinića 3, 52100 Pula</derivirana_varijabla>
  </DomainObject.Predmet.ProtustrankaFormatedWithAdressOIB>
  <DomainObject.Predmet.ProtustrankaWithAdress>
    <izvorni_sadrzaj>TEHNODIDAKTA d.o.o. PULA Franje Glavinića 3, 52100 Pula</izvorni_sadrzaj>
    <derivirana_varijabla naziv="DomainObject.Predmet.ProtustrankaWithAdress_1">TEHNODIDAKTA d.o.o. PULA Franje Glavinića 3, 52100 Pula</derivirana_varijabla>
  </DomainObject.Predmet.ProtustrankaWithAdress>
  <DomainObject.Predmet.ProtustrankaWithAdressOIB>
    <izvorni_sadrzaj>TEHNODIDAKTA d.o.o. PULA, OIB 09367220796, Franje Glavinića 3, 52100 Pula</izvorni_sadrzaj>
    <derivirana_varijabla naziv="DomainObject.Predmet.ProtustrankaWithAdressOIB_1">TEHNODIDAKTA d.o.o. PULA, OIB 09367220796, Franje Glavinića 3, 52100 Pula</derivirana_varijabla>
  </DomainObject.Predmet.ProtustrankaWithAdressOIB>
  <DomainObject.Predmet.ProtustrankaNazivFormated>
    <izvorni_sadrzaj>TEHNODIDAKTA d.o.o. PULA</izvorni_sadrzaj>
    <derivirana_varijabla naziv="DomainObject.Predmet.ProtustrankaNazivFormated_1">TEHNODIDAKTA d.o.o. PULA</derivirana_varijabla>
  </DomainObject.Predmet.ProtustrankaNazivFormated>
  <DomainObject.Predmet.ProtustrankaNazivFormatedOIB>
    <izvorni_sadrzaj>TEHNODIDAKTA d.o.o. PULA, OIB 09367220796</izvorni_sadrzaj>
    <derivirana_varijabla naziv="DomainObject.Predmet.ProtustrankaNazivFormatedOIB_1">TEHNODIDAKTA d.o.o. PULA, OIB 09367220796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271030.88</izvorni_sadrzaj>
    <derivirana_varijabla naziv="DomainObject.Predmet.TrenutnaVrijednost_1">271030.88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TEHNODIDAKTA d.o.o. PULA</item>
    </izvorni_sadrzaj>
    <derivirana_varijabla naziv="DomainObject.Predmet.ProtuStrankaListFormated_1">
      <item>TEHNODIDAKTA d.o.o. PULA</item>
    </derivirana_varijabla>
  </DomainObject.Predmet.ProtuStrankaListFormated>
  <DomainObject.Predmet.ProtuStrankaListFormatedOIB>
    <izvorni_sadrzaj>
      <item>TEHNODIDAKTA d.o.o. PULA, OIB 09367220796</item>
    </izvorni_sadrzaj>
    <derivirana_varijabla naziv="DomainObject.Predmet.ProtuStrankaListFormatedOIB_1">
      <item>TEHNODIDAKTA d.o.o. PULA, OIB 09367220796</item>
    </derivirana_varijabla>
  </DomainObject.Predmet.ProtuStrankaListFormatedOIB>
  <DomainObject.Predmet.ProtuStrankaListFormatedWithAdress>
    <izvorni_sadrzaj>
      <item>TEHNODIDAKTA d.o.o. PULA, Franje Glavinića 3, 52100 Pula</item>
    </izvorni_sadrzaj>
    <derivirana_varijabla naziv="DomainObject.Predmet.ProtuStrankaListFormatedWithAdress_1">
      <item>TEHNODIDAKTA d.o.o. PULA, Franje Glavinića 3, 52100 Pula</item>
    </derivirana_varijabla>
  </DomainObject.Predmet.ProtuStrankaListFormatedWithAdress>
  <DomainObject.Predmet.ProtuStrankaListFormatedWithAdressOIB>
    <izvorni_sadrzaj>
      <item>TEHNODIDAKTA d.o.o. PULA, OIB 09367220796, Franje Glavinića 3, 52100 Pula</item>
    </izvorni_sadrzaj>
    <derivirana_varijabla naziv="DomainObject.Predmet.ProtuStrankaListFormatedWithAdressOIB_1">
      <item>TEHNODIDAKTA d.o.o. PULA, OIB 09367220796, Franje Glavinića 3, 52100 Pula</item>
    </derivirana_varijabla>
  </DomainObject.Predmet.ProtuStrankaListFormatedWithAdressOIB>
  <DomainObject.Predmet.ProtuStrankaListNazivFormated>
    <izvorni_sadrzaj>
      <item>TEHNODIDAKTA d.o.o. PULA</item>
    </izvorni_sadrzaj>
    <derivirana_varijabla naziv="DomainObject.Predmet.ProtuStrankaListNazivFormated_1">
      <item>TEHNODIDAKTA d.o.o. PULA</item>
    </derivirana_varijabla>
  </DomainObject.Predmet.ProtuStrankaListNazivFormated>
  <DomainObject.Predmet.ProtuStrankaListNazivFormatedOIB>
    <izvorni_sadrzaj>
      <item>TEHNODIDAKTA d.o.o. PULA, OIB 09367220796</item>
    </izvorni_sadrzaj>
    <derivirana_varijabla naziv="DomainObject.Predmet.ProtuStrankaListNazivFormatedOIB_1">
      <item>TEHNODIDAKTA d.o.o. PULA, OIB 09367220796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St-787/2015-3</izvorni_sadrzaj>
    <derivirana_varijabla naziv="DomainObject.PoslovniBrojDokumenta_1">St-787/2015-3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TEHNODIDAKTA d.o.o. PULA</izvorni_sadrzaj>
    <derivirana_varijabla naziv="DomainObject.Predmet.ProtustrankaIDrugi_1">TEHNODIDAKTA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TEHNODIDAKTA d.o.o. PULA, OIB 09367220796, Franje Glavinića 3, 52100 Pula</izvorni_sadrzaj>
    <derivirana_varijabla naziv="DomainObject.Predmet.ProtustrankaIDrugiAdressOIB_1">TEHNODIDAKTA d.o.o. PULA, OIB 09367220796, Franje Glavinića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TEHNODIDAKTA d.o.o. PULA</item>
    </izvorni_sadrzaj>
    <derivirana_varijabla naziv="DomainObject.Predmet.SudioniciListNaziv_1">
      <item>FINANCIJSKA AGENCIJA, RC RIJEKA, PODRUŽNICA PULA, PULA</item>
      <item>TEHNODIDAKTA d.o.o. PULA</item>
    </derivirana_varijabla>
  </DomainObject.Predmet.SudioniciListNaziv>
  <DomainObject.Predmet.SudioniciListAdressOIB>
    <izvorni_sadrzaj>
      <item>FINANCIJSKA AGENCIJA, RC RIJEKA, PODRUŽNICA PULA, PULA, OIB 85821130368, GIARDINI 5,52100 Pula</item>
      <item>TEHNODIDAKTA d.o.o. PULA, OIB 09367220796, Franje Glavinića 3,52100 Pula</item>
    </izvorni_sadrzaj>
    <derivirana_varijabla naziv="DomainObject.Predmet.SudioniciListAdressOIB_1">
      <item>FINANCIJSKA AGENCIJA, RC RIJEKA, PODRUŽNICA PULA, PULA, OIB 85821130368, GIARDINI 5,52100 Pula</item>
      <item>TEHNODIDAKTA d.o.o. PULA, OIB 09367220796, Franje Glavinića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09367220796</item>
    </izvorni_sadrzaj>
    <derivirana_varijabla naziv="DomainObject.Predmet.SudioniciListNazivOIB_1">
      <item>, OIB 85821130368</item>
      <item>, OIB 09367220796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2108</properties:Characters>
  <properties:Lines>47</properties:Lines>
  <properties:Paragraphs>15</properties:Paragraphs>
  <properties:TotalTime>6</properties:TotalTime>
  <properties:ScaleCrop>false</properties:ScaleCrop>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2015-12-31T08:52:00Z</dcterms:created>
  <dc:creator>Mihaela Kaligari</dc:creator>
  <dc:description/>
  <cp:keywords/>
  <cp:lastModifiedBy>Mihaela Kaligari</cp:lastModifiedBy>
  <cp:lastPrinted>2016-01-04T11:20:00Z</cp:lastPrinted>
  <dcterms:modified xmlns:xsi="http://www.w3.org/2001/XMLSchema-instance" xsi:type="dcterms:W3CDTF">2016-01-11T10:50:00Z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St-787/2015-3 / Odluka - Oglas</vt:lpwstr>
  </prop:property>
  <prop:property name="CC_coloring" pid="4" fmtid="{D5CDD505-2E9C-101B-9397-08002B2CF9AE}">
    <vt:bool>false</vt:bool>
  </prop:property>
  <prop:property name="BrojStranica" pid="5" fmtid="{D5CDD505-2E9C-101B-9397-08002B2CF9AE}">
    <vt:i4>1</vt:i4>
  </prop:property>
</prop:Properties>
</file>