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4b3b" w14:paraId="f524b3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4702E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6D0E36">
        <w:rPr>
          <w:sz w:val="24"/>
        </w:rPr>
        <w:t>2801/2016-11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D0E36">
        <w:rPr>
          <w:sz w:val="24"/>
        </w:rPr>
        <w:t>Zagreb</w:t>
      </w:r>
      <w:r w:rsidR="005333A3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312780">
        <w:rPr>
          <w:sz w:val="24"/>
        </w:rPr>
        <w:t>a</w:t>
      </w:r>
      <w:r w:rsidR="006F696C">
        <w:rPr>
          <w:sz w:val="24"/>
        </w:rPr>
        <w:t xml:space="preserve"> stečajnog</w:t>
      </w:r>
      <w:r w:rsidR="00312780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6D0E36">
        <w:rPr>
          <w:sz w:val="24"/>
          <w:szCs w:val="24"/>
        </w:rPr>
        <w:t xml:space="preserve"> </w:t>
      </w:r>
      <w:r w:rsidR="006D0E36">
        <w:rPr>
          <w:sz w:val="24"/>
        </w:rPr>
        <w:t>ANODAL ELOKSIRNICA d.o.o Sveta Nedelja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6D0E36">
        <w:rPr>
          <w:sz w:val="24"/>
          <w:szCs w:val="24"/>
        </w:rPr>
        <w:t>13.veljače 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6D0E36">
        <w:rPr>
          <w:sz w:val="24"/>
        </w:rPr>
        <w:t xml:space="preserve"> ANODAL ELOKSIRNICA d.o.o Sveta Nedjelja, Novaki Samoborski, Zagrebačka 1, OIB 00230839990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</w:t>
      </w:r>
      <w:r w:rsidR="00170DB8">
        <w:rPr>
          <w:sz w:val="24"/>
        </w:rPr>
        <w:t xml:space="preserve">ečajnog upravitelja imenuje se </w:t>
      </w:r>
      <w:r w:rsidR="00170DB8" w:rsidRPr="00457103">
        <w:rPr>
          <w:sz w:val="24"/>
        </w:rPr>
        <w:t xml:space="preserve">  </w:t>
      </w:r>
      <w:r w:rsidR="00170DB8">
        <w:rPr>
          <w:sz w:val="24"/>
        </w:rPr>
        <w:t>Siniša Rajnović, Sv.Trojstva 87, Milanovac, Virovitica, OIB 86217384445.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6D0E36">
        <w:rPr>
          <w:sz w:val="24"/>
        </w:rPr>
        <w:t xml:space="preserve">ANODAL ELOKSIRNICA d.o.o Sveta </w:t>
      </w:r>
      <w:r w:rsidR="001F16FF">
        <w:rPr>
          <w:sz w:val="24"/>
        </w:rPr>
        <w:t>Nedjelja,</w:t>
      </w:r>
      <w:r w:rsidR="001F16FF" w:rsidRPr="001F16FF">
        <w:rPr>
          <w:sz w:val="24"/>
        </w:rPr>
        <w:t xml:space="preserve"> </w:t>
      </w:r>
      <w:r w:rsidR="001F16FF">
        <w:rPr>
          <w:sz w:val="24"/>
        </w:rPr>
        <w:t>Novaki Samoborski, Zagrebačka 1, OIB 00230839990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F16FF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1F16FF" w:rsidP="001F16FF" w:rsidR="001F16FF">
      <w:pPr>
        <w:rPr>
          <w:sz w:val="24"/>
        </w:rPr>
      </w:pPr>
    </w:p>
    <w:p w:rsidRDefault="00EA142C" w:rsidP="001F16FF" w:rsidR="00EA142C">
      <w:pPr>
        <w:rPr>
          <w:sz w:val="24"/>
        </w:rPr>
      </w:pPr>
    </w:p>
    <w:p w:rsidRDefault="001F16FF" w:rsidP="001F16FF" w:rsidR="001F16FF">
      <w:pPr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</w:t>
      </w:r>
      <w:r w:rsidR="00B24AA5">
        <w:rPr>
          <w:sz w:val="24"/>
        </w:rPr>
        <w:t>se iz postojeće mogu</w:t>
      </w:r>
      <w:r w:rsidR="00456CAC">
        <w:rPr>
          <w:sz w:val="24"/>
        </w:rPr>
        <w:t xml:space="preserve">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1F16FF">
        <w:rPr>
          <w:sz w:val="24"/>
        </w:rPr>
        <w:t>Zagreb</w:t>
      </w:r>
      <w:r>
        <w:rPr>
          <w:sz w:val="24"/>
        </w:rPr>
        <w:t xml:space="preserve">  podnijela je </w:t>
      </w:r>
      <w:r w:rsidR="001F16FF">
        <w:rPr>
          <w:sz w:val="24"/>
        </w:rPr>
        <w:t xml:space="preserve">Trgovačkom sudu u Zagrebu </w:t>
      </w:r>
      <w:r>
        <w:rPr>
          <w:sz w:val="24"/>
        </w:rPr>
        <w:t>zahtjev za provedbu skraćenoga stečajnog postupka temeljem odredbe  čl. 429 st. 1 Stečajnog zakona (NN br. 71/15, dalje SZ).</w:t>
      </w:r>
    </w:p>
    <w:p w:rsidRDefault="001F16FF" w:rsidP="00B479D5" w:rsidR="001F16FF">
      <w:pPr>
        <w:ind w:firstLine="720"/>
        <w:jc w:val="both"/>
        <w:rPr>
          <w:sz w:val="24"/>
        </w:rPr>
      </w:pPr>
      <w:r>
        <w:rPr>
          <w:sz w:val="24"/>
        </w:rPr>
        <w:t xml:space="preserve">Rješenjem predsjednika Visokog trgovačkog suda RH Zagreb br. Su-958/16-3 od 20.rujna 2016. </w:t>
      </w:r>
      <w:r w:rsidR="00076249">
        <w:rPr>
          <w:sz w:val="24"/>
        </w:rPr>
        <w:t xml:space="preserve">stečajni predmet ustupljen je ovom sudu kao drugo stvarno nadležnom temeljem čl. 11 st. 1 Zakona o sudovima (NN br. 18/13, 33/15, 82/15).  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076249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076249">
        <w:rPr>
          <w:sz w:val="24"/>
        </w:rPr>
        <w:t>14.studenog 2016.</w:t>
      </w:r>
    </w:p>
    <w:p w:rsidRDefault="00076249" w:rsidP="00B479D5" w:rsidR="00076249">
      <w:pPr>
        <w:ind w:firstLine="720"/>
        <w:jc w:val="both"/>
        <w:rPr>
          <w:sz w:val="24"/>
        </w:rPr>
      </w:pPr>
      <w:r>
        <w:rPr>
          <w:sz w:val="24"/>
        </w:rPr>
        <w:t xml:space="preserve"> U roku određenim  oglasom zastupnik po zakonu dužnika podnio je sudu prokazni popis imovine i obveza dužnika iz kojeg proizlazi da je dužnik vlasnik nekretnine koju čini poslovna zgrada i dvorište površine 1505m2 označena sa kč.br.483/4, upisana u zk.ul.2092 k.o Rakitje, te da u poslovnim knjigama evidentira nenaplaćena potraživanja u iznosu 253.730,25 kn.</w:t>
      </w:r>
    </w:p>
    <w:p w:rsidRDefault="0061592D" w:rsidP="00B479D5" w:rsidR="0061592D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-3-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1592D" w:rsidP="00B479D5" w:rsidR="0061592D">
      <w:pPr>
        <w:ind w:firstLine="720"/>
        <w:jc w:val="both"/>
        <w:rPr>
          <w:sz w:val="24"/>
        </w:rPr>
      </w:pPr>
    </w:p>
    <w:p w:rsidRDefault="004D335A" w:rsidP="00B479D5" w:rsidR="00076249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Sukladno objavljenom oglasu p</w:t>
      </w:r>
      <w:r w:rsidR="00076249">
        <w:rPr>
          <w:sz w:val="24"/>
        </w:rPr>
        <w:t>rijedlog za otvaranje redovnog stečajnog postupka podnio je vjerovnik Zagrebačka banka d.d. Zagreb, a kako je prijedlog dostavio van propisanog roka od 45 dana, to je sud rješenjem posl.br. St-2801/2016-8 od 20.siječnja 2017.prijedlog odbio.</w:t>
      </w:r>
    </w:p>
    <w:p w:rsidRDefault="004D335A" w:rsidP="00B479D5" w:rsidR="004D335A">
      <w:pPr>
        <w:ind w:firstLine="720"/>
        <w:jc w:val="both"/>
        <w:rPr>
          <w:sz w:val="24"/>
        </w:rPr>
      </w:pPr>
      <w:r>
        <w:rPr>
          <w:sz w:val="24"/>
        </w:rPr>
        <w:t>Prema odredbi čl. 431 st. 2 SZ-a sud po službenoj dužnosti donosi rješenje o otvaranju i zaključenju skraćenoga stečajnoga postupka ukoliko osobe ovlaštene za zastupanje dužnika po zakonu ne podnesu popis imovine i obveza dužnika ili ako iz tog popisa proizlazi da dužnik ima imovinu koja nije dostatna za namirenje predvidivih troškova stečajnoga postupka, te ako u roku od 45 dana ni jedan vjerovnik ne predloži otvaranje stečajnoga postupka i ne predujmi sredstva za namirenje troškova postupka</w:t>
      </w:r>
      <w:r w:rsidR="0010242A">
        <w:rPr>
          <w:sz w:val="24"/>
        </w:rPr>
        <w:t xml:space="preserve"> kada će se smatrati </w:t>
      </w:r>
      <w:r>
        <w:rPr>
          <w:sz w:val="24"/>
        </w:rPr>
        <w:t xml:space="preserve"> da je dužnik nesposoban za plaćanje. </w:t>
      </w:r>
    </w:p>
    <w:p w:rsidRDefault="00076249" w:rsidP="00076249" w:rsidR="004D335A">
      <w:pPr>
        <w:ind w:firstLine="720"/>
        <w:jc w:val="both"/>
        <w:rPr>
          <w:sz w:val="24"/>
        </w:rPr>
      </w:pPr>
      <w:r>
        <w:rPr>
          <w:sz w:val="24"/>
        </w:rPr>
        <w:t xml:space="preserve">Kako je rješenje </w:t>
      </w:r>
      <w:r w:rsidR="004D335A">
        <w:rPr>
          <w:sz w:val="24"/>
        </w:rPr>
        <w:t xml:space="preserve">kojim je odbijen prijedlog vjerovnika Zagrebačke banke d.d. </w:t>
      </w:r>
      <w:r>
        <w:rPr>
          <w:sz w:val="24"/>
        </w:rPr>
        <w:t xml:space="preserve">postalo pravomoćno, a niti jedan drugi vjerovnik </w:t>
      </w:r>
      <w:r w:rsidR="00B479D5">
        <w:rPr>
          <w:sz w:val="24"/>
        </w:rPr>
        <w:t xml:space="preserve"> nije podnio prijedlog za otvaranje stečajnog postupka, </w:t>
      </w:r>
      <w:r w:rsidR="004D335A">
        <w:rPr>
          <w:sz w:val="24"/>
        </w:rPr>
        <w:t>niti uplatio zatraženi</w:t>
      </w:r>
      <w:r>
        <w:rPr>
          <w:sz w:val="24"/>
        </w:rPr>
        <w:t xml:space="preserve"> predujam za pokriće troškova u iznosu 10.000,00 kn, </w:t>
      </w:r>
      <w:r w:rsidR="00B479D5">
        <w:rPr>
          <w:sz w:val="24"/>
        </w:rPr>
        <w:t xml:space="preserve">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4D335A" w:rsidP="00076249" w:rsidR="00B479D5">
      <w:pPr>
        <w:ind w:firstLine="720"/>
        <w:jc w:val="both"/>
        <w:rPr>
          <w:sz w:val="24"/>
        </w:rPr>
      </w:pPr>
      <w:r>
        <w:rPr>
          <w:sz w:val="24"/>
        </w:rPr>
        <w:t>Činjenica da dužnik ima imovinu koja se sastoji od nekretnine i nenaplaćenih potraživanja, nije od utjecaja na donošenje odluke o otvaranju te istovremenom zaključenju stečajnog postupka</w:t>
      </w:r>
      <w:r w:rsidR="00813F61">
        <w:rPr>
          <w:sz w:val="24"/>
        </w:rPr>
        <w:t xml:space="preserve"> budući su ispunjene sve pretpostavke iz čl. 431 st. 1 SZ-a, a u svezi ove imovine na odgovarajući način će se primijeniti odredbe čl. 132, čl. 133, te čl. 286 do 292 SZ-a jer postojeća imovina  čini stečajnu masu koju stečajni upravitelj i nakon zaključenja stečajnog postupka zastupa.</w:t>
      </w:r>
      <w:r w:rsidR="00B479D5"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>U Slav.Brodu,</w:t>
      </w:r>
      <w:r w:rsidR="00C96614">
        <w:rPr>
          <w:sz w:val="24"/>
        </w:rPr>
        <w:t xml:space="preserve"> </w:t>
      </w:r>
      <w:r w:rsidR="00076249">
        <w:rPr>
          <w:sz w:val="24"/>
        </w:rPr>
        <w:t>13.veljače 2017</w:t>
      </w:r>
      <w:r>
        <w:rPr>
          <w:sz w:val="24"/>
        </w:rPr>
        <w:t>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14572E" w:rsidP="00B479D5" w:rsidR="0014572E"/>
    <w:p w:rsidRDefault="0014572E" w:rsidP="00B479D5" w:rsidR="0014572E"/>
    <w:p w:rsidRDefault="0014572E" w:rsidP="00B479D5" w:rsidR="0014572E"/>
    <w:p w:rsidRDefault="0014572E" w:rsidP="00B479D5" w:rsidR="0014572E"/>
    <w:p w:rsidRDefault="0014572E" w:rsidP="00B479D5" w:rsidR="0014572E"/>
    <w:p w:rsidRDefault="0014572E" w:rsidP="00B479D5" w:rsidR="0014572E"/>
    <w:p w:rsidRDefault="0014572E" w:rsidP="00B479D5" w:rsidR="0014572E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076249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5E6D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0011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4702E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0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0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0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0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0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01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čl.11 SZ</izvorni_sadrzaj>
    <derivirana_varijabla naziv="DomainObject.Predmet.Opis_1">Ustup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St-2801/2016</izvorni_sadrzaj>
    <derivirana_varijabla naziv="DomainObject.Predmet.OznakaBroj_1">St-2801/2016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3213.60</izvorni_sadrzaj>
    <derivirana_varijabla naziv="DomainObject.Predmet.TrenutnaVrijednost_1">3213.60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>6. veljače 2017.</izvorni_sadrzaj>
    <derivirana_varijabla naziv="DomainObject.Predmet.OdlukaRjesenje.DatumPravomocnosti_1">6. veljače 2017.</derivirana_varijabla>
  </DomainObject.Predmet.OdlukaRjesenje.DatumPravomocnosti>
  <DomainObject.Predmet.OdlukaRjesenje.Oznaka>
    <izvorni_sadrzaj>St-2801/2016-8</izvorni_sadrzaj>
    <derivirana_varijabla naziv="DomainObject.Predmet.OdlukaRjesenje.Oznaka_1">St-2801/2016-8</derivirana_varijabla>
  </DomainObject.Predmet.OdlukaRjesenje.Oznaka>
  <DomainObject.Predmet.SudioniciListNaziv>
    <izvorni_sadrzaj>
      <item>ANODAL ELOKSIRNICA d.o.o.</item>
      <item>FINA Regionalni centar Zagreb</item>
    </izvorni_sadrzaj>
    <derivirana_varijabla naziv="DomainObject.Predmet.SudioniciListNaziv_1">
      <item>ANODAL ELOKSIRNICA d.o.o.</item>
      <item>FINA Regionalni centar Zagreb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</izvorni_sadrzaj>
    <derivirana_varijabla naziv="DomainObject.Predmet.SudioniciListNazivOIB_1">
      <item>, OIB 00230839990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1104</properties:Words>
  <properties:Characters>6202</properties:Characters>
  <properties:Lines>161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2017-02-13T12:40:00Z</dcterms:created>
  <dc:creator>Trgovacki sud</dc:creator>
  <cp:lastModifiedBy>wsadmin</cp:lastModifiedBy>
  <cp:lastPrinted>2017-02-13T12:38:00Z</cp:lastPrinted>
  <dcterms:modified xmlns:xsi="http://www.w3.org/2001/XMLSchema-instance" xsi:type="dcterms:W3CDTF">2017-02-13T12:41:00Z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