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8f92" w14:paraId="1268f92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C653A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2F6FFF">
        <w:rPr>
          <w:rFonts w:hAnsi="Times New Roman" w:ascii="Times New Roman"/>
          <w:szCs w:val="24"/>
          <w:lang w:val="hr-HR"/>
        </w:rPr>
        <w:t xml:space="preserve"> </w:t>
      </w:r>
      <w:r w:rsidR="002F6FFF" w:rsidRPr="00743D86">
        <w:rPr>
          <w:rFonts w:hAnsi="Times New Roman" w:ascii="Times New Roman"/>
          <w:szCs w:val="24"/>
        </w:rPr>
        <w:t>ŠTEFIČAR-TEX d.o.o.</w:t>
      </w:r>
      <w:r w:rsidR="002F6FFF">
        <w:rPr>
          <w:rFonts w:hAnsi="Times New Roman" w:ascii="Times New Roman"/>
          <w:szCs w:val="24"/>
        </w:rPr>
        <w:t xml:space="preserve"> u stečaju,</w:t>
      </w:r>
      <w:r w:rsidR="002F6FFF" w:rsidRPr="00743D86">
        <w:rPr>
          <w:rFonts w:hAnsi="Times New Roman" w:ascii="Times New Roman"/>
          <w:szCs w:val="24"/>
        </w:rPr>
        <w:t xml:space="preserve"> Lepoglava, Ivana</w:t>
      </w:r>
      <w:r w:rsidR="002F6FFF">
        <w:rPr>
          <w:rFonts w:hAnsi="Times New Roman" w:ascii="Times New Roman"/>
          <w:szCs w:val="24"/>
        </w:rPr>
        <w:t xml:space="preserve"> Mažuranića 2</w:t>
      </w:r>
      <w:r w:rsidR="002F6FFF" w:rsidRPr="00743D86">
        <w:rPr>
          <w:rFonts w:hAnsi="Times New Roman" w:ascii="Times New Roman"/>
          <w:szCs w:val="24"/>
        </w:rPr>
        <w:t>, OIB 66343063195</w:t>
      </w:r>
      <w:r w:rsidR="002F6FFF">
        <w:rPr>
          <w:rFonts w:hAnsi="Times New Roman" w:ascii="Times New Roman"/>
          <w:szCs w:val="24"/>
        </w:rPr>
        <w:t>, 30</w:t>
      </w:r>
      <w:r w:rsidR="007C653A">
        <w:rPr>
          <w:rFonts w:hAnsi="Times New Roman" w:ascii="Times New Roman"/>
          <w:szCs w:val="24"/>
        </w:rPr>
        <w:t xml:space="preserve">. rujna </w:t>
      </w:r>
      <w:r w:rsidR="00C02082">
        <w:rPr>
          <w:rFonts w:hAnsi="Times New Roman" w:ascii="Times New Roman"/>
          <w:szCs w:val="24"/>
        </w:rPr>
        <w:t>2016.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F6FFF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13. listopada</w:t>
      </w:r>
      <w:r w:rsidR="00C02082">
        <w:rPr>
          <w:rFonts w:hAnsi="Times New Roman" w:ascii="Times New Roman"/>
          <w:b/>
          <w:szCs w:val="24"/>
          <w:lang w:val="hr-HR"/>
        </w:rPr>
        <w:t xml:space="preserve"> 2016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11,30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2F6FFF">
        <w:rPr>
          <w:rFonts w:hAnsi="Times New Roman" w:ascii="Times New Roman"/>
          <w:sz w:val="24"/>
          <w:szCs w:val="24"/>
        </w:rPr>
        <w:t>Jelena Stankus-Tkalec, Varaždin, Zagrebačka 91,</w:t>
      </w:r>
    </w:p>
    <w:p w:rsidRDefault="00B45818" w:rsidP="00596ECA" w:rsidR="00B45818" w:rsidRPr="00596ECA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</w:p>
    <w:p w:rsidRDefault="002F6FFF" w:rsidP="00453444" w:rsidR="00453444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</w:t>
      </w:r>
      <w:r w:rsidR="00046F44">
        <w:rPr>
          <w:rFonts w:hAnsi="Times New Roman" w:ascii="Times New Roman"/>
          <w:sz w:val="24"/>
          <w:szCs w:val="24"/>
        </w:rPr>
        <w:t>Hrvatska, po Županijskom državnom odvjetništvu u Varaždinu, Građansko-upravni odjel, Varaždin, B. Radić 2,</w:t>
      </w:r>
    </w:p>
    <w:p w:rsidRDefault="002F6FFF" w:rsidP="00453444" w:rsidR="002F6FFF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Heta Asset Resolution Hrvatska d.o.o.,</w:t>
      </w:r>
      <w:r w:rsidR="00046F44">
        <w:rPr>
          <w:rFonts w:hAnsi="Times New Roman" w:ascii="Times New Roman"/>
          <w:sz w:val="24"/>
          <w:szCs w:val="24"/>
        </w:rPr>
        <w:t xml:space="preserve"> Zagreb, Slavonska avenija 6/A,</w:t>
      </w:r>
    </w:p>
    <w:p w:rsidRDefault="002F6FFF" w:rsidP="00453444" w:rsidR="002F6FFF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Vaba d.d. banka Varaždin, </w:t>
      </w:r>
      <w:r w:rsidR="00046F44">
        <w:rPr>
          <w:rFonts w:hAnsi="Times New Roman" w:ascii="Times New Roman"/>
          <w:sz w:val="24"/>
          <w:szCs w:val="24"/>
        </w:rPr>
        <w:t>Aleja kralja Zvonimira 1.</w:t>
      </w:r>
    </w:p>
    <w:p w:rsidRDefault="00453444" w:rsidP="00F248F9" w:rsidR="0045344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8178C9" w:rsidP="00F248F9" w:rsidR="008178C9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0B6982" w:rsidP="00B45818" w:rsidR="000B6982" w:rsidRPr="00B45818">
      <w:pPr>
        <w:ind w:firstLine="720"/>
        <w:jc w:val="both"/>
        <w:rPr>
          <w:rFonts w:hAnsi="Times New Roman" w:ascii="Times New Roman"/>
          <w:szCs w:val="24"/>
        </w:rPr>
      </w:pPr>
      <w:r w:rsidRPr="00023165">
        <w:rPr>
          <w:rFonts w:hAnsi="Times New Roman" w:ascii="Times New Roman"/>
          <w:szCs w:val="24"/>
          <w:lang w:val="hr-HR"/>
        </w:rPr>
        <w:t xml:space="preserve">Upozoravaju se </w:t>
      </w:r>
      <w:r w:rsidR="00FF2962">
        <w:rPr>
          <w:rFonts w:hAnsi="Times New Roman" w:ascii="Times New Roman"/>
          <w:szCs w:val="24"/>
          <w:lang w:val="hr-HR"/>
        </w:rPr>
        <w:t xml:space="preserve">razlučni </w:t>
      </w:r>
      <w:r w:rsidRPr="00023165">
        <w:rPr>
          <w:rFonts w:hAnsi="Times New Roman" w:ascii="Times New Roman"/>
          <w:szCs w:val="24"/>
          <w:lang w:val="hr-HR"/>
        </w:rPr>
        <w:t>vjerovnici stečajnog dužnika</w:t>
      </w:r>
      <w:r w:rsidR="002F6FFF">
        <w:rPr>
          <w:rFonts w:hAnsi="Times New Roman" w:ascii="Times New Roman"/>
          <w:szCs w:val="24"/>
        </w:rPr>
        <w:t xml:space="preserve"> </w:t>
      </w:r>
      <w:r w:rsidR="002F6FFF" w:rsidRPr="00743D86">
        <w:rPr>
          <w:rFonts w:hAnsi="Times New Roman" w:ascii="Times New Roman"/>
          <w:szCs w:val="24"/>
        </w:rPr>
        <w:t>ŠTEFIČAR-TEX d.o.o.</w:t>
      </w:r>
      <w:r w:rsidR="002F6FFF">
        <w:rPr>
          <w:rFonts w:hAnsi="Times New Roman" w:ascii="Times New Roman"/>
          <w:szCs w:val="24"/>
        </w:rPr>
        <w:t xml:space="preserve"> u stečaju,</w:t>
      </w:r>
      <w:r w:rsidR="002F6FFF" w:rsidRPr="00743D86">
        <w:rPr>
          <w:rFonts w:hAnsi="Times New Roman" w:ascii="Times New Roman"/>
          <w:szCs w:val="24"/>
        </w:rPr>
        <w:t xml:space="preserve"> Lepoglava, Ivana</w:t>
      </w:r>
      <w:r w:rsidR="002F6FFF">
        <w:rPr>
          <w:rFonts w:hAnsi="Times New Roman" w:ascii="Times New Roman"/>
          <w:szCs w:val="24"/>
        </w:rPr>
        <w:t xml:space="preserve"> Mažuranića 2</w:t>
      </w:r>
      <w:r w:rsidR="002F6FFF" w:rsidRPr="00743D86">
        <w:rPr>
          <w:rFonts w:hAnsi="Times New Roman" w:ascii="Times New Roman"/>
          <w:szCs w:val="24"/>
        </w:rPr>
        <w:t>, OIB 66343063195</w:t>
      </w:r>
      <w:r w:rsidR="00B45818" w:rsidRPr="008F04F6">
        <w:rPr>
          <w:rFonts w:hAnsi="Times New Roman" w:ascii="Times New Roman"/>
          <w:szCs w:val="24"/>
        </w:rPr>
        <w:t>,</w:t>
      </w:r>
      <w:r w:rsidR="00B45818">
        <w:rPr>
          <w:rFonts w:hAnsi="Times New Roman" w:ascii="Times New Roman"/>
          <w:szCs w:val="24"/>
        </w:rPr>
        <w:t xml:space="preserve"> </w:t>
      </w:r>
      <w:r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596ECA">
        <w:rPr>
          <w:rFonts w:hAnsi="Times New Roman" w:ascii="Times New Roman"/>
          <w:szCs w:val="24"/>
          <w:lang w:val="hr-HR"/>
        </w:rPr>
        <w:t xml:space="preserve">drugih javnih upisnika, </w:t>
      </w:r>
      <w:r w:rsidRPr="00023165">
        <w:rPr>
          <w:rFonts w:hAnsi="Times New Roman" w:ascii="Times New Roman"/>
          <w:szCs w:val="24"/>
          <w:lang w:val="hr-HR"/>
        </w:rPr>
        <w:t>te da visinu tražbine i red namirenja mogu osporiti najkasnije</w:t>
      </w:r>
      <w:r w:rsidR="00596ECA"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4D7F7C" w:rsidP="008202AE" w:rsidR="004D7F7C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2F6FFF">
        <w:rPr>
          <w:rFonts w:hAnsi="Times New Roman" w:ascii="Times New Roman"/>
          <w:szCs w:val="24"/>
          <w:lang w:val="hr-HR"/>
        </w:rPr>
        <w:t>30</w:t>
      </w:r>
      <w:r w:rsidR="007C653A">
        <w:rPr>
          <w:rFonts w:hAnsi="Times New Roman" w:ascii="Times New Roman"/>
          <w:szCs w:val="24"/>
          <w:lang w:val="hr-HR"/>
        </w:rPr>
        <w:t>. rujna</w:t>
      </w:r>
      <w:r w:rsidR="00C02082">
        <w:rPr>
          <w:rFonts w:hAnsi="Times New Roman" w:ascii="Times New Roman"/>
          <w:szCs w:val="24"/>
          <w:lang w:val="hr-HR"/>
        </w:rPr>
        <w:t xml:space="preserve">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4D7F7C" w:rsidP="00F248F9" w:rsidR="004D7F7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248F9" w:rsidP="00F248F9" w:rsidR="00F248F9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2B2CE4" w:rsidP="00046F44" w:rsidR="00046F44" w:rsidRPr="00046F4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046F44">
        <w:rPr>
          <w:rFonts w:hAnsi="Times New Roman" w:ascii="Times New Roman"/>
          <w:sz w:val="24"/>
          <w:szCs w:val="24"/>
        </w:rPr>
        <w:t>Jelena Stankus-Tkalec, Varaždin, Zagrebačka 91,</w:t>
      </w:r>
    </w:p>
    <w:p w:rsidRDefault="002B2CE4" w:rsidP="002B2CE4" w:rsidR="002B2CE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vjerovnici: </w:t>
      </w:r>
    </w:p>
    <w:p w:rsidRDefault="00046F44" w:rsidP="00046F44" w:rsidR="00046F44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po Županijskom državnom odvjetništvu u Varaždinu, Građansko-upravni odjel, Varaždin, B. Radić 2,</w:t>
      </w:r>
    </w:p>
    <w:p w:rsidRDefault="00046F44" w:rsidP="00046F44" w:rsidR="00046F44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Heta Asset Resolution Hrvatska d.o.o., Zagreb, Slavonska avenija 6/A,</w:t>
      </w:r>
    </w:p>
    <w:p w:rsidRDefault="00046F44" w:rsidP="00046F44" w:rsidR="00046F44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Vaba d.d. banka Varaždin, Aleja kralja Zvonimira 1,</w:t>
      </w:r>
    </w:p>
    <w:p w:rsidRDefault="00046F4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</w:t>
      </w:r>
      <w:r w:rsidR="002B2CE4">
        <w:rPr>
          <w:rFonts w:hAnsi="Times New Roman" w:ascii="Times New Roman"/>
          <w:sz w:val="24"/>
          <w:szCs w:val="24"/>
        </w:rPr>
        <w:t>glasna ploča suda</w:t>
      </w: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E18" w:rsidR="00D77E18">
      <w:r>
        <w:separator/>
      </w:r>
    </w:p>
  </w:endnote>
  <w:endnote w:id="0" w:type="continuationSeparator">
    <w:p w:rsidRDefault="00D77E18" w:rsidR="00D77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E18" w:rsidR="00D77E18">
      <w:r>
        <w:separator/>
      </w:r>
    </w:p>
  </w:footnote>
  <w:footnote w:id="0" w:type="continuationSeparator">
    <w:p w:rsidRDefault="00D77E18" w:rsidR="00D77E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AF2CFD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2F6FFF">
      <w:rPr>
        <w:rFonts w:hAnsi="Times New Roman" w:ascii="Times New Roman"/>
        <w:szCs w:val="24"/>
      </w:rPr>
      <w:t>63/12-119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2F6FFF">
      <w:rPr>
        <w:rFonts w:hAnsi="Times New Roman" w:ascii="Times New Roman"/>
        <w:szCs w:val="24"/>
      </w:rPr>
      <w:t>63/12-119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3336"/>
    <w:rsid w:val="00046F44"/>
    <w:rsid w:val="000629DD"/>
    <w:rsid w:val="00093406"/>
    <w:rsid w:val="00095E74"/>
    <w:rsid w:val="000B6982"/>
    <w:rsid w:val="00172FB9"/>
    <w:rsid w:val="001D413D"/>
    <w:rsid w:val="0026056E"/>
    <w:rsid w:val="00273580"/>
    <w:rsid w:val="002861B2"/>
    <w:rsid w:val="002B29A3"/>
    <w:rsid w:val="002B2CE4"/>
    <w:rsid w:val="002B7E6E"/>
    <w:rsid w:val="002F6FFF"/>
    <w:rsid w:val="00332D23"/>
    <w:rsid w:val="003557BF"/>
    <w:rsid w:val="00370769"/>
    <w:rsid w:val="003964F9"/>
    <w:rsid w:val="003A1B43"/>
    <w:rsid w:val="00453444"/>
    <w:rsid w:val="0045786F"/>
    <w:rsid w:val="004D7F7C"/>
    <w:rsid w:val="004E78BE"/>
    <w:rsid w:val="004F3926"/>
    <w:rsid w:val="00596ECA"/>
    <w:rsid w:val="005D7B72"/>
    <w:rsid w:val="00656FF7"/>
    <w:rsid w:val="006878BE"/>
    <w:rsid w:val="006962CA"/>
    <w:rsid w:val="00711F28"/>
    <w:rsid w:val="0075607A"/>
    <w:rsid w:val="007C653A"/>
    <w:rsid w:val="007E300D"/>
    <w:rsid w:val="008178C9"/>
    <w:rsid w:val="008202AE"/>
    <w:rsid w:val="008936BB"/>
    <w:rsid w:val="008B3ABE"/>
    <w:rsid w:val="008C1796"/>
    <w:rsid w:val="008E1BB0"/>
    <w:rsid w:val="00943C34"/>
    <w:rsid w:val="009713FF"/>
    <w:rsid w:val="00991DFE"/>
    <w:rsid w:val="009C41E5"/>
    <w:rsid w:val="00A3468B"/>
    <w:rsid w:val="00A64F9C"/>
    <w:rsid w:val="00AC5278"/>
    <w:rsid w:val="00AF2CFD"/>
    <w:rsid w:val="00AF3ACD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77E18"/>
    <w:rsid w:val="00D87E50"/>
    <w:rsid w:val="00DC0FD3"/>
    <w:rsid w:val="00E20FFC"/>
    <w:rsid w:val="00E63F82"/>
    <w:rsid w:val="00E71A35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2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CFD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2CFD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2CF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2CF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2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CFD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2CFD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2CF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2CF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St-63/2012-119</izvorni_sadrzaj>
    <derivirana_varijabla naziv="DomainObject.Oznaka_1">St-63/2012-119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St-63/2012-119</izvorni_sadrzaj>
    <derivirana_varijabla naziv="DomainObject.PoslovniBrojDokumenta_1">St-63/2012-119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  <item>, OIB 99381965992</item>
    </izvorni_sadrzaj>
    <derivirana_varijabla naziv="DomainObject.Predmet.SudioniciListNazivOIB_1"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292</properties:Words>
  <properties:Characters>1556</properties:Characters>
  <properties:Lines>64</properties:Lines>
  <properties:Paragraphs>29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2016-09-30T13:09:00Z</cp:lastPrinted>
  <dcterms:modified xmlns:xsi="http://www.w3.org/2001/XMLSchema-instance" xsi:type="dcterms:W3CDTF">2016-09-30T13:09:00Z</dcterms:modified>
  <cp:revision>20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St-63/2012-119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