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8b4c" w14:paraId="1428b4c" w:rsidRDefault="00CF676C" w:rsidP="00CF676C" w:rsidR="00CF676C" w:rsidRPr="00CF676C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F676C">
        <w:tab/>
      </w:r>
      <w:r w:rsidRPr="00CF676C">
        <w:tab/>
        <w:t xml:space="preserve"> </w:t>
      </w:r>
      <w:r w:rsidRPr="00CF676C">
        <w:tab/>
      </w:r>
      <w:r w:rsidRPr="00CF676C">
        <w:tab/>
      </w:r>
      <w:r w:rsidRPr="00CF676C">
        <w:tab/>
      </w:r>
      <w:r>
        <w:tab/>
      </w:r>
      <w:r>
        <w:tab/>
      </w:r>
      <w:r w:rsidRPr="00CF676C">
        <w:t>1.St-</w:t>
      </w:r>
      <w:r>
        <w:t>2964</w:t>
      </w:r>
      <w:r w:rsidRPr="00CF676C">
        <w:t>/2015</w:t>
      </w:r>
      <w:r>
        <w:t>-</w:t>
      </w:r>
      <w:r w:rsidR="00C43181">
        <w:t>51</w:t>
      </w:r>
    </w:p>
    <w:p w:rsidRDefault="00CF676C" w:rsidP="00CF676C" w:rsidR="00CF676C" w:rsidRPr="00CF676C">
      <w:pPr>
        <w:spacing w:before="50"/>
      </w:pPr>
      <w:r w:rsidRPr="00CF676C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76C" w:rsidP="00CF676C" w:rsidR="00CF676C" w:rsidRPr="00CF676C">
      <w:pPr>
        <w:spacing w:before="50"/>
      </w:pPr>
      <w:r w:rsidRPr="00CF676C">
        <w:t>REPUBLIKA HRVATSKA</w:t>
      </w:r>
      <w:r w:rsidRPr="00CF676C">
        <w:tab/>
      </w:r>
      <w:r w:rsidRPr="00CF676C">
        <w:tab/>
      </w:r>
      <w:r w:rsidRPr="00CF676C">
        <w:tab/>
      </w:r>
      <w:r w:rsidRPr="00CF676C">
        <w:tab/>
      </w:r>
      <w:r w:rsidRPr="00CF676C">
        <w:tab/>
      </w:r>
      <w:r w:rsidRPr="00CF676C">
        <w:tab/>
        <w:t xml:space="preserve">      </w:t>
      </w:r>
    </w:p>
    <w:p w:rsidRDefault="00CF676C" w:rsidP="00CF676C" w:rsidR="00CF676C" w:rsidRPr="00CF676C">
      <w:r w:rsidRPr="00CF676C">
        <w:t>TRGOVAČKI SUD U SPLITU</w:t>
      </w:r>
      <w:r w:rsidRPr="00CF676C">
        <w:tab/>
      </w:r>
      <w:r w:rsidRPr="00CF676C">
        <w:tab/>
      </w:r>
      <w:r w:rsidRPr="00CF676C">
        <w:tab/>
      </w:r>
      <w:r w:rsidRPr="00CF676C">
        <w:tab/>
      </w:r>
      <w:r w:rsidRPr="00CF676C">
        <w:tab/>
      </w:r>
      <w:r w:rsidRPr="00CF676C">
        <w:tab/>
      </w:r>
    </w:p>
    <w:p w:rsidRDefault="00CF676C" w:rsidP="00CF676C" w:rsidR="00CF676C" w:rsidRPr="00CF676C">
      <w:r w:rsidRPr="00CF676C">
        <w:t xml:space="preserve">Split, </w:t>
      </w:r>
      <w:proofErr w:type="spellStart"/>
      <w:r w:rsidRPr="00CF676C">
        <w:t>Sukoišanska</w:t>
      </w:r>
      <w:proofErr w:type="spellEnd"/>
      <w:r w:rsidRPr="00CF676C">
        <w:t xml:space="preserve"> 6</w:t>
      </w:r>
      <w:r w:rsidRPr="00CF676C">
        <w:tab/>
      </w:r>
    </w:p>
    <w:p w:rsidRDefault="00CF676C" w:rsidP="00CF676C" w:rsidR="00CF676C" w:rsidRPr="00CF676C">
      <w:pPr>
        <w:spacing w:after="200" w:before="200"/>
        <w:jc w:val="center"/>
        <w:rPr>
          <w:spacing w:val="60"/>
        </w:rPr>
      </w:pPr>
      <w:r w:rsidRPr="00CF676C">
        <w:rPr>
          <w:spacing w:val="60"/>
        </w:rPr>
        <w:t>REPUBLIKA HRVATSKA</w:t>
      </w:r>
    </w:p>
    <w:p w:rsidRDefault="00CF676C" w:rsidP="00CF676C" w:rsidR="00CF676C" w:rsidRPr="00CF676C">
      <w:pPr>
        <w:jc w:val="center"/>
        <w:rPr>
          <w:rFonts w:eastAsia="Calibri"/>
          <w:lang w:eastAsia="en-US"/>
        </w:rPr>
      </w:pPr>
      <w:r w:rsidRPr="00CF676C">
        <w:rPr>
          <w:rFonts w:eastAsia="Calibri"/>
          <w:lang w:eastAsia="en-US"/>
        </w:rPr>
        <w:t>R J E Š E N J E</w:t>
      </w:r>
    </w:p>
    <w:p w:rsidRDefault="00CF676C" w:rsidP="00CF676C" w:rsidR="00CF676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F676C" w:rsidP="00CF676C" w:rsidR="00CF676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stečajnim dužnikom: </w:t>
      </w:r>
      <w:r w:rsidRPr="00CF676C">
        <w:rPr>
          <w:rFonts w:cs="Times New Roman" w:hAnsi="Times New Roman" w:ascii="Times New Roman"/>
          <w:sz w:val="24"/>
          <w:szCs w:val="24"/>
        </w:rPr>
        <w:t xml:space="preserve">GOLDEN BAMBOO j.d.o.o. u stečaju Split, Zagrebačka 17, OIB: 35441631970,   zastupanog po stečajnom  upravitelju  Stjepan </w:t>
      </w:r>
      <w:proofErr w:type="spellStart"/>
      <w:r w:rsidRPr="00CF676C">
        <w:rPr>
          <w:rFonts w:cs="Times New Roman" w:hAnsi="Times New Roman" w:ascii="Times New Roman"/>
          <w:sz w:val="24"/>
          <w:szCs w:val="24"/>
        </w:rPr>
        <w:t>Kugler</w:t>
      </w:r>
      <w:proofErr w:type="spellEnd"/>
      <w:r w:rsidRPr="00CF676C">
        <w:rPr>
          <w:rFonts w:cs="Times New Roman" w:hAnsi="Times New Roman" w:ascii="Times New Roman"/>
          <w:sz w:val="24"/>
          <w:szCs w:val="24"/>
        </w:rPr>
        <w:t xml:space="preserve">, dipl. oec. iz </w:t>
      </w:r>
      <w:proofErr w:type="spellStart"/>
      <w:r w:rsidRPr="00CF676C">
        <w:rPr>
          <w:rFonts w:cs="Times New Roman" w:hAnsi="Times New Roman" w:ascii="Times New Roman"/>
          <w:sz w:val="24"/>
          <w:szCs w:val="24"/>
        </w:rPr>
        <w:t>Milne</w:t>
      </w:r>
      <w:proofErr w:type="spellEnd"/>
      <w:r w:rsidRPr="00CF676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F676C">
        <w:rPr>
          <w:rFonts w:cs="Times New Roman" w:hAnsi="Times New Roman" w:ascii="Times New Roman"/>
          <w:sz w:val="24"/>
          <w:szCs w:val="24"/>
        </w:rPr>
        <w:t>Milna</w:t>
      </w:r>
      <w:proofErr w:type="spellEnd"/>
      <w:r w:rsidRPr="00CF676C">
        <w:rPr>
          <w:rFonts w:cs="Times New Roman" w:hAnsi="Times New Roman" w:ascii="Times New Roman"/>
          <w:sz w:val="24"/>
          <w:szCs w:val="24"/>
        </w:rPr>
        <w:t xml:space="preserve"> 739,</w:t>
      </w:r>
      <w:r>
        <w:rPr>
          <w:rFonts w:cs="Times New Roman" w:hAnsi="Times New Roman" w:ascii="Times New Roman"/>
          <w:sz w:val="24"/>
          <w:szCs w:val="24"/>
        </w:rPr>
        <w:t xml:space="preserve">   dana 1. veljače 2019.,</w:t>
      </w:r>
    </w:p>
    <w:p w:rsidRDefault="00CF676C" w:rsidP="00CF676C" w:rsidR="00CF67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CF676C" w:rsidP="00CF676C" w:rsidR="00CF676C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jc w:val="both"/>
      </w:pPr>
      <w:r>
        <w:t>I.</w:t>
      </w:r>
      <w:r>
        <w:tab/>
        <w:t xml:space="preserve">Određuje se nagrada stečajnom  upravitelju Stjepanu </w:t>
      </w:r>
      <w:proofErr w:type="spellStart"/>
      <w:r>
        <w:t>Kugler</w:t>
      </w:r>
      <w:proofErr w:type="spellEnd"/>
      <w:r>
        <w:t xml:space="preserve">, dipl. oec. iz </w:t>
      </w:r>
      <w:proofErr w:type="spellStart"/>
      <w:r>
        <w:t>Milne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739,  OIB: 12448674443, za obavljene poslove u ovom stečajnom postupku u ukupnom bruto iznosu od 3.000,00 kn. </w:t>
      </w:r>
    </w:p>
    <w:p w:rsidRDefault="00CF676C" w:rsidP="00CF676C" w:rsidR="00CF676C">
      <w:pPr>
        <w:jc w:val="both"/>
      </w:pPr>
    </w:p>
    <w:p w:rsidRDefault="00CF676C" w:rsidP="00CF676C" w:rsidR="00CF676C">
      <w:pPr>
        <w:jc w:val="both"/>
      </w:pPr>
      <w:r>
        <w:t xml:space="preserve"> II.</w:t>
      </w:r>
      <w:r>
        <w:tab/>
        <w:t>Nagrada stečajnom upravitelju biti će isplaćena iz Fonda za namirenje troškova stečajnog postupka-zbirne kartice suca Vukovića.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>Ovo rješenje objaviti će se na mrežnoj stranici e-oglasne ploče suda.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F676C" w:rsidP="00CF676C" w:rsidR="00CF67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ind w:firstLine="360"/>
      </w:pPr>
      <w:r>
        <w:tab/>
        <w:t xml:space="preserve">Rješenjem ovog suda br. 1.St-2964/2015 od 9.siječnja 2018. godine otvoren je stečajni postupak na stečajnim dužnikom </w:t>
      </w:r>
      <w:r w:rsidRPr="005B6086">
        <w:t>GOLDEN BAMBOO j.d.o.o.</w:t>
      </w:r>
      <w:r>
        <w:t xml:space="preserve"> u stečaju</w:t>
      </w:r>
      <w:r w:rsidRPr="005B6086">
        <w:t xml:space="preserve"> Split, Zagrebačka 17, OIB: 35441631970</w:t>
      </w:r>
      <w:r>
        <w:t>.</w:t>
      </w:r>
    </w:p>
    <w:p w:rsidRDefault="00CF676C" w:rsidP="00CF676C" w:rsidR="00CF676C" w:rsidRPr="00DF6782">
      <w:pPr>
        <w:spacing w:before="240"/>
        <w:ind w:firstLine="360"/>
        <w:jc w:val="both"/>
        <w:rPr>
          <w:rFonts w:eastAsia="Calibri"/>
        </w:rPr>
      </w:pPr>
      <w:r>
        <w:t xml:space="preserve">Istim rješenjem za stečajnog upravitelja imenovan je Stjepan </w:t>
      </w:r>
      <w:proofErr w:type="spellStart"/>
      <w:r>
        <w:t>Kugler</w:t>
      </w:r>
      <w:proofErr w:type="spellEnd"/>
      <w:r>
        <w:t xml:space="preserve">, dipl. oec. iz </w:t>
      </w:r>
      <w:proofErr w:type="spellStart"/>
      <w:r>
        <w:t>Milne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739,  OIB: 12448674443.</w:t>
      </w:r>
    </w:p>
    <w:p w:rsidRDefault="00CF676C" w:rsidP="00CF676C" w:rsidR="00CF676C">
      <w:pPr>
        <w:pStyle w:val="Bezproreda"/>
        <w:jc w:val="both"/>
      </w:pPr>
    </w:p>
    <w:p w:rsidRDefault="00CF676C" w:rsidP="001574DF" w:rsidR="00CF676C">
      <w:pPr>
        <w:rPr>
          <w:b/>
        </w:rPr>
      </w:pPr>
      <w:r>
        <w:tab/>
        <w:t xml:space="preserve">Na ispitnom ročištu od </w:t>
      </w:r>
      <w:r w:rsidR="00671368">
        <w:t>30</w:t>
      </w:r>
      <w:r>
        <w:t>.</w:t>
      </w:r>
      <w:r w:rsidR="00671368">
        <w:t>listopada</w:t>
      </w:r>
      <w:r>
        <w:t xml:space="preserve"> 2018.godine, ispitane su tražbine stečajnih vjerovnika , nakon čeka je sud sastavio tablicu ispitanih tražbina te donio rješenje  u utvrđenim tražbinama</w:t>
      </w:r>
      <w:r w:rsidR="001574DF">
        <w:t>, o</w:t>
      </w:r>
      <w:r>
        <w:t>sporenih tražbina nije bilo</w:t>
      </w:r>
      <w:r w:rsidR="00C43181">
        <w:t>.</w:t>
      </w:r>
      <w:r w:rsidR="001574DF">
        <w:t xml:space="preserve"> </w:t>
      </w:r>
      <w:r w:rsidR="00C43181">
        <w:t xml:space="preserve">Istog dana </w:t>
      </w:r>
      <w:r>
        <w:t xml:space="preserve"> održano</w:t>
      </w:r>
      <w:r w:rsidR="00C43181">
        <w:t xml:space="preserve"> je</w:t>
      </w:r>
      <w:r w:rsidR="001574DF">
        <w:t xml:space="preserve"> i</w:t>
      </w:r>
      <w:r>
        <w:t xml:space="preserve"> izvještajno ročište na kojem su prisutni vjerovnici odlučili da se u ovom stečajnom postupku pristupi obustavi i zaključenju stečajnog postupka na temelju odredbe čl.293 Stečajnog zakona zato što stečajni dužnik ne raspolaže stečajnom masom dostatnom za podmirenje troškova stečajnog postupka na temelju predračuna stečajnog upravitelja od 12.</w:t>
      </w:r>
      <w:r w:rsidR="00C43181">
        <w:t>veljače</w:t>
      </w:r>
      <w:r>
        <w:t xml:space="preserve"> 2018.godine. 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74DF" w:rsidP="001574DF" w:rsidR="00CF676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ovom sudu  dana </w:t>
      </w:r>
      <w:r w:rsidR="003E326D">
        <w:rPr>
          <w:rFonts w:cs="Times New Roman" w:hAnsi="Times New Roman" w:ascii="Times New Roman"/>
          <w:sz w:val="24"/>
          <w:szCs w:val="24"/>
        </w:rPr>
        <w:t>28</w:t>
      </w:r>
      <w:r w:rsidR="00C43181">
        <w:rPr>
          <w:rFonts w:cs="Times New Roman" w:hAnsi="Times New Roman" w:ascii="Times New Roman"/>
          <w:sz w:val="24"/>
          <w:szCs w:val="24"/>
        </w:rPr>
        <w:t xml:space="preserve"> </w:t>
      </w:r>
      <w:r w:rsidR="003E326D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E326D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godine podnio  prijedlog za određivanje nagrade za rad u ovom  postupku sukladno odredbi čl. 94 SZ te Uredbi o kriterijima o načinu obračuna  i plaćanja nagrade stečajnim upraviteljima.</w:t>
      </w:r>
    </w:p>
    <w:p w:rsidRDefault="00CF676C" w:rsidP="00CF676C" w:rsidR="001574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574DF" w:rsidP="00CF676C" w:rsidR="001574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1574DF" w:rsidR="00CF676C" w:rsidRPr="003E326D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E326D">
        <w:rPr>
          <w:rFonts w:cs="Times New Roman" w:hAnsi="Times New Roman" w:ascii="Times New Roman"/>
          <w:sz w:val="24"/>
          <w:szCs w:val="24"/>
        </w:rPr>
        <w:t>1.St-</w:t>
      </w:r>
      <w:r w:rsidR="003E326D">
        <w:rPr>
          <w:rFonts w:cs="Times New Roman" w:hAnsi="Times New Roman" w:ascii="Times New Roman"/>
          <w:sz w:val="24"/>
          <w:szCs w:val="24"/>
        </w:rPr>
        <w:t>2964</w:t>
      </w:r>
      <w:r w:rsidRPr="003E326D">
        <w:rPr>
          <w:rFonts w:cs="Times New Roman" w:hAnsi="Times New Roman" w:ascii="Times New Roman"/>
          <w:sz w:val="24"/>
          <w:szCs w:val="24"/>
        </w:rPr>
        <w:t>/2015</w:t>
      </w:r>
      <w:r w:rsidR="003E326D">
        <w:rPr>
          <w:rFonts w:cs="Times New Roman" w:hAnsi="Times New Roman" w:ascii="Times New Roman"/>
          <w:sz w:val="24"/>
          <w:szCs w:val="24"/>
        </w:rPr>
        <w:t>-</w:t>
      </w:r>
      <w:r w:rsidR="00C43181">
        <w:rPr>
          <w:rFonts w:cs="Times New Roman" w:hAnsi="Times New Roman" w:ascii="Times New Roman"/>
          <w:sz w:val="24"/>
          <w:szCs w:val="24"/>
        </w:rPr>
        <w:t>51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94.s t.1.  Stečajnog zakona  (NN 71/15 i 104/17 -dalje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F676C" w:rsidP="00CF676C" w:rsidR="00CF676C">
      <w:pPr>
        <w:rPr>
          <w:b/>
        </w:rPr>
      </w:pPr>
      <w:r>
        <w:t xml:space="preserve"> </w:t>
      </w:r>
    </w:p>
    <w:p w:rsidRDefault="00CF676C" w:rsidP="00CF676C" w:rsidR="00CF676C">
      <w:pPr>
        <w:ind w:firstLine="708"/>
      </w:pPr>
      <w:r>
        <w:t xml:space="preserve">Odredbom čl. 4 . Uredbe o kriterijima i načinu obračuna plaćanje nagrade stečajnim upraviteljima  ( NN 105/2015) propisano je da visinu nagrade, u vrijeme obustave odnosno zaključenja stečajnog postupka određuje stečajni sudac uzimajući u obzir obujam poslova i rad stečajnog upravitelja, te vrijednost unovčene stečajne mase. </w:t>
      </w:r>
    </w:p>
    <w:p w:rsidRDefault="00CF676C" w:rsidP="00CF676C" w:rsidR="00CF676C">
      <w:r>
        <w:tab/>
      </w:r>
      <w:r>
        <w:tab/>
      </w:r>
      <w:r>
        <w:tab/>
      </w:r>
      <w:r>
        <w:tab/>
      </w:r>
    </w:p>
    <w:p w:rsidRDefault="00CF676C" w:rsidP="00CF676C" w:rsidR="00CF676C">
      <w:pPr>
        <w:jc w:val="both"/>
      </w:pPr>
      <w:r>
        <w:tab/>
      </w:r>
      <w:r>
        <w:tab/>
        <w:t xml:space="preserve">Neovisno o činjenici što u ovom stečajnom postupku nije došlo do unovčenja stečajne mase, zato što dužnik ne raspolaže stečajnom masom koja se može unovčiti u stečajnom postupku, prema stajalištu ovog suda, stečajni upravitelj ima pravo nagradu, uzimajući u obzir  činjenicu da je stečajni upravitelj nakon imenovanja, u ovom stečajnom postupku obavi poslove propisane stečajnim zakonom i to: ispitao prijavljene tražbine stečajnih vjerovnika, dostavio izvješće o gospodarskom položaju stečajnog dužnika i njegovim uzrocima, dao pregled imovine i obveza stečajnog dužnika, sastavio predračun troškova stečajnog postupka te sudjelovao na ispitnom i izvještajnom ročištu koje je održano </w:t>
      </w:r>
      <w:r w:rsidR="001574DF">
        <w:t>30</w:t>
      </w:r>
      <w:r>
        <w:t>.</w:t>
      </w:r>
      <w:r w:rsidR="001574DF">
        <w:t>listopada</w:t>
      </w:r>
      <w:r>
        <w:t xml:space="preserve"> 2018.godine,  radi čega je sud temeljem odredbe čl. 94. st.1. SZ-a primjenom čl. 4.st.1.Uredbe, stečajnom upravitelju kao primjerenu nagradu u ovom stečajnom postupku odredio iznos od 3.000,00 kn, koji će stečajnom upravitelju biti isplaćen  nakon pravomoćnosti rješenja iz Fonda za namirenje troškova stečajnog postupka-zbirne kartice suca Vukovića, pa je slijedom svega naprijed navedenog, odlučeno kao u točki I. izreke ovog rješenja.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Primjenom odredbi čl.441.st.2. Stečajnog zakona  (NN 71/15) a u vezi s čl.12.st.1. i čl.3.SZ-a odlučeno je kao pod točkom III izreke ovog rješenja. 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F676C" w:rsidP="00C16747" w:rsidR="00CF676C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C43181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C16747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</w:t>
      </w:r>
      <w:r w:rsidR="00C16747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  U  D  A  C 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  <w:r w:rsidR="00C16747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C16747" w:rsidP="00CF676C" w:rsidR="00C167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toč.otpr</w:t>
      </w:r>
      <w:proofErr w:type="spellEnd"/>
      <w:r>
        <w:rPr>
          <w:rFonts w:cs="Times New Roman" w:hAnsi="Times New Roman" w:ascii="Times New Roman"/>
          <w:sz w:val="24"/>
          <w:szCs w:val="24"/>
        </w:rPr>
        <w:t>.-</w:t>
      </w:r>
      <w:proofErr w:type="spellStart"/>
      <w:r>
        <w:rPr>
          <w:rFonts w:cs="Times New Roman" w:hAnsi="Times New Roman" w:ascii="Times New Roman"/>
          <w:sz w:val="24"/>
          <w:szCs w:val="24"/>
        </w:rPr>
        <w:t>ovl</w:t>
      </w:r>
      <w:proofErr w:type="spellEnd"/>
      <w:r>
        <w:rPr>
          <w:rFonts w:cs="Times New Roman" w:hAnsi="Times New Roman" w:ascii="Times New Roman"/>
          <w:sz w:val="24"/>
          <w:szCs w:val="24"/>
        </w:rPr>
        <w:t>. službenik</w:t>
      </w:r>
    </w:p>
    <w:p w:rsidRDefault="00C16747" w:rsidP="00CF676C" w:rsidR="00C167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6747" w:rsidP="00CF676C" w:rsidR="00C167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C16747" w:rsidP="00CF676C" w:rsidR="00C167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ovog rješenja. odnosno  u roku od 8 dana nakon objave rješenja na mrežnoj stranici e-oglasnoj ploči ovog suda.</w:t>
      </w: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676C" w:rsidP="00CF676C" w:rsidR="00CF676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76C"/>
    <w:rsid w:val="001574DF"/>
    <w:rsid w:val="003E326D"/>
    <w:rsid w:val="00671368"/>
    <w:rsid w:val="00BC1B0A"/>
    <w:rsid w:val="00C16747"/>
    <w:rsid w:val="00C43181"/>
    <w:rsid w:val="00CF676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676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676C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7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7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B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B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B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B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676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676C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7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7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B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B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B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B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15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St-2964/2015-51</izvorni_sadrzaj>
    <derivirana_varijabla naziv="DomainObject.Oznaka_1">St-2964/2015-51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2018.</izvorni_sadrzaj>
    <derivirana_varijabla naziv="DomainObject.Predmet.DatumRjesavanja_1">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BAMBOO jednostavno društvo s ograničenom odgovornošću za trgovinu i turizam u stečaju</izvorni_sadrzaj>
    <derivirana_varijabla naziv="DomainObject.Predmet.ProtustrankaFormated_1">  GOLDEN BAMBOO jednostavno društvo s ograničenom odgovornošću za trgovinu i turizam u stečaju</derivirana_varijabla>
  </DomainObject.Predmet.ProtustrankaFormated>
  <DomainObject.Predmet.ProtustrankaFormatedOIB>
    <izvorni_sadrzaj>  GOLDEN BAMBOO jednostavno društvo s ograničenom odgovornošću za trgovinu i turizam u stečaju, OIB 35441631970</izvorni_sadrzaj>
    <derivirana_varijabla naziv="DomainObject.Predmet.ProtustrankaFormatedOIB_1">  GOLDEN BAMBOO jednostavno društvo s ograničenom odgovornošću za trgovinu i turizam u stečaju, OIB 35441631970</derivirana_varijabla>
  </DomainObject.Predmet.ProtustrankaFormatedOIB>
  <DomainObject.Predmet.ProtustrankaFormatedWithAdress>
    <izvorni_sadrzaj> GOLDEN BAMBOO jednostavno društvo s ograničenom odgovornošću za trgovinu i turizam u stečaju, Zagrebačka 17, 21000 Split</izvorni_sadrzaj>
    <derivirana_varijabla naziv="DomainObject.Predmet.ProtustrankaFormatedWithAdress_1"> GOLDEN BAMBOO jednostavno društvo s ograničenom odgovornošću za trgovinu i turizam u stečaju, Zagrebačka 17, 21000 Split</derivirana_varijabla>
  </DomainObject.Predmet.ProtustrankaFormatedWithAdress>
  <DomainObject.Predmet.ProtustrankaFormatedWithAdressOIB>
    <izvorni_sadrzaj> GOLDEN BAMBOO jednostavno društvo s ograničenom odgovornošću za trgovinu i turizam u stečaju, OIB 35441631970, Zagrebačka 17, 21000 Split</izvorni_sadrzaj>
    <derivirana_varijabla naziv="DomainObject.Predmet.ProtustrankaFormatedWithAdressOIB_1"> GOLDEN BAMBOO jednostavno društvo s ograničenom odgovornošću za trgovinu i turizam u stečaju, OIB 35441631970, Zagrebačka 17, 21000 Split</derivirana_varijabla>
  </DomainObject.Predmet.ProtustrankaFormatedWithAdressOIB>
  <DomainObject.Predmet.ProtustrankaWithAdress>
    <izvorni_sadrzaj>GOLDEN BAMBOO jednostavno društvo s ograničenom odgovornošću za trgovinu i turizam u stečaju Zagrebačka 17, 21000 Split</izvorni_sadrzaj>
    <derivirana_varijabla naziv="DomainObject.Predmet.ProtustrankaWithAdress_1">GOLDEN BAMBOO jednostavno društvo s ograničenom odgovornošću za trgovinu i turizam u stečaju Zagrebačka 17, 21000 Split</derivirana_varijabla>
  </DomainObject.Predmet.ProtustrankaWithAdress>
  <DomainObject.Predmet.ProtustrankaWithAdressOIB>
    <izvorni_sadrzaj>GOLDEN BAMBOO jednostavno društvo s ograničenom odgovornošću za trgovinu i turizam u stečaju, OIB 35441631970, Zagrebačka 17, 21000 Split</izvorni_sadrzaj>
    <derivirana_varijabla naziv="DomainObject.Predmet.ProtustrankaWithAdressOIB_1">GOLDEN BAMBOO jednostavno društvo s ograničenom odgovornošću za trgovinu i turizam u stečaju, OIB 35441631970, Zagrebačka 17, 21000 Split</derivirana_varijabla>
  </DomainObject.Predmet.ProtustrankaWithAdressOIB>
  <DomainObject.Predmet.ProtustrankaNazivFormated>
    <izvorni_sadrzaj>GOLDEN BAMBOO jednostavno društvo s ograničenom odgovornošću za trgovinu i turizam u stečaju</izvorni_sadrzaj>
    <derivirana_varijabla naziv="DomainObject.Predmet.ProtustrankaNazivFormated_1">GOLDEN BAMBOO jednostavno društvo s ograničenom odgovornošću za trgovinu i turizam u stečaju</derivirana_varijabla>
  </DomainObject.Predmet.ProtustrankaNazivFormated>
  <DomainObject.Predmet.ProtustrankaNazivFormatedOIB>
    <izvorni_sadrzaj>GOLDEN BAMBOO jednostavno društvo s ograničenom odgovornošću za trgovinu i turizam u stečaju, OIB 35441631970</izvorni_sadrzaj>
    <derivirana_varijabla naziv="DomainObject.Predmet.ProtustrankaNazivFormatedOIB_1">GOLDEN BAMBOO jednostavno društvo s ograničenom odgovornošću za trgovinu i turizam u stečaju, OIB 35441631970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64770.97</izvorni_sadrzaj>
    <derivirana_varijabla naziv="DomainObject.Predmet.TrenutnaVrijednost_1">64770.97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GOLDEN BAMBOO jednostavno društvo s ograničenom odgovornošću za trgovinu i turizam u stečaju</item>
    </izvorni_sadrzaj>
    <derivirana_varijabla naziv="DomainObject.Predmet.ProtuStrankaListFormated_1">
      <item>GOLDEN BAMBOO jednostavno društvo s ograničenom odgovornošću za trgovinu i turizam u stečaju</item>
    </derivirana_varijabla>
  </DomainObject.Predmet.ProtuStrankaListFormated>
  <DomainObject.Predmet.ProtuStrankaListFormatedOIB>
    <izvorni_sadrzaj>
      <item>GOLDEN BAMBOO jednostavno društvo s ograničenom odgovornošću za trgovinu i turizam u stečaju, OIB 35441631970</item>
    </izvorni_sadrzaj>
    <derivirana_varijabla naziv="DomainObject.Predmet.ProtuStrankaListFormatedOIB_1">
      <item>GOLDEN BAMBOO jednostavno društvo s ograničenom odgovornošću za trgovinu i turizam u stečaju, OIB 35441631970</item>
    </derivirana_varijabla>
  </DomainObject.Predmet.ProtuStrankaListFormatedOIB>
  <DomainObject.Predmet.ProtuStrankaListFormatedWithAdress>
    <izvorni_sadrzaj>
      <item>GOLDEN BAMBOO jednostavno društvo s ograničenom odgovornošću za trgovinu i turizam u stečaju, Zagrebačka 17, 21000 Split</item>
    </izvorni_sadrzaj>
    <derivirana_varijabla naziv="DomainObject.Predmet.ProtuStrankaListFormatedWithAdress_1">
      <item>GOLDEN BAMBOO jednostavno društvo s ograničenom odgovornošću za trgovinu i turizam u stečaju, Zagrebačka 17, 21000 Split</item>
    </derivirana_varijabla>
  </DomainObject.Predmet.ProtuStrankaListFormatedWithAdress>
  <DomainObject.Predmet.ProtuStrankaListFormatedWithAdressOIB>
    <izvorni_sadrzaj>
      <item>GOLDEN BAMBOO jednostavno društvo s ograničenom odgovornošću za trgovinu i turizam u stečaju, OIB 35441631970, Zagrebačka 17, 21000 Split</item>
    </izvorni_sadrzaj>
    <derivirana_varijabla naziv="DomainObject.Predmet.ProtuStrankaListFormatedWithAdressOIB_1">
      <item>GOLDEN BAMBOO jednostavno društvo s ograničenom odgovornošću za trgovinu i turizam u stečaju, OIB 35441631970, Zagrebačka 17, 21000 Split</item>
    </derivirana_varijabla>
  </DomainObject.Predmet.ProtuStrankaListFormatedWithAdressOIB>
  <DomainObject.Predmet.ProtuStrankaListNazivFormated>
    <izvorni_sadrzaj>
      <item>GOLDEN BAMBOO jednostavno društvo s ograničenom odgovornošću za trgovinu i turizam u stečaju</item>
    </izvorni_sadrzaj>
    <derivirana_varijabla naziv="DomainObject.Predmet.ProtuStrankaListNazivFormated_1">
      <item>GOLDEN BAMBOO jednostavno društvo s ograničenom odgovornošću za trgovinu i turizam u stečaju</item>
    </derivirana_varijabla>
  </DomainObject.Predmet.ProtuStrankaListNazivFormated>
  <DomainObject.Predmet.ProtuStrankaListNazivFormatedOIB>
    <izvorni_sadrzaj>
      <item>GOLDEN BAMBOO jednostavno društvo s ograničenom odgovornošću za trgovinu i turizam u stečaju, OIB 35441631970</item>
    </izvorni_sadrzaj>
    <derivirana_varijabla naziv="DomainObject.Predmet.ProtuStrankaListNazivFormatedOIB_1">
      <item>GOLDEN BAMBOO jednostavno društvo s ograničenom odgovornošću za trgovinu i turizam u stečaju, OIB 35441631970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St-2964/2015-51</izvorni_sadrzaj>
    <derivirana_varijabla naziv="DomainObject.PoslovniBrojDokumenta_1">St-2964/2015-51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GOLDEN BAMBOO jednostavno društvo s ograničenom odgovornošću za trgovinu i turizam u stečaju</izvorni_sadrzaj>
    <derivirana_varijabla naziv="DomainObject.Predmet.ProtustrankaIDrugi_1">GOLDEN BAMBOO jednostavno društvo s ograničenom odgovornošću za trgovinu i turizam u stečaju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GOLDEN BAMBOO jednostavno društvo s ograničenom odgovornošću za trgovinu i turizam u stečaju, OIB 35441631970, Zagrebačka 17, 21000 Split</izvorni_sadrzaj>
    <derivirana_varijabla naziv="DomainObject.Predmet.ProtustrankaIDrugiAdressOIB_1">GOLDEN BAMBOO jednostavno društvo s ograničenom odgovornošću za trgovinu i turizam u stečaju, OIB 35441631970, Zagrebačka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>24. prosinca 2018.</izvorni_sadrzaj>
    <derivirana_varijabla naziv="DomainObject.Predmet.OdlukaRjesenje.DatumPravomocnosti_1">24. prosinca 2018.</derivirana_varijabla>
  </DomainObject.Predmet.OdlukaRjesenje.DatumPravomocnosti>
  <DomainObject.Predmet.OdlukaRjesenje.Oznaka>
    <izvorni_sadrzaj>St-2964/2015-48</izvorni_sadrzaj>
    <derivirana_varijabla naziv="DomainObject.Predmet.OdlukaRjesenje.Oznaka_1">St-2964/2015-48</derivirana_varijabla>
  </DomainObject.Predmet.OdlukaRjesenje.Oznaka>
  <DomainObject.Predmet.SudioniciListNaziv>
    <izvorni_sadrzaj>
      <item>FINANCIJSKA AGENCIJA, RC SPLIT, Podružnica Split</item>
      <item>GOLDEN BAMBOO jednostavno društvo s ograničenom odgovornošću za trgovinu i turizam u stečaju</item>
    </izvorni_sadrzaj>
    <derivirana_varijabla naziv="DomainObject.Predmet.SudioniciListNaziv_1">
      <item>FINANCIJSKA AGENCIJA, RC SPLIT, Podružnica Split</item>
      <item>GOLDEN BAMBOO jednostavno društvo s ograničenom odgovornošću za trgovinu i turizam u stečaju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izvorni_sadrzaj>
    <derivirana_varijabla naziv="DomainObject.Predmet.SudioniciListAdressOIB_1"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35441631970</item>
    </izvorni_sadrzaj>
    <derivirana_varijabla naziv="DomainObject.Predmet.SudioniciListNazivOIB_1">
      <item>, OIB 85821130368</item>
      <item>, OIB 35441631970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St-2964/2015-48</izvorni_sadrzaj>
    <derivirana_varijabla naziv="DomainObject.PredzadnjaOdlukaIzPredmeta.Oznaka_1">St-2964/2015-48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658</properties:Words>
  <properties:Characters>3805</properties:Characters>
  <properties:Lines>92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2019-02-01T10:32:00Z</dcterms:created>
  <dc:creator>Velimir Vuković</dc:creator>
  <cp:lastModifiedBy>Velimir Vuković</cp:lastModifiedBy>
  <cp:lastPrinted>2019-02-01T10:53:00Z</cp:lastPrinted>
  <dcterms:modified xmlns:xsi="http://www.w3.org/2001/XMLSchema-instance" xsi:type="dcterms:W3CDTF">2019-02-01T10:53:00Z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St-2964/2015-51 / Odluka - Rješenje - određivanje nagrade stečajnom upravitelju (1.st-2964-15 nagrada st. 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