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d566" w14:paraId="51bd566" w:rsidRDefault="00D54CDA" w:rsidP="00D54CDA" w:rsidR="00D54CDA" w:rsidRPr="001C7A60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A4763" w:rsidP="00AB133E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63" w:rsidP="00846FFE" w:rsidR="00CA4763" w:rsidRPr="001C7A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1427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2017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1C7A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CA4763" w:rsidP="00CA4763" w:rsidR="00CA4763" w:rsidRPr="001C7A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8D6476" w:rsidR="008E6AC4" w:rsidRPr="001C7A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INFORMATIČKE TEHNOLOGIJE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AUDAX d.o.o., OIB: 28434783841 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sa sjedištem u Petra Krešimira IV br. 5, Slavonski Brod, dana 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listopada 2017. 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AB133E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27D3C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INFORMATIČKE TEHNOLOGIJE AUDAX d.o.o., OIB: 28434783841 sa sjedištem u Petra Krešimira IV br. 5, Slavonski Brod</w:t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 </w:t>
      </w:r>
      <w:r w:rsidR="00450926" w:rsidRPr="001C7A60">
        <w:rPr>
          <w:rFonts w:cs="Times New Roman" w:hAnsi="Times New Roman" w:ascii="Times New Roman"/>
          <w:sz w:val="24"/>
          <w:szCs w:val="24"/>
          <w:lang w:val="hr-HR"/>
        </w:rPr>
        <w:t xml:space="preserve">Julka Bandić, Stjepana Radića 14, </w:t>
      </w:r>
      <w:r w:rsidR="007356FA" w:rsidRPr="001C7A60">
        <w:rPr>
          <w:rFonts w:cs="Times New Roman" w:hAnsi="Times New Roman" w:ascii="Times New Roman"/>
          <w:sz w:val="24"/>
          <w:szCs w:val="24"/>
          <w:lang w:val="hr-HR"/>
        </w:rPr>
        <w:t>Osijek, OIB: 04946287686</w:t>
      </w:r>
      <w:r w:rsidRPr="001C7A6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7356FA" w:rsidRPr="001C7A60">
        <w:rPr>
          <w:rFonts w:cs="Times New Roman" w:hAnsi="Times New Roman" w:ascii="Times New Roman"/>
          <w:sz w:val="24"/>
          <w:szCs w:val="24"/>
          <w:lang w:val="hr-HR"/>
        </w:rPr>
        <w:t>05</w:t>
      </w:r>
      <w:r w:rsidRPr="001C7A60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356FA" w:rsidRPr="001C7A60">
        <w:rPr>
          <w:rFonts w:cs="Times New Roman" w:hAnsi="Times New Roman" w:ascii="Times New Roman"/>
          <w:sz w:val="24"/>
          <w:szCs w:val="24"/>
          <w:lang w:val="hr-HR"/>
        </w:rPr>
        <w:t>listopada</w:t>
      </w:r>
      <w:r w:rsidR="00CF5600" w:rsidRPr="001C7A60">
        <w:rPr>
          <w:rFonts w:cs="Times New Roman" w:hAnsi="Times New Roman" w:ascii="Times New Roman"/>
          <w:sz w:val="24"/>
          <w:szCs w:val="24"/>
          <w:lang w:val="hr-HR"/>
        </w:rPr>
        <w:t xml:space="preserve"> 2017.</w:t>
      </w:r>
      <w:r w:rsidRPr="001C7A60">
        <w:rPr>
          <w:rFonts w:cs="Times New Roman" w:hAnsi="Times New Roman" w:ascii="Times New Roman"/>
          <w:sz w:val="24"/>
          <w:szCs w:val="24"/>
          <w:lang w:val="hr-HR"/>
        </w:rPr>
        <w:t xml:space="preserve"> u  </w:t>
      </w:r>
      <w:r w:rsidR="007356FA" w:rsidRPr="001C7A60">
        <w:rPr>
          <w:rFonts w:cs="Times New Roman" w:hAnsi="Times New Roman" w:ascii="Times New Roman"/>
          <w:sz w:val="24"/>
          <w:szCs w:val="24"/>
          <w:lang w:val="hr-HR"/>
        </w:rPr>
        <w:t>09</w:t>
      </w:r>
      <w:r w:rsidR="003A6B87" w:rsidRPr="001C7A60">
        <w:rPr>
          <w:rFonts w:cs="Times New Roman" w:hAnsi="Times New Roman" w:ascii="Times New Roman"/>
          <w:sz w:val="24"/>
          <w:szCs w:val="24"/>
          <w:lang w:val="hr-HR"/>
        </w:rPr>
        <w:t>,00</w:t>
      </w:r>
      <w:r w:rsidRPr="001C7A60">
        <w:rPr>
          <w:rFonts w:cs="Times New Roman" w:hAnsi="Times New Roman" w:ascii="Times New Roman"/>
          <w:sz w:val="24"/>
          <w:szCs w:val="24"/>
          <w:lang w:val="hr-HR"/>
        </w:rPr>
        <w:t xml:space="preserve"> sati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320C5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vjerovnici 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1000A">
        <w:rPr>
          <w:rFonts w:cs="Times New Roman" w:hAnsi="Times New Roman" w:ascii="Times New Roman"/>
          <w:sz w:val="24"/>
          <w:szCs w:val="24"/>
          <w:lang w:val="hr-HR"/>
        </w:rPr>
        <w:t>HR12 1001 0051 8630 0016 0 HR64 7129-3531</w:t>
      </w:r>
      <w:r w:rsidR="000F3FA5" w:rsidRPr="001C7A60">
        <w:rPr>
          <w:rFonts w:cs="Times New Roman" w:hAnsi="Times New Roman" w:ascii="Times New Roman"/>
          <w:sz w:val="24"/>
          <w:szCs w:val="24"/>
          <w:lang w:val="hr-HR"/>
        </w:rPr>
        <w:t>-</w:t>
      </w:r>
      <w:bookmarkStart w:name="_GoBack" w:id="0"/>
      <w:r w:rsidR="009450B0" w:rsidRPr="00591A94">
        <w:rPr>
          <w:rFonts w:cs="Times New Roman" w:hAnsi="Times New Roman" w:ascii="Times New Roman"/>
          <w:sz w:val="24"/>
          <w:szCs w:val="24"/>
          <w:lang w:val="hr-HR"/>
        </w:rPr>
        <w:t>1427-2017</w:t>
      </w:r>
      <w:r w:rsidR="0071000A" w:rsidRPr="00591A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D67F9" w:rsidRPr="00591A9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bookmarkEnd w:id="0"/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7356FA" w:rsidP="00CF5600" w:rsidR="00D54CDA" w:rsidRPr="001C7A6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b/>
          <w:sz w:val="24"/>
          <w:szCs w:val="24"/>
          <w:lang w:val="hr-HR"/>
        </w:rPr>
        <w:t>11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b/>
          <w:sz w:val="24"/>
          <w:szCs w:val="24"/>
          <w:lang w:val="hr-HR"/>
        </w:rPr>
        <w:t>prosinca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0879D7" w:rsidRPr="001C7A60">
        <w:rPr>
          <w:rFonts w:cs="Times New Roman" w:hAnsi="Times New Roman" w:ascii="Times New Roman"/>
          <w:b/>
          <w:sz w:val="24"/>
          <w:szCs w:val="24"/>
          <w:lang w:val="hr-HR"/>
        </w:rPr>
        <w:t>2017.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Pr="001C7A60">
        <w:rPr>
          <w:rFonts w:cs="Times New Roman" w:hAnsi="Times New Roman" w:ascii="Times New Roman"/>
          <w:b/>
          <w:sz w:val="24"/>
          <w:szCs w:val="24"/>
          <w:lang w:val="hr-HR"/>
        </w:rPr>
        <w:t>08,3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>0 sati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IX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  <w:r w:rsidRPr="001C7A6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0879D7" w:rsidRPr="001C7A6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10</w:t>
      </w:r>
      <w:r w:rsidRPr="001C7A6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,00 sati.</w:t>
      </w:r>
    </w:p>
    <w:p w:rsidRDefault="00725727" w:rsidP="00F87B54" w:rsidR="00725727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7A0A23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prijedlog za otvaranje stečajnog postupka nad stečajnim dužnikom 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INFORMATIČKE TEHNOLOGIJE AUDAX d.o.o., OIB: 28434783841 sa sjedištem u Petra Krešimira IV br. 5, Slavonski Brod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U 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prijedlogu navodi da na dan 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29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2015. dužnik u očevidniku redoslijeda osnova za plać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anje ima evidentirane ne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izvršene osnove za plaćanje u neprekinutom od </w:t>
      </w:r>
      <w:r w:rsidR="00366DD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ukupnom iznosu </w:t>
      </w:r>
      <w:r w:rsidR="00366DD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256.195,51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te da dužnik </w:t>
      </w:r>
      <w:r w:rsidR="00366DD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 osoba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objavio oglas kojim je pozvao vjerovnike da najkasnije u roku od 45 dana predlože otvaranje stečajnog postupka nad dužnikom te uplate predujam u iznosu od 10.000,00 kn za pokriće troškova toga postupka te obavijestio navedene osobe da ako niti jedan vjerovnik ne predloži otvaranje stečajnog post</w:t>
      </w:r>
      <w:r w:rsidR="00091A48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upka i ne predujmi navedena sred</w:t>
      </w:r>
      <w:r w:rsidR="007A0A2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stva za troškove postupka da će se smatrati da je dužnik nesposoban za plaćanje te će se po službenoj dužnosti donijeti rješenje o otvaranju i zaključenju skraćenog stečajnog postupka.</w:t>
      </w:r>
    </w:p>
    <w:p w:rsidRDefault="007A0A23" w:rsidP="00A63DE4" w:rsidR="007A0A23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Svojim dopisom zaprimljenim 10. ožujka 2016. ŽDO stavlja prijedlog za otvaranje stečajnog postupka navodeći da je stanje bilance dužnika na dan 31. prosinca 2014. takav da isti ima kratkotrajnu imovinu u iznosu od 635.029,00 kn, a zalihe u iznosu od 195.238,00 kn i potraživanja u iznosu od 175.281,00 kn te da isti ima imovinu te predlaže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se otvori stečajni postupak jer je dužnik nesposoban za plaćanje jer prema evidenciji FINA-e na dan 07. ožujka 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2016. dužnik u očevidniku redoslijeda za plaćanje ima evidentirane neizvršene osnove za plaćanje u ukupnom iznosu 276.124,15 kn  u neprekinutom razdoblju od 188 dana, te da su ispunjeni uvjeti iz čl. 6. st. 2. alineja 1. SZ-a (NN 71/15).</w:t>
      </w:r>
    </w:p>
    <w:p w:rsidRDefault="00A2754F" w:rsidP="00CD1E41" w:rsidR="00A2754F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Iz svega gore navedenog proizlazi </w:t>
      </w:r>
      <w:r w:rsidR="00FC4A8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da su ispunjeni uvjeti iz čl. 6. st. 2. što je dokazano i potvrdom financijske agencije</w:t>
      </w:r>
      <w:r w:rsidR="00695E2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 stoga je dužnik nesposoban za plaćanje jer isti u roku dužem od </w:t>
      </w:r>
      <w:r w:rsidR="00D125D5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="00695E2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tj u konkretnom slučaju ima </w:t>
      </w:r>
      <w:r w:rsidR="00D125D5">
        <w:rPr>
          <w:rFonts w:cs="Times New Roman" w:hAnsi="Times New Roman" w:ascii="Times New Roman"/>
          <w:color w:val="000000"/>
          <w:sz w:val="24"/>
          <w:szCs w:val="24"/>
          <w:lang w:val="hr-HR"/>
        </w:rPr>
        <w:t>188</w:t>
      </w:r>
      <w:r w:rsidR="00695E2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neprekidnu blokadu računa.</w:t>
      </w:r>
    </w:p>
    <w:p w:rsidRDefault="00250037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Stoga je odlučeno u izreci sukladno čl. 5. i 6. te čl. 129., i 130. SZ-a.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05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476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8510E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10E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4CDA" w:rsidP="00E8510E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sudac: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="00E8510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1C7A60">
        <w:rPr>
          <w:rFonts w:cs="Times New Roman" w:hAnsi="Times New Roman" w:ascii="Times New Roman"/>
          <w:color w:val="000000"/>
          <w:sz w:val="24"/>
          <w:szCs w:val="24"/>
        </w:rPr>
        <w:t>Davorin Pavičić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80003" w:rsidP="00D54CDA" w:rsidR="00F80003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54CDA" w:rsidP="00D54CDA" w:rsid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8C2FC6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žalbu može</w:t>
      </w:r>
    </w:p>
    <w:p w:rsidRDefault="00C62343" w:rsidP="00D54CDA" w:rsid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izjaviti</w:t>
      </w:r>
      <w:r w:rsidR="00F80003"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8C2FC6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dužnika po zakonu</w:t>
      </w:r>
    </w:p>
    <w:p w:rsidRDefault="008C2FC6" w:rsidP="00D54CDA" w:rsid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do dana nastupanja pravnih </w:t>
      </w:r>
      <w:r w:rsidR="00C62343"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posljedica otvaranja stečajnog</w:t>
      </w:r>
    </w:p>
    <w:p w:rsidRDefault="00C62343" w:rsidP="00D54CDA" w:rsid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postupka. Žalba se</w:t>
      </w:r>
      <w:r w:rsidR="008C2FC6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podnosi Visokom</w:t>
      </w:r>
      <w:r w:rsidR="00F80003"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</w:t>
      </w:r>
    </w:p>
    <w:p w:rsidRDefault="00C62343" w:rsidP="00D54CDA" w:rsidR="00C62343" w:rsidRPr="00F80003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>Republike Hrvatske putem ovoga suda u tri primjerka</w:t>
      </w:r>
    </w:p>
    <w:p w:rsidRDefault="00C62343" w:rsidP="00D54CDA" w:rsid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F80003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u roku od osam </w:t>
      </w:r>
      <w:r w:rsidR="008C2FC6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nakon isteka osmog dana od dana objave </w:t>
      </w:r>
    </w:p>
    <w:p w:rsidRDefault="008C2FC6" w:rsidP="00D54CDA" w:rsid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>pismena na mrežnoj stranici e-Oglasna ploča sudova,</w:t>
      </w:r>
    </w:p>
    <w:p w:rsidRDefault="008C2FC6" w:rsidP="00D54CDA" w:rsidR="00C62343" w:rsidRPr="008C2FC6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odnosno od neposredne dostave. 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6B87" w:rsidP="00D54CDA" w:rsidR="003A6B8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D6476" w:rsidP="00D54CDA" w:rsidR="00D54CDA" w:rsidRPr="001C7A6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BB4B3F" w:rsidP="00BB4B3F" w:rsidR="00BB4B3F" w:rsidRPr="001C7A6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1C7A6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1C7A6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Ispostavi Porezne uprave Slavonski Brod</w:t>
      </w:r>
    </w:p>
    <w:p w:rsidRDefault="00BB4B3F" w:rsidP="00D54CDA" w:rsidR="00BB4B3F" w:rsidRPr="001C7A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102FF" w:rsidR="003102FF" w:rsidRPr="001C7A60">
      <w:pPr>
        <w:rPr>
          <w:rFonts w:cs="Times New Roman" w:hAnsi="Times New Roman" w:ascii="Times New Roman"/>
          <w:sz w:val="24"/>
          <w:szCs w:val="24"/>
        </w:rPr>
      </w:pPr>
    </w:p>
    <w:sectPr w:rsidR="003102FF" w:rsidRPr="001C7A6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E42" w:rsidP="00AA5B72" w:rsidR="003B6E42">
      <w:pPr>
        <w:spacing w:lineRule="auto" w:line="240" w:after="0"/>
      </w:pPr>
      <w:r>
        <w:separator/>
      </w:r>
    </w:p>
  </w:endnote>
  <w:endnote w:id="0" w:type="continuationSeparator">
    <w:p w:rsidRDefault="003B6E42" w:rsidP="00AA5B72" w:rsidR="003B6E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E42" w:rsidP="00AA5B72" w:rsidR="003B6E42">
      <w:pPr>
        <w:spacing w:lineRule="auto" w:line="240" w:after="0"/>
      </w:pPr>
      <w:r>
        <w:separator/>
      </w:r>
    </w:p>
  </w:footnote>
  <w:footnote w:id="0" w:type="continuationSeparator">
    <w:p w:rsidRDefault="003B6E42" w:rsidP="00AA5B72" w:rsidR="003B6E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591A94" w:rsidRPr="00591A94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40EED"/>
    <w:rsid w:val="000879D7"/>
    <w:rsid w:val="00091A48"/>
    <w:rsid w:val="000A650F"/>
    <w:rsid w:val="000D55F0"/>
    <w:rsid w:val="000F3FA5"/>
    <w:rsid w:val="000F6DD7"/>
    <w:rsid w:val="0011423B"/>
    <w:rsid w:val="0018097A"/>
    <w:rsid w:val="001C7A60"/>
    <w:rsid w:val="001E52D2"/>
    <w:rsid w:val="00245631"/>
    <w:rsid w:val="00250037"/>
    <w:rsid w:val="002871FB"/>
    <w:rsid w:val="003102FF"/>
    <w:rsid w:val="0031398E"/>
    <w:rsid w:val="00327D3C"/>
    <w:rsid w:val="00366DDD"/>
    <w:rsid w:val="003937B3"/>
    <w:rsid w:val="003A6B87"/>
    <w:rsid w:val="003B6E42"/>
    <w:rsid w:val="003D042D"/>
    <w:rsid w:val="004464AB"/>
    <w:rsid w:val="00450926"/>
    <w:rsid w:val="00494E76"/>
    <w:rsid w:val="004A69DB"/>
    <w:rsid w:val="00512415"/>
    <w:rsid w:val="00545BA2"/>
    <w:rsid w:val="00591A94"/>
    <w:rsid w:val="005C14B3"/>
    <w:rsid w:val="00695E20"/>
    <w:rsid w:val="006A4AA5"/>
    <w:rsid w:val="006C24F0"/>
    <w:rsid w:val="0071000A"/>
    <w:rsid w:val="00725727"/>
    <w:rsid w:val="0073237B"/>
    <w:rsid w:val="00735269"/>
    <w:rsid w:val="007356FA"/>
    <w:rsid w:val="00754CBC"/>
    <w:rsid w:val="007A0A23"/>
    <w:rsid w:val="007A21AE"/>
    <w:rsid w:val="007E6F51"/>
    <w:rsid w:val="00844808"/>
    <w:rsid w:val="00845314"/>
    <w:rsid w:val="00846FFE"/>
    <w:rsid w:val="00855586"/>
    <w:rsid w:val="008755BA"/>
    <w:rsid w:val="008C2FC6"/>
    <w:rsid w:val="008C3A87"/>
    <w:rsid w:val="008D6476"/>
    <w:rsid w:val="008D67F9"/>
    <w:rsid w:val="008E6AC4"/>
    <w:rsid w:val="009450B0"/>
    <w:rsid w:val="00996E9F"/>
    <w:rsid w:val="00A2754F"/>
    <w:rsid w:val="00A61CE3"/>
    <w:rsid w:val="00A63DE4"/>
    <w:rsid w:val="00AA5B72"/>
    <w:rsid w:val="00AB133E"/>
    <w:rsid w:val="00BB4B3F"/>
    <w:rsid w:val="00C320C5"/>
    <w:rsid w:val="00C62343"/>
    <w:rsid w:val="00CA4763"/>
    <w:rsid w:val="00CD1E41"/>
    <w:rsid w:val="00CF5600"/>
    <w:rsid w:val="00D0173E"/>
    <w:rsid w:val="00D125D5"/>
    <w:rsid w:val="00D31573"/>
    <w:rsid w:val="00D54CDA"/>
    <w:rsid w:val="00D740B3"/>
    <w:rsid w:val="00DA27DA"/>
    <w:rsid w:val="00DF5ECF"/>
    <w:rsid w:val="00E8510E"/>
    <w:rsid w:val="00F42968"/>
    <w:rsid w:val="00F80003"/>
    <w:rsid w:val="00F87B54"/>
    <w:rsid w:val="00F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1A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A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A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A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A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1A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A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A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A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A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St-1427/2017</izvorni_sadrzaj>
    <derivirana_varijabla naziv="DomainObject.Predmet.OznakaBroj_1">St-1427/2017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INFORMATIČKE TEHNOLOGIJE AUDAX d.o.o. za informatiku i poslovno savjetovanje</izvorni_sadrzaj>
    <derivirana_varijabla naziv="DomainObject.Predmet.ProtustrankaFormated_1">  INFORMATIČKE TEHNOLOGIJE AUDAX d.o.o. za informatiku i poslovno savjetovanje</derivirana_varijabla>
  </DomainObject.Predmet.ProtustrankaFormated>
  <DomainObject.Predmet.ProtustrankaFormatedOIB>
    <izvorni_sadrzaj>  INFORMATIČKE TEHNOLOGIJE AUDAX d.o.o. za informatiku i poslovno savjetovanje, OIB 28434783841</izvorni_sadrzaj>
    <derivirana_varijabla naziv="DomainObject.Predmet.ProtustrankaFormatedOIB_1">  INFORMATIČKE TEHNOLOGIJE AUDAX d.o.o. za informatiku i poslovno savjetovanje, OIB 28434783841</derivirana_varijabla>
  </DomainObject.Predmet.ProtustrankaFormatedOIB>
  <DomainObject.Predmet.ProtustrankaFormatedWithAdress>
    <izvorni_sadrzaj> INFORMATIČKE TEHNOLOGIJE AUDAX d.o.o. za informatiku i poslovno savjetovanje, Petra Krešimira IV br. 5, 35000 Slavonski Brod</izvorni_sadrzaj>
    <derivirana_varijabla naziv="DomainObject.Predmet.ProtustrankaFormatedWithAdress_1"> INFORMATIČKE TEHNOLOGIJE AUDAX d.o.o. za informatiku i poslovno savjetovanje, Petra Krešimira IV br. 5, 35000 Slavonski Brod</derivirana_varijabla>
  </DomainObject.Predmet.ProtustrankaFormatedWithAdress>
  <DomainObject.Predmet.ProtustrankaFormatedWithAdressOIB>
    <izvorni_sadrzaj> INFORMATIČKE TEHNOLOGIJE AUDAX d.o.o. za informatiku i poslovno savjetovanje, OIB 28434783841, Petra Krešimira IV br. 5, 35000 Slavonski Brod</izvorni_sadrzaj>
    <derivirana_varijabla naziv="DomainObject.Predmet.ProtustrankaFormatedWithAdressOIB_1"> INFORMATIČKE TEHNOLOGIJE AUDAX d.o.o. za informatiku i poslovno savjetovanje, OIB 28434783841, Petra Krešimira IV br. 5, 35000 Slavonski Brod</derivirana_varijabla>
  </DomainObject.Predmet.ProtustrankaFormatedWithAdressOIB>
  <DomainObject.Predmet.ProtustrankaWithAdress>
    <izvorni_sadrzaj>INFORMATIČKE TEHNOLOGIJE AUDAX d.o.o. za informatiku i poslovno savjetovanje Petra Krešimira IV br. 5, 35000 Slavonski Brod</izvorni_sadrzaj>
    <derivirana_varijabla naziv="DomainObject.Predmet.ProtustrankaWithAdress_1">INFORMATIČKE TEHNOLOGIJE AUDAX d.o.o. za informatiku i poslovno savjetovanje Petra Krešimira IV br. 5, 35000 Slavonski Brod</derivirana_varijabla>
  </DomainObject.Predmet.ProtustrankaWithAdress>
  <DomainObject.Predmet.ProtustrankaWithAdressOIB>
    <izvorni_sadrzaj>INFORMATIČKE TEHNOLOGIJE AUDAX d.o.o. za informatiku i poslovno savjetovanje, OIB 28434783841, Petra Krešimira IV br. 5, 35000 Slavonski Brod</izvorni_sadrzaj>
    <derivirana_varijabla naziv="DomainObject.Predmet.ProtustrankaWithAdressOIB_1">INFORMATIČKE TEHNOLOGIJE AUDAX d.o.o. za informatiku i poslovno savjetovanje, OIB 28434783841, Petra Krešimira IV br. 5, 35000 Slavonski Brod</derivirana_varijabla>
  </DomainObject.Predmet.ProtustrankaWithAdressOIB>
  <DomainObject.Predmet.ProtustrankaNazivFormated>
    <izvorni_sadrzaj>INFORMATIČKE TEHNOLOGIJE AUDAX d.o.o. za informatiku i poslovno savjetovanje</izvorni_sadrzaj>
    <derivirana_varijabla naziv="DomainObject.Predmet.ProtustrankaNazivFormated_1">INFORMATIČKE TEHNOLOGIJE AUDAX d.o.o. za informatiku i poslovno savjetovanje</derivirana_varijabla>
  </DomainObject.Predmet.ProtustrankaNazivFormated>
  <DomainObject.Predmet.ProtustrankaNazivFormatedOIB>
    <izvorni_sadrzaj>INFORMATIČKE TEHNOLOGIJE AUDAX d.o.o. za informatiku i poslovno savjetovanje, OIB 28434783841</izvorni_sadrzaj>
    <derivirana_varijabla naziv="DomainObject.Predmet.ProtustrankaNazivFormatedOIB_1">INFORMATIČKE TEHNOLOGIJE AUDAX d.o.o. za informatiku i poslovno savjetovanje, OIB 28434783841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INFORMATIČKE TEHNOLOGIJE AUDAX d.o.o. za informatiku i poslovno savjetovanje</item>
    </izvorni_sadrzaj>
    <derivirana_varijabla naziv="DomainObject.Predmet.ProtuStrankaListFormated_1">
      <item>INFORMATIČKE TEHNOLOGIJE AUDAX d.o.o. za informatiku i poslovno savjetovanje</item>
    </derivirana_varijabla>
  </DomainObject.Predmet.ProtuStrankaListFormated>
  <DomainObject.Predmet.ProtuStrankaListFormatedOIB>
    <izvorni_sadrzaj>
      <item>INFORMATIČKE TEHNOLOGIJE AUDAX d.o.o. za informatiku i poslovno savjetovanje, OIB 28434783841</item>
    </izvorni_sadrzaj>
    <derivirana_varijabla naziv="DomainObject.Predmet.ProtuStrankaListFormatedOIB_1">
      <item>INFORMATIČKE TEHNOLOGIJE AUDAX d.o.o. za informatiku i poslovno savjetovanje, OIB 28434783841</item>
    </derivirana_varijabla>
  </DomainObject.Predmet.ProtuStrankaListFormatedOIB>
  <DomainObject.Predmet.ProtuStrankaListFormatedWithAdress>
    <izvorni_sadrzaj>
      <item>INFORMATIČKE TEHNOLOGIJE AUDAX d.o.o. za informatiku i poslovno savjetovanje, Petra Krešimira IV br. 5, 35000 Slavonski Brod</item>
    </izvorni_sadrzaj>
    <derivirana_varijabla naziv="DomainObject.Predmet.ProtuStrankaListFormatedWithAdress_1">
      <item>INFORMATIČKE TEHNOLOGIJE AUDAX d.o.o. za informatiku i poslovno savjetovanje, Petra Krešimira IV br. 5, 35000 Slavonski Brod</item>
    </derivirana_varijabla>
  </DomainObject.Predmet.ProtuStrankaListFormatedWithAdress>
  <DomainObject.Predmet.ProtuStrankaListFormatedWithAdressOIB>
    <izvorni_sadrzaj>
      <item>INFORMATIČKE TEHNOLOGIJE AUDAX d.o.o. za informatiku i poslovno savjetovanje, OIB 28434783841, Petra Krešimira IV br. 5, 35000 Slavonski Brod</item>
    </izvorni_sadrzaj>
    <derivirana_varijabla naziv="DomainObject.Predmet.ProtuStrankaListFormatedWithAdressOIB_1">
      <item>INFORMATIČKE TEHNOLOGIJE AUDAX d.o.o. za informatiku i poslovno savjetovanje, OIB 28434783841, Petra Krešimira IV br. 5, 35000 Slavonski Brod</item>
    </derivirana_varijabla>
  </DomainObject.Predmet.ProtuStrankaListFormatedWithAdressOIB>
  <DomainObject.Predmet.ProtuStrankaListNazivFormated>
    <izvorni_sadrzaj>
      <item>INFORMATIČKE TEHNOLOGIJE AUDAX d.o.o. za informatiku i poslovno savjetovanje</item>
    </izvorni_sadrzaj>
    <derivirana_varijabla naziv="DomainObject.Predmet.ProtuStrankaListNazivFormated_1">
      <item>INFORMATIČKE TEHNOLOGIJE AUDAX d.o.o. za informatiku i poslovno savjetovanje</item>
    </derivirana_varijabla>
  </DomainObject.Predmet.ProtuStrankaListNazivFormated>
  <DomainObject.Predmet.ProtuStrankaListNazivFormatedOIB>
    <izvorni_sadrzaj>
      <item>INFORMATIČKE TEHNOLOGIJE AUDAX d.o.o. za informatiku i poslovno savjetovanje, OIB 28434783841</item>
    </izvorni_sadrzaj>
    <derivirana_varijabla naziv="DomainObject.Predmet.ProtuStrankaListNazivFormatedOIB_1">
      <item>INFORMATIČKE TEHNOLOGIJE AUDAX d.o.o. za informatiku i poslovno savjetovanje, OIB 28434783841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INFORMATIČKE TEHNOLOGIJE AUDAX d.o.o. za informatiku i poslovno savjetovanje</izvorni_sadrzaj>
    <derivirana_varijabla naziv="DomainObject.Predmet.ProtustrankaIDrugi_1">INFORMATIČKE TEHNOLOGIJE AUDAX d.o.o. za informatiku i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INFORMATIČKE TEHNOLOGIJE AUDAX d.o.o. za informatiku i poslovno savjetovanje, OIB 28434783841, Petra Krešimira IV br. 5, 35000 Slavonski Brod</izvorni_sadrzaj>
    <derivirana_varijabla naziv="DomainObject.Predmet.ProtustrankaIDrugiAdressOIB_1">INFORMATIČKE TEHNOLOGIJE AUDAX d.o.o. za informatiku i poslovno savjetovanje, OIB 28434783841, Petra Krešimira IV br.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INFORMATIČKE TEHNOLOGIJE AUDAX d.o.o. za informatiku i poslovno savjetovanje</item>
    </izvorni_sadrzaj>
    <derivirana_varijabla naziv="DomainObject.Predmet.SudioniciListNaziv_1">
      <item>Financijska agencija</item>
      <item>INFORMATIČKE TEHNOLOGIJE AUDAX d.o.o. za informatiku i poslovno savjetovanje</item>
    </derivirana_varijabla>
  </DomainObject.Predmet.SudioniciListNaziv>
  <DomainObject.Predmet.SudioniciListAdressOIB>
    <izvorni_sadrzaj>
      <item>Financijska agencija, OIB 85821130368, Ulica grada Vukovara 70,10000 Zagreb</item>
      <item>INFORMATIČKE TEHNOLOGIJE AUDAX d.o.o. za informatiku i poslovno savjetovanje, OIB 28434783841, Petra Krešimira IV br. 5,35000 Slavonski Brod</item>
    </izvorni_sadrzaj>
    <derivirana_varijabla naziv="DomainObject.Predmet.SudioniciListAdressOIB_1">
      <item>Financijska agencija, OIB 85821130368, Ulica grada Vukovara 70,10000 Zagreb</item>
      <item>INFORMATIČKE TEHNOLOGIJE AUDAX d.o.o. za informatiku i poslovno savjetovanje, OIB 28434783841, Petra Krešimira IV br.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28434783841</item>
    </izvorni_sadrzaj>
    <derivirana_varijabla naziv="DomainObject.Predmet.SudioniciListNazivOIB_1">
      <item>, OIB 85821130368</item>
      <item>, OIB 28434783841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CD502-0CDE-4667-A3BB-3E0F617C7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961</properties:Words>
  <properties:Characters>5068</properties:Characters>
  <properties:Lines>144</properties:Lines>
  <properties:Paragraphs>49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2017-10-03T11:36:00Z</dcterms:created>
  <dc:creator>wsadmin</dc:creator>
  <cp:lastModifiedBy>wsadmin</cp:lastModifiedBy>
  <cp:lastPrinted>2017-10-05T06:15:00Z</cp:lastPrinted>
  <dcterms:modified xmlns:xsi="http://www.w3.org/2001/XMLSchema-instance" xsi:type="dcterms:W3CDTF">2017-10-05T06:50:00Z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