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85c6c" w14:paraId="8885c6c" w:rsidRDefault="00426287"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39164C">
        <w:rPr>
          <w:rFonts w:cs="Times New Roman" w:eastAsia="Times New Roman"/>
          <w:lang w:eastAsia="hr-HR"/>
        </w:rPr>
        <w:t xml:space="preserve">Republika Hrvatska, MInistarstvo financija, Porezna uprava, Područni ured Zagreb, OIB: 18683136487, kojeg zastupa Županijsko državno odvjetništvo u Zagrebu, </w:t>
      </w:r>
      <w:r w:rsidR="002764C9" w:rsidRPr="002764C9">
        <w:rPr>
          <w:rFonts w:cs="Times New Roman" w:eastAsia="Times New Roman"/>
          <w:lang w:eastAsia="hr-HR"/>
        </w:rPr>
        <w:t>za otvaranje stečajnog postupka nad dužnikom</w:t>
      </w:r>
      <w:r w:rsidR="006623CB">
        <w:rPr>
          <w:rFonts w:cs="Times New Roman" w:eastAsia="Times New Roman"/>
          <w:lang w:eastAsia="hr-HR"/>
        </w:rPr>
        <w:t xml:space="preserve"> </w:t>
      </w:r>
      <w:r w:rsidR="0039164C">
        <w:rPr>
          <w:rFonts w:cs="Times New Roman" w:eastAsia="Times New Roman"/>
          <w:lang w:eastAsia="hr-HR"/>
        </w:rPr>
        <w:t>MAŠNA j.d.o.o., Zagreb, Loborinci 18, OIB: 28353669052</w:t>
      </w:r>
      <w:r w:rsidR="00317064">
        <w:rPr>
          <w:rFonts w:cs="Times New Roman" w:eastAsia="Times New Roman"/>
          <w:lang w:eastAsia="hr-HR"/>
        </w:rPr>
        <w:t xml:space="preserve">, </w:t>
      </w:r>
      <w:r w:rsidR="0039164C">
        <w:rPr>
          <w:rFonts w:cs="Times New Roman" w:eastAsia="Times New Roman"/>
          <w:lang w:eastAsia="hr-HR"/>
        </w:rPr>
        <w:t>12. listopada</w:t>
      </w:r>
      <w:r w:rsidR="00AE7509">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39164C">
        <w:rPr>
          <w:rFonts w:cs="Times New Roman" w:eastAsia="Times New Roman"/>
          <w:lang w:eastAsia="hr-HR"/>
        </w:rPr>
        <w:t>MAŠNA j.d.o.o., Zagreb, Loborinci 18, OIB: 28353669052</w:t>
      </w:r>
      <w:r w:rsidR="00A66CDB">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39164C">
        <w:rPr>
          <w:rFonts w:cs="Times New Roman" w:eastAsia="Times New Roman"/>
          <w:lang w:eastAsia="hr-HR"/>
        </w:rPr>
        <w:t xml:space="preserve">5.020,00 </w:t>
      </w:r>
      <w:r w:rsidRPr="00905680">
        <w:rPr>
          <w:rFonts w:cs="Times New Roman" w:eastAsia="Times New Roman"/>
          <w:lang w:eastAsia="hr-HR"/>
        </w:rPr>
        <w:t xml:space="preserve">kn, na žiro račun ovog suda broj </w:t>
      </w:r>
      <w:r w:rsidRPr="00905680">
        <w:rPr>
          <w:rFonts w:cs="Times New Roman" w:eastAsia="Times New Roman"/>
          <w:color w:val="000000"/>
          <w:lang w:eastAsia="hr-HR"/>
        </w:rPr>
        <w:t xml:space="preserve">IBAN HR9223900011300000460, model HR05, poziv na broj </w:t>
      </w:r>
      <w:r w:rsidR="00426287">
        <w:rPr>
          <w:rFonts w:cs="Times New Roman" w:eastAsia="Times New Roman"/>
          <w:color w:val="000000"/>
          <w:lang w:eastAsia="hr-HR"/>
        </w:rPr>
        <w:t>3059</w:t>
      </w:r>
      <w:r w:rsidR="0039164C">
        <w:rPr>
          <w:rFonts w:cs="Times New Roman" w:eastAsia="Times New Roman"/>
          <w:color w:val="000000"/>
          <w:lang w:eastAsia="hr-HR"/>
        </w:rPr>
        <w:t>-201</w:t>
      </w:r>
      <w:r w:rsidR="00426287">
        <w:rPr>
          <w:rFonts w:cs="Times New Roman" w:eastAsia="Times New Roman"/>
          <w:color w:val="000000"/>
          <w:lang w:eastAsia="hr-HR"/>
        </w:rPr>
        <w:t>7</w:t>
      </w:r>
      <w:r w:rsidR="00C90CF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426287" w:rsidP="00905680" w:rsidR="00426287"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FINA je temeljem čl.</w:t>
      </w:r>
      <w:r w:rsidR="0039164C">
        <w:rPr>
          <w:rFonts w:cs="Times New Roman" w:eastAsia="Times New Roman"/>
          <w:lang w:eastAsia="hr-HR"/>
        </w:rPr>
        <w:t xml:space="preserve">429. st.1. </w:t>
      </w:r>
      <w:r w:rsidRPr="00905680">
        <w:rPr>
          <w:rFonts w:cs="Times New Roman" w:eastAsia="Times New Roman"/>
          <w:lang w:eastAsia="hr-HR"/>
        </w:rPr>
        <w:t>Stečajnog zakona (Narodne novine broj 71/15,</w:t>
      </w:r>
      <w:r w:rsidR="00AE7509">
        <w:rPr>
          <w:rFonts w:cs="Times New Roman" w:eastAsia="Times New Roman"/>
          <w:lang w:eastAsia="hr-HR"/>
        </w:rPr>
        <w:t xml:space="preserve"> </w:t>
      </w:r>
      <w:r w:rsidRPr="00905680">
        <w:rPr>
          <w:rFonts w:cs="Times New Roman" w:eastAsia="Times New Roman"/>
          <w:lang w:eastAsia="hr-HR"/>
        </w:rPr>
        <w:t>dal</w:t>
      </w:r>
      <w:r w:rsidR="00AE7509">
        <w:rPr>
          <w:rFonts w:cs="Times New Roman" w:eastAsia="Times New Roman"/>
          <w:lang w:eastAsia="hr-HR"/>
        </w:rPr>
        <w:t>j</w:t>
      </w:r>
      <w:r w:rsidRPr="00905680">
        <w:rPr>
          <w:rFonts w:cs="Times New Roman" w:eastAsia="Times New Roman"/>
          <w:lang w:eastAsia="hr-HR"/>
        </w:rPr>
        <w:t xml:space="preserve">e:SZ) podnijela </w:t>
      </w:r>
      <w:r w:rsidR="0039164C">
        <w:rPr>
          <w:rFonts w:cs="Times New Roman" w:eastAsia="Times New Roman"/>
          <w:lang w:eastAsia="hr-HR"/>
        </w:rPr>
        <w:t>zahtjev za provedbu skraćenog</w:t>
      </w:r>
      <w:r w:rsidR="00CC70BA">
        <w:rPr>
          <w:rFonts w:cs="Times New Roman" w:eastAsia="Times New Roman"/>
          <w:lang w:eastAsia="hr-HR"/>
        </w:rPr>
        <w:t xml:space="preserve"> s</w:t>
      </w:r>
      <w:r>
        <w:rPr>
          <w:rFonts w:cs="Times New Roman" w:eastAsia="Times New Roman"/>
          <w:lang w:eastAsia="hr-HR"/>
        </w:rPr>
        <w:t>tečajn</w:t>
      </w:r>
      <w:r w:rsidRPr="00905680">
        <w:rPr>
          <w:rFonts w:cs="Times New Roman" w:eastAsia="Times New Roman"/>
          <w:lang w:eastAsia="hr-HR"/>
        </w:rPr>
        <w:t xml:space="preserve">og postupka nad dužnikom </w:t>
      </w:r>
      <w:r w:rsidR="0039164C">
        <w:rPr>
          <w:rFonts w:cs="Times New Roman" w:eastAsia="Times New Roman"/>
          <w:lang w:eastAsia="hr-HR"/>
        </w:rPr>
        <w:t>MAŠNA j.d.o.o., Zagreb, Loborinci 18, OIB: 28353669052, povodom kojeg je sud oglasom od 14. siječnja 2016. poslovni broj St-1742/15 pozvao vjerovnike na podnošenje prijedloga za otvaranje stečajnog postupka, te je vjerovnik Republika Hrvatska, Ministarstvo financija, porezna uprava, Područni ured Zagreb 15. veljače 2016. podnio prijedlog za otvaranje stečajnog postupka nad dužnikom MAŠNA j.d.o.o., Zagreb, Loborinci 18, OIB: 28353669052, te je ovosudnim rješenjem St-1742/15 od 12. rujna 2017. obustavljen skraćeni stečajni postupak.</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39164C">
        <w:rPr>
          <w:rFonts w:cs="Times New Roman" w:eastAsia="Times New Roman"/>
          <w:lang w:eastAsia="hr-HR"/>
        </w:rPr>
        <w:t>3059/17</w:t>
      </w:r>
      <w:r>
        <w:rPr>
          <w:rFonts w:cs="Times New Roman" w:eastAsia="Times New Roman"/>
          <w:lang w:eastAsia="hr-HR"/>
        </w:rPr>
        <w:t xml:space="preserve"> od </w:t>
      </w:r>
      <w:r w:rsidR="0039164C">
        <w:rPr>
          <w:rFonts w:cs="Times New Roman" w:eastAsia="Times New Roman"/>
          <w:lang w:eastAsia="hr-HR"/>
        </w:rPr>
        <w:t>15. veljače</w:t>
      </w:r>
      <w:r w:rsidR="00A66CDB">
        <w:rPr>
          <w:rFonts w:cs="Times New Roman" w:eastAsia="Times New Roman"/>
          <w:lang w:eastAsia="hr-HR"/>
        </w:rPr>
        <w:t xml:space="preserve"> 2018</w:t>
      </w:r>
      <w:r w:rsidR="008550F1">
        <w:rPr>
          <w:rFonts w:cs="Times New Roman" w:eastAsia="Times New Roman"/>
          <w:lang w:eastAsia="hr-HR"/>
        </w:rPr>
        <w:t xml:space="preserve">. pokrenut </w:t>
      </w:r>
      <w:r>
        <w:rPr>
          <w:rFonts w:cs="Times New Roman" w:eastAsia="Times New Roman"/>
          <w:lang w:eastAsia="hr-HR"/>
        </w:rPr>
        <w:t xml:space="preserve">je </w:t>
      </w:r>
      <w:r w:rsidR="00AE7509">
        <w:rPr>
          <w:rFonts w:cs="Times New Roman" w:eastAsia="Times New Roman"/>
          <w:lang w:eastAsia="hr-HR"/>
        </w:rPr>
        <w:t>prethodni postupak.</w:t>
      </w:r>
    </w:p>
    <w:p w:rsidRDefault="006623CB" w:rsidP="00CC70BA" w:rsidR="006623CB">
      <w:pPr>
        <w:spacing w:after="0"/>
        <w:ind w:firstLine="708"/>
        <w:jc w:val="both"/>
        <w:rPr>
          <w:rFonts w:cs="Times New Roman" w:eastAsia="Times New Roman"/>
          <w:lang w:eastAsia="hr-HR"/>
        </w:rPr>
      </w:pPr>
    </w:p>
    <w:p w:rsidRDefault="006623CB" w:rsidP="00CC70BA" w:rsidR="0039164C">
      <w:pPr>
        <w:spacing w:after="0"/>
        <w:ind w:firstLine="708"/>
        <w:jc w:val="both"/>
        <w:rPr>
          <w:rFonts w:cs="Times New Roman" w:eastAsia="Times New Roman"/>
          <w:lang w:eastAsia="hr-HR"/>
        </w:rPr>
      </w:pPr>
      <w:r>
        <w:rPr>
          <w:rFonts w:cs="Times New Roman" w:eastAsia="Times New Roman"/>
          <w:lang w:eastAsia="hr-HR"/>
        </w:rPr>
        <w:t xml:space="preserve">Iz </w:t>
      </w:r>
      <w:r w:rsidR="0039164C">
        <w:rPr>
          <w:rFonts w:cs="Times New Roman" w:eastAsia="Times New Roman"/>
          <w:lang w:eastAsia="hr-HR"/>
        </w:rPr>
        <w:t>potvrde</w:t>
      </w:r>
      <w:r>
        <w:rPr>
          <w:rFonts w:cs="Times New Roman" w:eastAsia="Times New Roman"/>
          <w:lang w:eastAsia="hr-HR"/>
        </w:rPr>
        <w:t xml:space="preserve"> FINA-e od </w:t>
      </w:r>
      <w:r w:rsidR="0039164C">
        <w:rPr>
          <w:rFonts w:cs="Times New Roman" w:eastAsia="Times New Roman"/>
          <w:lang w:eastAsia="hr-HR"/>
        </w:rPr>
        <w:t>16. ožujka</w:t>
      </w:r>
      <w:r>
        <w:rPr>
          <w:rFonts w:cs="Times New Roman" w:eastAsia="Times New Roman"/>
          <w:lang w:eastAsia="hr-HR"/>
        </w:rPr>
        <w:t xml:space="preserve"> 2018. proizlazi da </w:t>
      </w:r>
      <w:r w:rsidR="0039164C">
        <w:rPr>
          <w:rFonts w:cs="Times New Roman" w:eastAsia="Times New Roman"/>
          <w:lang w:eastAsia="hr-HR"/>
        </w:rPr>
        <w:t>je na dan izdavanja potvrde na računima i novčanim sredstvima dužnika evidentirano 1010 dana neprekidne blokade,a nepodmirene obveze po evidentiranim, a neizvršenim osnovama za plaćanje iznose 30.494,02 kn (list 27 spisa).</w:t>
      </w:r>
    </w:p>
    <w:p w:rsidRDefault="0039164C" w:rsidP="00CC70BA" w:rsidR="0039164C">
      <w:pPr>
        <w:spacing w:after="0"/>
        <w:ind w:firstLine="708"/>
        <w:jc w:val="both"/>
        <w:rPr>
          <w:rFonts w:cs="Times New Roman" w:eastAsia="Times New Roman"/>
          <w:lang w:eastAsia="hr-HR"/>
        </w:rPr>
      </w:pPr>
    </w:p>
    <w:p w:rsidRDefault="0039164C" w:rsidP="00CC70BA" w:rsidR="0039164C">
      <w:pPr>
        <w:spacing w:after="0"/>
        <w:ind w:firstLine="708"/>
        <w:jc w:val="both"/>
        <w:rPr>
          <w:rFonts w:cs="Times New Roman" w:eastAsia="Times New Roman"/>
          <w:lang w:eastAsia="hr-HR"/>
        </w:rPr>
      </w:pPr>
      <w:r>
        <w:rPr>
          <w:rFonts w:cs="Times New Roman" w:eastAsia="Times New Roman"/>
          <w:lang w:eastAsia="hr-HR"/>
        </w:rPr>
        <w:t>Iz izvješća privremenog stečajnog upravitelja Biserke Šmit-Sabolić proizlazi da se imovina dužnika odnosi isključivo na vozilo marke VOLKSWAGEN za koji se može postići cijena od 7.000,00 kn. Imovina ko</w:t>
      </w:r>
      <w:r w:rsidR="00EB727B">
        <w:rPr>
          <w:rFonts w:cs="Times New Roman" w:eastAsia="Times New Roman"/>
          <w:lang w:eastAsia="hr-HR"/>
        </w:rPr>
        <w:t>ja</w:t>
      </w:r>
      <w:r>
        <w:rPr>
          <w:rFonts w:cs="Times New Roman" w:eastAsia="Times New Roman"/>
          <w:lang w:eastAsia="hr-HR"/>
        </w:rPr>
        <w:t xml:space="preserve"> bi ušla u stečajnu masu neznatne je vrijednosti i n</w:t>
      </w:r>
      <w:r w:rsidR="00EB727B">
        <w:rPr>
          <w:rFonts w:cs="Times New Roman" w:eastAsia="Times New Roman"/>
          <w:lang w:eastAsia="hr-HR"/>
        </w:rPr>
        <w:t>ije dovoljna za namirenje troškov</w:t>
      </w:r>
      <w:r>
        <w:rPr>
          <w:rFonts w:cs="Times New Roman" w:eastAsia="Times New Roman"/>
          <w:lang w:eastAsia="hr-HR"/>
        </w:rPr>
        <w:t>a stečajn</w:t>
      </w:r>
      <w:r w:rsidR="00EB727B">
        <w:rPr>
          <w:rFonts w:cs="Times New Roman" w:eastAsia="Times New Roman"/>
          <w:lang w:eastAsia="hr-HR"/>
        </w:rPr>
        <w:t>og</w:t>
      </w:r>
      <w:r>
        <w:rPr>
          <w:rFonts w:cs="Times New Roman" w:eastAsia="Times New Roman"/>
          <w:lang w:eastAsia="hr-HR"/>
        </w:rPr>
        <w:t xml:space="preserve"> postupka, a predvidivi troškovi prethodnog i otvorenog stečajnog postupka za period od šest mjeseci iznose 12.020,00 kn. Predlaže da sud pozove vjerovnike da solidarno predujme iznos od 12.020,00 kn za pokriće prethodnog te eventualno otvorenog stečajnog postupka u ovom predmetu.</w:t>
      </w:r>
    </w:p>
    <w:p w:rsidRDefault="0039164C" w:rsidP="008550F1" w:rsidR="0039164C">
      <w:pPr>
        <w:spacing w:after="0"/>
        <w:ind w:firstLine="708"/>
        <w:jc w:val="both"/>
        <w:rPr>
          <w:rFonts w:cs="Times New Roman" w:eastAsia="Times New Roman"/>
          <w:lang w:eastAsia="hr-HR"/>
        </w:rPr>
      </w:pPr>
    </w:p>
    <w:p w:rsidRDefault="0040534F" w:rsidP="006A5C9A" w:rsidR="006623CB">
      <w:pPr>
        <w:spacing w:after="0"/>
        <w:ind w:firstLine="708"/>
        <w:jc w:val="both"/>
        <w:rPr>
          <w:rFonts w:cs="Times New Roman" w:eastAsia="Times New Roman"/>
          <w:lang w:eastAsia="hr-HR"/>
        </w:rPr>
      </w:pPr>
      <w:r>
        <w:rPr>
          <w:rFonts w:cs="Times New Roman" w:eastAsia="Times New Roman"/>
          <w:lang w:eastAsia="hr-HR"/>
        </w:rPr>
        <w:t xml:space="preserve">Iz Uvjerenja </w:t>
      </w:r>
      <w:r w:rsidR="006623CB">
        <w:rPr>
          <w:rFonts w:cs="Times New Roman" w:eastAsia="Times New Roman"/>
          <w:lang w:eastAsia="hr-HR"/>
        </w:rPr>
        <w:t>Centra za vozila Hrvatske</w:t>
      </w:r>
      <w:r>
        <w:rPr>
          <w:rFonts w:cs="Times New Roman" w:eastAsia="Times New Roman"/>
          <w:lang w:eastAsia="hr-HR"/>
        </w:rPr>
        <w:t xml:space="preserve"> od </w:t>
      </w:r>
      <w:r w:rsidR="00EB727B">
        <w:rPr>
          <w:rFonts w:cs="Times New Roman" w:eastAsia="Times New Roman"/>
          <w:lang w:eastAsia="hr-HR"/>
        </w:rPr>
        <w:t>10. travnja</w:t>
      </w:r>
      <w:r w:rsidR="00AD7C53">
        <w:rPr>
          <w:rFonts w:cs="Times New Roman" w:eastAsia="Times New Roman"/>
          <w:lang w:eastAsia="hr-HR"/>
        </w:rPr>
        <w:t xml:space="preserve"> </w:t>
      </w:r>
      <w:r w:rsidR="00AE7509">
        <w:rPr>
          <w:rFonts w:cs="Times New Roman" w:eastAsia="Times New Roman"/>
          <w:lang w:eastAsia="hr-HR"/>
        </w:rPr>
        <w:t>2018</w:t>
      </w:r>
      <w:r>
        <w:rPr>
          <w:rFonts w:cs="Times New Roman" w:eastAsia="Times New Roman"/>
          <w:lang w:eastAsia="hr-HR"/>
        </w:rPr>
        <w:t xml:space="preserve">. proizlazi da </w:t>
      </w:r>
      <w:r w:rsidR="00EB727B">
        <w:rPr>
          <w:rFonts w:cs="Times New Roman" w:eastAsia="Times New Roman"/>
          <w:lang w:eastAsia="hr-HR"/>
        </w:rPr>
        <w:t xml:space="preserve">je </w:t>
      </w:r>
      <w:r>
        <w:rPr>
          <w:rFonts w:cs="Times New Roman" w:eastAsia="Times New Roman"/>
          <w:lang w:eastAsia="hr-HR"/>
        </w:rPr>
        <w:t>dužnik evidentiran kao vlasnik vozila</w:t>
      </w:r>
      <w:r w:rsidR="00EB727B">
        <w:rPr>
          <w:rFonts w:cs="Times New Roman" w:eastAsia="Times New Roman"/>
          <w:lang w:eastAsia="hr-HR"/>
        </w:rPr>
        <w:t xml:space="preserve"> marke VOLSKWAGEN, godina proizvodnje 1996.</w:t>
      </w:r>
      <w:r w:rsidR="006A5C9A">
        <w:rPr>
          <w:rFonts w:cs="Times New Roman" w:eastAsia="Times New Roman"/>
          <w:lang w:eastAsia="hr-HR"/>
        </w:rPr>
        <w:t xml:space="preserve"> (list </w:t>
      </w:r>
      <w:r w:rsidR="00EB727B">
        <w:rPr>
          <w:rFonts w:cs="Times New Roman" w:eastAsia="Times New Roman"/>
          <w:lang w:eastAsia="hr-HR"/>
        </w:rPr>
        <w:t>41</w:t>
      </w:r>
      <w:r w:rsidR="006A5C9A">
        <w:rPr>
          <w:rFonts w:cs="Times New Roman" w:eastAsia="Times New Roman"/>
          <w:lang w:eastAsia="hr-HR"/>
        </w:rPr>
        <w:t xml:space="preserve"> spisa).</w:t>
      </w:r>
    </w:p>
    <w:p w:rsidRDefault="00C90CF0" w:rsidP="006A5C9A" w:rsidR="00C90CF0">
      <w:pPr>
        <w:spacing w:after="0"/>
        <w:ind w:firstLine="708"/>
        <w:jc w:val="both"/>
        <w:rPr>
          <w:rFonts w:cs="Times New Roman" w:eastAsia="Times New Roman"/>
          <w:lang w:eastAsia="hr-HR"/>
        </w:rPr>
      </w:pPr>
    </w:p>
    <w:p w:rsidRDefault="00EB727B" w:rsidP="006A5C9A" w:rsidR="00EB727B">
      <w:pPr>
        <w:spacing w:after="0"/>
        <w:ind w:firstLine="708"/>
        <w:jc w:val="both"/>
        <w:rPr>
          <w:rFonts w:cs="Times New Roman" w:eastAsia="Times New Roman"/>
          <w:lang w:eastAsia="hr-HR"/>
        </w:rPr>
      </w:pPr>
      <w:r>
        <w:rPr>
          <w:rFonts w:cs="Times New Roman" w:eastAsia="Times New Roman"/>
          <w:lang w:eastAsia="hr-HR"/>
        </w:rPr>
        <w:t>Iz uvjerenja državne geodetske u prave od 24. travnja 2018. proizlazi da dužnik nije upisan u katastarski operat (list 44 spisa).</w:t>
      </w:r>
    </w:p>
    <w:p w:rsidRDefault="00EB727B" w:rsidP="006A5C9A" w:rsidR="00EB727B">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sidR="00AD7C53">
        <w:rPr>
          <w:rFonts w:cs="Times New Roman" w:eastAsia="Times New Roman"/>
          <w:lang w:eastAsia="hr-HR"/>
        </w:rPr>
        <w:t xml:space="preserve"> u iznosu od </w:t>
      </w:r>
      <w:r w:rsidR="00EB727B">
        <w:rPr>
          <w:rFonts w:cs="Times New Roman" w:eastAsia="Times New Roman"/>
          <w:lang w:eastAsia="hr-HR"/>
        </w:rPr>
        <w:t>5.020</w:t>
      </w:r>
      <w:r w:rsidR="00AD7C53">
        <w:rPr>
          <w:rFonts w:cs="Times New Roman" w:eastAsia="Times New Roman"/>
          <w:lang w:eastAsia="hr-HR"/>
        </w:rPr>
        <w:t xml:space="preserve">,00 kn, a </w:t>
      </w:r>
      <w:r w:rsidR="00EB727B">
        <w:rPr>
          <w:rFonts w:cs="Times New Roman" w:eastAsia="Times New Roman"/>
          <w:lang w:eastAsia="hr-HR"/>
        </w:rPr>
        <w:t>s obzirom da je vrijednost dužnikove imovine 7.000,00 kn, to bi se raspolagalo s iznosom od 12.020,00 kn kojim bi se namirili troškovi koji se odnose na trošak nagrade privremenom stečajnom upravitelju u iznosu od 3.000,00 kn bruto, trošak promjene podataka u DZS-u, uredsko administrativni troškovi, pečat, poštanski troškovi i telefon u iznosu od 1.500,00 kn, računovodstvene usluge u iznosu od 4.200,00 kn, troškovi platnog prometa u iznosu od 500,00 kn, nagrada stečajnom upravitelju u iznosu od 1.120,00 kn, troškovi procjene vozila u iznosu od 700,00 kn, troškovi oglasa u iznosu od 500,00 kn i sudski troškovi i pristojbe u iznosu od 500,00 kn</w:t>
      </w:r>
      <w:r w:rsidRPr="00905680">
        <w:rPr>
          <w:rFonts w:cs="Times New Roman" w:eastAsia="Times New Roman"/>
          <w:lang w:eastAsia="hr-HR"/>
        </w:rPr>
        <w:t>, 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pPr>
        <w:tabs>
          <w:tab w:pos="6120" w:val="left"/>
        </w:tabs>
        <w:spacing w:after="0"/>
        <w:jc w:val="both"/>
        <w:rPr>
          <w:rFonts w:cs="Times New Roman" w:eastAsia="Times New Roman"/>
          <w:lang w:eastAsia="hr-HR"/>
        </w:rPr>
      </w:pPr>
    </w:p>
    <w:p w:rsidRDefault="00426287" w:rsidP="00905680" w:rsidR="00426287" w:rsidRPr="00905680">
      <w:pPr>
        <w:tabs>
          <w:tab w:pos="6120" w:val="left"/>
        </w:tabs>
        <w:spacing w:after="0"/>
        <w:jc w:val="both"/>
        <w:rPr>
          <w:rFonts w:cs="Times New Roman" w:eastAsia="Times New Roman"/>
          <w:lang w:eastAsia="hr-HR"/>
        </w:rPr>
      </w:pPr>
    </w:p>
    <w:p w:rsidRDefault="00905680" w:rsidP="007C7D2E" w:rsid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EB727B">
        <w:rPr>
          <w:rFonts w:cs="Times New Roman" w:eastAsia="Times New Roman"/>
          <w:lang w:eastAsia="hr-HR"/>
        </w:rPr>
        <w:t>12. listopada</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426287" w:rsidR="005D0BDA">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26287">
        <w:rPr>
          <w:rFonts w:cs="Times New Roman" w:eastAsia="Times New Roman"/>
          <w:lang w:eastAsia="hr-HR"/>
        </w:rPr>
        <w:t>, v.r.</w:t>
      </w:r>
    </w:p>
    <w:p w:rsidRDefault="00426287" w:rsidP="00426287" w:rsidR="00426287">
      <w:pPr>
        <w:spacing w:after="0"/>
        <w:jc w:val="center"/>
        <w:rPr>
          <w:rFonts w:cs="Times New Roman" w:eastAsia="Times New Roman"/>
          <w:lang w:eastAsia="hr-HR"/>
        </w:rPr>
      </w:pPr>
    </w:p>
    <w:p w:rsidRDefault="00426287" w:rsidP="00426287" w:rsidR="00426287">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426287" w:rsidP="00426287" w:rsidR="00426287" w:rsidRPr="00905680">
      <w:pPr>
        <w:spacing w:after="0"/>
        <w:jc w:val="center"/>
        <w:rPr>
          <w:rFonts w:cs="Times New Roman" w:eastAsia="Times New Roman"/>
          <w:lang w:eastAsia="hr-HR"/>
        </w:rPr>
      </w:pP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64F" w:rsidP="00537B78" w:rsidR="00AA764F">
      <w:r>
        <w:separator/>
      </w:r>
    </w:p>
  </w:endnote>
  <w:endnote w:id="0" w:type="continuationSeparator">
    <w:p w:rsidRDefault="00AA764F" w:rsidP="00537B78" w:rsidR="00AA76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64F" w:rsidP="00537B78" w:rsidR="00AA764F">
      <w:r>
        <w:separator/>
      </w:r>
    </w:p>
  </w:footnote>
  <w:footnote w:id="0" w:type="continuationSeparator">
    <w:p w:rsidRDefault="00AA764F" w:rsidP="00537B78" w:rsidR="00AA76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426287">
          <w:t>1</w:t>
        </w:r>
        <w:r>
          <w:fldChar w:fldCharType="end"/>
        </w:r>
      </w:p>
    </w:sdtContent>
  </w:sdt>
  <w:p w:rsidRDefault="00905680" w:rsidR="008333A9">
    <w:pPr>
      <w:pStyle w:val="Zaglavlje"/>
    </w:pPr>
    <w:r>
      <w:t>1 St-</w:t>
    </w:r>
    <w:r w:rsidR="0039164C">
      <w:t>3059/17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1B15"/>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64"/>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3F72"/>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164C"/>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0797C"/>
    <w:rsid w:val="0041269F"/>
    <w:rsid w:val="00414FE2"/>
    <w:rsid w:val="004159E4"/>
    <w:rsid w:val="00415D6F"/>
    <w:rsid w:val="004170A1"/>
    <w:rsid w:val="00417F2F"/>
    <w:rsid w:val="00420390"/>
    <w:rsid w:val="0042104F"/>
    <w:rsid w:val="0042377C"/>
    <w:rsid w:val="00423CF6"/>
    <w:rsid w:val="00426287"/>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34AD"/>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CB"/>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4C5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474E"/>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CDB"/>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0B4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764F"/>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C5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7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E9F"/>
    <w:rsid w:val="00B326E3"/>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6993"/>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0CF0"/>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6027"/>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27B"/>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izvorni_sadrzaj>
    <derivirana_varijabla naziv="DomainObject.Primjedba_1">poziv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3059</izvorni_sadrzaj>
    <derivirana_varijabla naziv="DomainObject.Predmet.Broj_1">3059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St-3059/2017</izvorni_sadrzaj>
    <derivirana_varijabla naziv="DomainObject.Predmet.OznakaBroj_1">St-3059/2017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MAŠNA j.d.o.o. zastupanog po punomoćniku Ante Mrčela</izvorni_sadrzaj>
    <derivirana_varijabla naziv="DomainObject.Predmet.ProtustrankaFormated_1">  MAŠNA j.d.o.o. zastupanog po punomoćniku Ante Mrčela</derivirana_varijabla>
  </DomainObject.Predmet.ProtustrankaFormated>
  <DomainObject.Predmet.ProtustrankaFormatedOIB>
    <izvorni_sadrzaj>  MAŠNA j.d.o.o., OIB 28353669052 zastupanog po punomoćniku Ante Mrčela</izvorni_sadrzaj>
    <derivirana_varijabla naziv="DomainObject.Predmet.ProtustrankaFormatedOIB_1">  MAŠNA j.d.o.o., OIB 28353669052 zastupanog po punomoćniku Ante Mrčela</derivirana_varijabla>
  </DomainObject.Predmet.ProtustrankaFormatedOIB>
  <DomainObject.Predmet.ProtustrankaFormatedWithAdress>
    <izvorni_sadrzaj> MAŠNA j.d.o.o., Loborinci 18, 10000 Zagreb zastupanog po punomoćniku Ante Mrčela</izvorni_sadrzaj>
    <derivirana_varijabla naziv="DomainObject.Predmet.ProtustrankaFormatedWithAdress_1"> MAŠNA j.d.o.o., Loborinci 18, 10000 Zagreb zastupanog po punomoćniku Ante Mrčela</derivirana_varijabla>
  </DomainObject.Predmet.ProtustrankaFormatedWithAdress>
  <DomainObject.Predmet.ProtustrankaFormatedWithAdressOIB>
    <izvorni_sadrzaj> MAŠNA j.d.o.o., OIB 28353669052, Loborinci 18, 10000 Zagreb zastupanog po punomoćniku Ante Mrčela</izvorni_sadrzaj>
    <derivirana_varijabla naziv="DomainObject.Predmet.ProtustrankaFormatedWithAdressOIB_1"> MAŠNA j.d.o.o., OIB 28353669052, Loborinci 18, 10000 Zagreb zastupanog po punomoćniku Ante Mrčela</derivirana_varijabla>
  </DomainObject.Predmet.ProtustrankaFormatedWithAdressOIB>
  <DomainObject.Predmet.ProtustrankaWithAdress>
    <izvorni_sadrzaj>MAŠNA j.d.o.o. Loborinci 18, 10000 Zagreb</izvorni_sadrzaj>
    <derivirana_varijabla naziv="DomainObject.Predmet.ProtustrankaWithAdress_1">MAŠNA j.d.o.o. Loborinci 18, 10000 Zagreb</derivirana_varijabla>
  </DomainObject.Predmet.ProtustrankaWithAdress>
  <DomainObject.Predmet.ProtustrankaWithAdressOIB>
    <izvorni_sadrzaj>MAŠNA j.d.o.o., OIB 28353669052, Loborinci 18, 10000 Zagreb</izvorni_sadrzaj>
    <derivirana_varijabla naziv="DomainObject.Predmet.ProtustrankaWithAdressOIB_1">MAŠNA j.d.o.o., OIB 28353669052, Loborinci 18, 10000 Zagreb</derivirana_varijabla>
  </DomainObject.Predmet.ProtustrankaWithAdressOIB>
  <DomainObject.Predmet.ProtustrankaNazivFormated>
    <izvorni_sadrzaj>MAŠNA j.d.o.o.</izvorni_sadrzaj>
    <derivirana_varijabla naziv="DomainObject.Predmet.ProtustrankaNazivFormated_1">MAŠNA j.d.o.o.</derivirana_varijabla>
  </DomainObject.Predmet.ProtustrankaNazivFormated>
  <DomainObject.Predmet.ProtustrankaNazivFormatedOIB>
    <izvorni_sadrzaj>MAŠNA j.d.o.o., OIB 28353669052</izvorni_sadrzaj>
    <derivirana_varijabla naziv="DomainObject.Predmet.ProtustrankaNazivFormatedOIB_1">MAŠNA j.d.o.o., OIB 28353669052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MAŠNA j.d.o.o. zastupanog po punomoćniku Ante Mrčela</item>
    </izvorni_sadrzaj>
    <derivirana_varijabla naziv="DomainObject.Predmet.ProtuStrankaListFormated_1">
      <item>MAŠNA j.d.o.o. zastupanog po punomoćniku Ante Mrčela</item>
    </derivirana_varijabla>
  </DomainObject.Predmet.ProtuStrankaListFormated>
  <DomainObject.Predmet.ProtuStrankaListFormatedOIB>
    <izvorni_sadrzaj>
      <item>MAŠNA j.d.o.o., OIB 28353669052 zastupanog po punomoćniku Ante Mrčela</item>
    </izvorni_sadrzaj>
    <derivirana_varijabla naziv="DomainObject.Predmet.ProtuStrankaListFormatedOIB_1">
      <item>MAŠNA j.d.o.o., OIB 28353669052 zastupanog po punomoćniku Ante Mrčela</item>
    </derivirana_varijabla>
  </DomainObject.Predmet.ProtuStrankaListFormatedOIB>
  <DomainObject.Predmet.ProtuStrankaListFormatedWithAdress>
    <izvorni_sadrzaj>
      <item>MAŠNA j.d.o.o., Loborinci 18, 10000 Zagreb zastupanog po punomoćniku Ante Mrčela</item>
    </izvorni_sadrzaj>
    <derivirana_varijabla naziv="DomainObject.Predmet.ProtuStrankaListFormatedWithAdress_1">
      <item>MAŠNA j.d.o.o., Loborinci 18, 10000 Zagreb zastupanog po punomoćniku Ante Mrčela</item>
    </derivirana_varijabla>
  </DomainObject.Predmet.ProtuStrankaListFormatedWithAdress>
  <DomainObject.Predmet.ProtuStrankaListFormatedWithAdressOIB>
    <izvorni_sadrzaj>
      <item>MAŠNA j.d.o.o., OIB 28353669052, Loborinci 18, 10000 Zagreb zastupanog po punomoćniku Ante Mrčela</item>
    </izvorni_sadrzaj>
    <derivirana_varijabla naziv="DomainObject.Predmet.ProtuStrankaListFormatedWithAdressOIB_1">
      <item>MAŠNA j.d.o.o., OIB 28353669052, Loborinci 18, 10000 Zagreb zastupanog po punomoćniku Ante Mrčela</item>
    </derivirana_varijabla>
  </DomainObject.Predmet.ProtuStrankaListFormatedWithAdressOIB>
  <DomainObject.Predmet.ProtuStrankaListNazivFormated>
    <izvorni_sadrzaj>
      <item>MAŠNA j.d.o.o.</item>
    </izvorni_sadrzaj>
    <derivirana_varijabla naziv="DomainObject.Predmet.ProtuStrankaListNazivFormated_1">
      <item>MAŠNA j.d.o.o.</item>
    </derivirana_varijabla>
  </DomainObject.Predmet.ProtuStrankaListNazivFormated>
  <DomainObject.Predmet.ProtuStrankaListNazivFormatedOIB>
    <izvorni_sadrzaj>
      <item>MAŠNA j.d.o.o., OIB 28353669052</item>
    </izvorni_sadrzaj>
    <derivirana_varijabla naziv="DomainObject.Predmet.ProtuStrankaListNazivFormatedOIB_1">
      <item>MAŠNA j.d.o.o., OIB 28353669052</item>
    </derivirana_varijabla>
  </DomainObject.Predmet.ProtuStrankaListNazivFormatedOIB>
  <DomainObject.Predmet.OstaliListFormated>
    <izvorni_sadrzaj>
      <item>Ante Mrčela punomoćnik sudionika u postupku MAŠNA j.d.o.o.</item>
      <item>ŽDO u Zagrebu punomoćnik sudionika u postupku RH MF Porezna uprava Zagreb</item>
    </izvorni_sadrzaj>
    <derivirana_varijabla naziv="DomainObject.Predmet.OstaliListFormated_1">
      <item>Ante Mrčela punomoćnik sudionika u postupku MAŠNA j.d.o.o.</item>
      <item>ŽDO u Zagrebu punomoćnik sudionika u postupku RH MF Porezna uprava Zagreb</item>
    </derivirana_varijabla>
  </DomainObject.Predmet.OstaliListFormated>
  <DomainObject.Predmet.OstaliListFormatedOIB>
    <izvorni_sadrzaj>
      <item>Ante Mrčela, OIB 88042613436 punomoćnik sudionika u postupku MAŠNA j.d.o.o.</item>
      <item>ŽDO u Zagrebu, OIB 16488001145 punomoćnik sudionika u postupku RH MF Porezna uprava Zagreb</item>
    </izvorni_sadrzaj>
    <derivirana_varijabla naziv="DomainObject.Predmet.OstaliListFormatedOIB_1">
      <item>Ante Mrčela, OIB 88042613436 punomoćnik sudionika u postupku MAŠNA j.d.o.o.</item>
      <item>ŽDO u Zagrebu, OIB 16488001145 punomoćnik sudionika u postupku RH MF Porezna uprava Zagreb</item>
    </derivirana_varijabla>
  </DomainObject.Predmet.OstaliListFormatedOIB>
  <DomainObject.Predmet.OstaliListFormatedWithAdress>
    <izvorni_sadrzaj>
      <item>Ante Mrčela, Loborinci 18, 10000 Zagreb punomoćnik sudionika u postupku MAŠNA j.d.o.o.</item>
      <item>ŽDO u Zagrebu, Savska cesta 41, 10000 Zagreb punomoćnik sudionika u postupku RH MF Porezna uprava Zagreb</item>
    </izvorni_sadrzaj>
    <derivirana_varijabla naziv="DomainObject.Predmet.OstaliListFormatedWithAdress_1">
      <item>Ante Mrčela, Loborinci 18, 10000 Zagreb punomoćnik sudionika u postupku MAŠNA j.d.o.o.</item>
      <item>ŽDO u Zagrebu, Savska cesta 41, 10000 Zagreb punomoćnik sudionika u postupku RH MF Porezna uprava Zagreb</item>
    </derivirana_varijabla>
  </DomainObject.Predmet.OstaliListFormatedWithAdress>
  <DomainObject.Predmet.OstaliListFormatedWithAdressOIB>
    <izvorni_sadrzaj>
      <item>Ante Mrčela, OIB 88042613436, Loborinci 18, 10000 Zagreb punomoćnik sudionika u postupku MAŠNA j.d.o.o.</item>
      <item>ŽDO u Zagrebu, OIB 16488001145, Savska cesta 41, 10000 Zagreb punomoćnik sudionika u postupku RH MF Porezna uprava Zagreb</item>
    </izvorni_sadrzaj>
    <derivirana_varijabla naziv="DomainObject.Predmet.OstaliListFormatedWithAdressOIB_1">
      <item>Ante Mrčela, OIB 88042613436, Loborinci 18, 10000 Zagreb punomoćnik sudionika u postupku MAŠNA j.d.o.o.</item>
      <item>ŽDO u Zagrebu, OIB 16488001145, Savska cesta 41, 10000 Zagreb punomoćnik sudionika u postupku RH MF Porezna uprava Zagreb</item>
    </derivirana_varijabla>
  </DomainObject.Predmet.OstaliListFormatedWithAdressOIB>
  <DomainObject.Predmet.OstaliListNazivFormated>
    <izvorni_sadrzaj>
      <item>Ante Mrčela</item>
      <item>ŽDO u Zagrebu</item>
    </izvorni_sadrzaj>
    <derivirana_varijabla naziv="DomainObject.Predmet.OstaliListNazivFormated_1">
      <item>Ante Mrčela</item>
      <item>ŽDO u Zagrebu</item>
    </derivirana_varijabla>
  </DomainObject.Predmet.OstaliListNazivFormated>
  <DomainObject.Predmet.OstaliListNazivFormatedOIB>
    <izvorni_sadrzaj>
      <item>Ante Mrčela, OIB 88042613436</item>
      <item>ŽDO u Zagrebu, OIB 16488001145</item>
    </izvorni_sadrzaj>
    <derivirana_varijabla naziv="DomainObject.Predmet.OstaliListNazivFormatedOIB_1">
      <item>Ante Mrčela, OIB 88042613436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MAŠNA j.d.o.o.</izvorni_sadrzaj>
    <derivirana_varijabla naziv="DomainObject.Predmet.ProtustrankaIDrugi_1">MAŠNA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MAŠNA j.d.o.o., OIB 28353669052, Loborinci 18, 10000 Zagreb</izvorni_sadrzaj>
    <derivirana_varijabla naziv="DomainObject.Predmet.ProtustrankaIDrugiAdressOIB_1">MAŠNA j.d.o.o., OIB 28353669052, Loborinci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MAŠNA j.d.o.o.</item>
      <item>Ante Mrčela</item>
      <item>RH MF Porezna uprava Zagreb</item>
      <item>ŽDO u Zagrebu</item>
    </izvorni_sadrzaj>
    <derivirana_varijabla naziv="DomainObject.Predmet.SudioniciListNaziv_1">
      <item>FINA Regionalni centar Zagreb</item>
      <item>MAŠNA j.d.o.o.</item>
      <item>Ante Mrčela</item>
      <item>RH MF Porezna uprava Zagreb</item>
      <item>ŽDO u Zagrebu</item>
    </derivirana_varijabla>
  </DomainObject.Predmet.SudioniciListNaziv>
  <DomainObject.Predmet.SudioniciListAdressOIB>
    <izvorni_sadrzaj>
      <item>FINA Regionalni centar Zagreb, OIB 85821130368, Trg svibanjskih žrtava 1995. 1,10000 Zagreb</item>
      <item>MAŠNA j.d.o.o., OIB 28353669052, Loborinci 18,10000 Zagreb</item>
      <item>Ante Mrčela, OIB 88042613436, Loborinci 18,10000 Zagreb</item>
      <item>RH MF Porezna uprava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MAŠNA j.d.o.o., OIB 28353669052, Loborinci 18,10000 Zagreb</item>
      <item>Ante Mrčela, OIB 88042613436, Loborinci 18,10000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F63457-4A24-42C3-8361-136ABCC84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3952</properties:Characters>
  <properties:Lines>100</properties:Lines>
  <properties:Paragraphs>27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2018-10-12T11:13:00Z</dcterms:created>
  <dc:creator>Ratko Gospodnetić, ZI5 d.o.o. Zagreb</dc:creator>
  <dc:description>Ovaj predložak služi kao osnova za kreiranje novih eSPIS predložaka tijekom obrade sudskih dokumenata.</dc:description>
  <cp:lastModifiedBy>Draženka Prpić</cp:lastModifiedBy>
  <cp:lastPrinted>2018-10-12T11:16:00Z</cp:lastPrinted>
  <dcterms:modified xmlns:xsi="http://www.w3.org/2001/XMLSchema-instance" xsi:type="dcterms:W3CDTF">2018-10-12T11:16:00Z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Nova odluka (POZIV VJEROVNICIMA NA UPLATU PREDUJMA-St-3059-17 (10.000,00 obrazloženo).docx)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