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1ee8" w14:paraId="3b71ee8" w:rsidRDefault="005436FF" w:rsidP="00910611" w:rsidR="005436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6FF" w:rsidP="00910611" w:rsidR="005436FF">
      <w:r>
        <w:rPr>
          <w:rFonts w:eastAsia="MS Mincho"/>
        </w:rPr>
        <w:t>REPUBLIKA HRVATSKA</w:t>
      </w:r>
    </w:p>
    <w:p w:rsidRDefault="005436FF" w:rsidP="00910611" w:rsidR="005436FF">
      <w:r>
        <w:rPr>
          <w:rFonts w:eastAsia="MS Mincho"/>
        </w:rPr>
        <w:t>TRGOVAČKI SUD U RIJECI</w:t>
      </w:r>
    </w:p>
    <w:p w:rsidRDefault="005436FF" w:rsidR="005436F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/>
    <w:p w:rsidRDefault="005436FF" w:rsidP="00F33405" w:rsidR="005436FF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781BE5" w:rsidP="00F33405" w:rsidR="00781BE5" w:rsidRPr="0095015C"/>
    <w:p w:rsidRDefault="00F33405" w:rsidP="0024217C" w:rsidR="0024217C">
      <w:pPr>
        <w:jc w:val="both"/>
      </w:pPr>
      <w:r w:rsidRPr="0095015C">
        <w:t xml:space="preserve">Trgovački sud u Rijeci, po stečajnom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BE4F08">
        <w:t xml:space="preserve">PRO GRADNJA d. o. o. za građenje i trgovinu u stečaju Rijeka (Grad Rijeka), Vidikovac 2, </w:t>
      </w:r>
      <w:r w:rsidR="00BE4F08">
        <w:rPr>
          <w:bCs/>
        </w:rPr>
        <w:t xml:space="preserve">MBS: </w:t>
      </w:r>
      <w:r w:rsidR="00BE4F08">
        <w:t>040238107, OIB: 14628488963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BE4F08">
        <w:t>6. prosinca</w:t>
      </w:r>
      <w:r w:rsidR="00085B8C" w:rsidRPr="0095015C">
        <w:t xml:space="preserve"> 2017</w:t>
      </w:r>
      <w:r w:rsidR="00BE4F08">
        <w:t>., dana 7. prosinca 2017.</w:t>
      </w:r>
    </w:p>
    <w:p w:rsidRDefault="00BE4F08" w:rsidP="0024217C" w:rsidR="00BE4F08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BE4F08" w:rsidP="00F33405" w:rsidR="00F33405" w:rsidRPr="0095015C">
      <w:pPr>
        <w:jc w:val="both"/>
      </w:pPr>
      <w:r>
        <w:tab/>
      </w:r>
      <w:r w:rsidR="00F33405" w:rsidRPr="0095015C">
        <w:t>Utvrđene su tražbine sljedećih vjerovnika viših isplatnih redova:</w:t>
      </w:r>
    </w:p>
    <w:p w:rsidRDefault="00BE4F08" w:rsidP="006E3696" w:rsidR="006E3696" w:rsidRPr="0095015C">
      <w:pPr>
        <w:rPr>
          <w:bCs/>
        </w:rPr>
      </w:pPr>
      <w:r>
        <w:rPr>
          <w:bCs/>
        </w:rPr>
        <w:t>drugi</w:t>
      </w:r>
      <w:r w:rsidR="006E3696" w:rsidRPr="0095015C">
        <w:rPr>
          <w:bCs/>
        </w:rPr>
        <w:t xml:space="preserve"> viši isplatni red</w:t>
      </w:r>
    </w:p>
    <w:p w:rsidRDefault="00BE4F08" w:rsidP="006E3696" w:rsidR="006E3696" w:rsidRPr="00BE4F08">
      <w:pPr>
        <w:numPr>
          <w:ilvl w:val="0"/>
          <w:numId w:val="1"/>
        </w:numPr>
        <w:rPr>
          <w:bCs/>
        </w:rPr>
      </w:pPr>
      <w:r w:rsidRPr="00BE4F08">
        <w:t>VOLKSBANK KARTEN eG, A-9020 Klagenfurt am Worthersee, Pernhartgasse 7, Republika Austrija, OIB: 15269320773</w:t>
      </w:r>
      <w:r w:rsidR="002507D5" w:rsidRPr="00BE4F08">
        <w:t xml:space="preserve">                  </w:t>
      </w:r>
      <w:r>
        <w:t xml:space="preserve">                    </w:t>
      </w:r>
      <w:r w:rsidR="002507D5" w:rsidRPr="00BE4F08">
        <w:t xml:space="preserve">  </w:t>
      </w:r>
      <w:r w:rsidR="006B60AD" w:rsidRPr="00BE4F08">
        <w:t xml:space="preserve">  </w:t>
      </w:r>
      <w:r w:rsidR="002507D5" w:rsidRPr="00BE4F08">
        <w:t xml:space="preserve">    </w:t>
      </w:r>
      <w:r w:rsidR="006E3696" w:rsidRPr="00BE4F08">
        <w:t xml:space="preserve">       </w:t>
      </w:r>
      <w:r w:rsidRPr="00BE4F08">
        <w:t xml:space="preserve">7.972.633,76 </w:t>
      </w:r>
      <w:r w:rsidR="0091489C" w:rsidRPr="00BE4F08">
        <w:t>kn</w:t>
      </w:r>
    </w:p>
    <w:p w:rsidRDefault="00BE4F08" w:rsidP="006040F6" w:rsidR="00BE4F08" w:rsidRPr="00BE4F08">
      <w:pPr>
        <w:numPr>
          <w:ilvl w:val="0"/>
          <w:numId w:val="1"/>
        </w:numPr>
        <w:rPr>
          <w:bCs/>
        </w:rPr>
      </w:pPr>
      <w:r w:rsidRPr="00BE4F08">
        <w:t>KD VODOVOD I KANALIZACIJA d.o.o. Rijeka, Dolac 14, OIB: 80805858278</w:t>
      </w:r>
      <w:r w:rsidR="006040F6" w:rsidRPr="00BE4F08">
        <w:t xml:space="preserve">   </w:t>
      </w:r>
    </w:p>
    <w:p w:rsidRDefault="006040F6" w:rsidP="00BE4F08" w:rsidR="006040F6" w:rsidRPr="00BE4F08">
      <w:pPr>
        <w:ind w:left="480"/>
        <w:jc w:val="right"/>
        <w:rPr>
          <w:bCs/>
        </w:rPr>
      </w:pPr>
      <w:r w:rsidRPr="00BE4F08">
        <w:t xml:space="preserve">    </w:t>
      </w:r>
      <w:r w:rsidR="00BE4F08" w:rsidRPr="00BE4F08">
        <w:t>82,21</w:t>
      </w:r>
      <w:r w:rsidR="00D819ED" w:rsidRPr="00BE4F08">
        <w:t xml:space="preserve"> </w:t>
      </w:r>
      <w:r w:rsidRPr="00BE4F08">
        <w:t>kn</w:t>
      </w:r>
    </w:p>
    <w:p w:rsidRDefault="00BE4F08" w:rsidP="006040F6" w:rsidR="006040F6" w:rsidRPr="00BE4F08">
      <w:pPr>
        <w:numPr>
          <w:ilvl w:val="0"/>
          <w:numId w:val="1"/>
        </w:numPr>
        <w:rPr>
          <w:bCs/>
        </w:rPr>
      </w:pPr>
      <w:r w:rsidRPr="00BE4F08">
        <w:t>ENERGO d.o.o. Rijeka, Dolac 14, OIB: 99393766301</w:t>
      </w:r>
      <w:r w:rsidR="006040F6" w:rsidRPr="00BE4F08">
        <w:t xml:space="preserve">         </w:t>
      </w:r>
      <w:r>
        <w:t xml:space="preserve">                         </w:t>
      </w:r>
      <w:r w:rsidRPr="00BE4F08">
        <w:t xml:space="preserve">20.920,42 </w:t>
      </w:r>
      <w:r w:rsidR="006040F6" w:rsidRPr="00BE4F08">
        <w:t>kn</w:t>
      </w:r>
    </w:p>
    <w:p w:rsidRDefault="00BE4F08" w:rsidP="006040F6" w:rsidR="006040F6" w:rsidRPr="00BE4F08">
      <w:pPr>
        <w:numPr>
          <w:ilvl w:val="0"/>
          <w:numId w:val="1"/>
        </w:numPr>
        <w:rPr>
          <w:bCs/>
        </w:rPr>
      </w:pPr>
      <w:r w:rsidRPr="00BE4F08">
        <w:t>Samoborka d.d. Samobor, Zagrebačka 32/a, OIB: 53149109818</w:t>
      </w:r>
      <w:r w:rsidR="006040F6" w:rsidRPr="00BE4F08">
        <w:t xml:space="preserve">            </w:t>
      </w:r>
      <w:r>
        <w:t xml:space="preserve">   </w:t>
      </w:r>
      <w:r w:rsidR="006040F6" w:rsidRPr="00BE4F08">
        <w:t xml:space="preserve">    </w:t>
      </w:r>
      <w:r w:rsidRPr="00BE4F08">
        <w:t xml:space="preserve">43.958,61 </w:t>
      </w:r>
      <w:r w:rsidR="006040F6" w:rsidRPr="00BE4F08">
        <w:t>kn</w:t>
      </w:r>
    </w:p>
    <w:p w:rsidRDefault="00BE4F08" w:rsidP="006040F6" w:rsidR="006040F6" w:rsidRPr="00BE4F08">
      <w:pPr>
        <w:numPr>
          <w:ilvl w:val="0"/>
          <w:numId w:val="1"/>
        </w:numPr>
        <w:rPr>
          <w:bCs/>
        </w:rPr>
      </w:pPr>
      <w:r w:rsidRPr="00BE4F08">
        <w:t>Grad Rijeka, OIB: 54382731928</w:t>
      </w:r>
      <w:r w:rsidR="006040F6" w:rsidRPr="00BE4F08">
        <w:t xml:space="preserve">          </w:t>
      </w:r>
      <w:r>
        <w:t xml:space="preserve">                                                       </w:t>
      </w:r>
      <w:r w:rsidR="006040F6" w:rsidRPr="00BE4F08">
        <w:t xml:space="preserve">      </w:t>
      </w:r>
      <w:r w:rsidRPr="00BE4F08">
        <w:t xml:space="preserve">3.132,76 </w:t>
      </w:r>
      <w:r w:rsidR="006040F6" w:rsidRPr="00BE4F08">
        <w:t>kn</w:t>
      </w:r>
    </w:p>
    <w:p w:rsidRDefault="00BE4F08" w:rsidP="006040F6" w:rsidR="00BE4F08" w:rsidRPr="00BE4F08">
      <w:pPr>
        <w:numPr>
          <w:ilvl w:val="0"/>
          <w:numId w:val="1"/>
        </w:numPr>
        <w:rPr>
          <w:bCs/>
        </w:rPr>
      </w:pPr>
      <w:r w:rsidRPr="00BE4F08">
        <w:t>HEP ELEKTRA d.o.o. Zagreb, Ulica grada Vukovara 37 , OIB: 43965974818</w:t>
      </w:r>
      <w:r w:rsidR="006040F6" w:rsidRPr="00BE4F08">
        <w:t xml:space="preserve">  </w:t>
      </w:r>
    </w:p>
    <w:p w:rsidRDefault="006040F6" w:rsidP="00BE4F08" w:rsidR="006040F6" w:rsidRPr="00BE4F08">
      <w:pPr>
        <w:ind w:left="480"/>
        <w:jc w:val="right"/>
        <w:rPr>
          <w:bCs/>
        </w:rPr>
      </w:pPr>
      <w:r w:rsidRPr="00BE4F08">
        <w:t xml:space="preserve">            </w:t>
      </w:r>
      <w:r w:rsidR="006B60AD" w:rsidRPr="00BE4F08">
        <w:t xml:space="preserve"> </w:t>
      </w:r>
      <w:r w:rsidRPr="00BE4F08">
        <w:t xml:space="preserve"> </w:t>
      </w:r>
      <w:r w:rsidR="00BE4F08" w:rsidRPr="00BE4F08">
        <w:t xml:space="preserve">33.690,59 </w:t>
      </w:r>
      <w:r w:rsidRPr="00BE4F08">
        <w:t>kn</w:t>
      </w:r>
    </w:p>
    <w:p w:rsidRDefault="00BE4F08" w:rsidP="006040F6" w:rsidR="006040F6" w:rsidRPr="00BE4F08">
      <w:pPr>
        <w:numPr>
          <w:ilvl w:val="0"/>
          <w:numId w:val="1"/>
        </w:numPr>
        <w:rPr>
          <w:bCs/>
        </w:rPr>
      </w:pPr>
      <w:r w:rsidRPr="00BE4F08">
        <w:t xml:space="preserve">GALION RI d.o.o. Rijeka, Adamićeva 13/III, OIB: </w:t>
      </w:r>
      <w:r w:rsidRPr="00BE4F08">
        <w:rPr>
          <w:bCs/>
        </w:rPr>
        <w:t>79317154840</w:t>
      </w:r>
      <w:r w:rsidR="006040F6" w:rsidRPr="00BE4F08">
        <w:t xml:space="preserve">        </w:t>
      </w:r>
      <w:r>
        <w:t xml:space="preserve">     </w:t>
      </w:r>
      <w:r w:rsidR="006040F6" w:rsidRPr="00BE4F08">
        <w:t xml:space="preserve">      </w:t>
      </w:r>
      <w:r w:rsidRPr="00BE4F08">
        <w:t xml:space="preserve">8.124,99 </w:t>
      </w:r>
      <w:r w:rsidR="006040F6" w:rsidRPr="00BE4F08">
        <w:t>kn</w:t>
      </w:r>
    </w:p>
    <w:p w:rsidRDefault="00BE4F08" w:rsidP="006040F6" w:rsidR="00BE4F08" w:rsidRPr="00BE4F08">
      <w:pPr>
        <w:numPr>
          <w:ilvl w:val="0"/>
          <w:numId w:val="1"/>
        </w:numPr>
        <w:rPr>
          <w:bCs/>
        </w:rPr>
      </w:pPr>
      <w:r w:rsidRPr="00BE4F08">
        <w:t>DOGMA UPRAVLJANJE d.o.o. Rijeka, F. la Guardia 25, OIB: 23771116754</w:t>
      </w:r>
      <w:r w:rsidR="006B60AD" w:rsidRPr="00BE4F08">
        <w:t xml:space="preserve"> </w:t>
      </w:r>
    </w:p>
    <w:p w:rsidRDefault="006B60AD" w:rsidP="00BE4F08" w:rsidR="006040F6" w:rsidRPr="00BE4F08">
      <w:pPr>
        <w:ind w:left="480"/>
        <w:jc w:val="right"/>
        <w:rPr>
          <w:bCs/>
        </w:rPr>
      </w:pPr>
      <w:r w:rsidRPr="00BE4F08">
        <w:t xml:space="preserve">  </w:t>
      </w:r>
      <w:r w:rsidR="006040F6" w:rsidRPr="00BE4F08">
        <w:t xml:space="preserve">               </w:t>
      </w:r>
      <w:r w:rsidR="00BE4F08" w:rsidRPr="00BE4F08">
        <w:t xml:space="preserve">10.575,46 </w:t>
      </w:r>
      <w:r w:rsidR="006040F6" w:rsidRPr="00BE4F08">
        <w:t>kn</w:t>
      </w:r>
    </w:p>
    <w:p w:rsidRDefault="00BE4F08" w:rsidP="00B30B31" w:rsidR="00B30B31" w:rsidRPr="00BE4F08">
      <w:pPr>
        <w:pStyle w:val="Odlomakpopisa"/>
        <w:numPr>
          <w:ilvl w:val="0"/>
          <w:numId w:val="1"/>
        </w:numPr>
      </w:pPr>
      <w:r w:rsidRPr="00BE4F08">
        <w:t>Fluminis plakati j.d.o.o. Rijeka, Vidikovac 2, OIB: 26924817252</w:t>
      </w:r>
      <w:r w:rsidR="006B60AD" w:rsidRPr="00BE4F08">
        <w:t xml:space="preserve">            </w:t>
      </w:r>
      <w:r w:rsidR="00B30B31" w:rsidRPr="00BE4F08">
        <w:t xml:space="preserve">   </w:t>
      </w:r>
      <w:r w:rsidRPr="00BE4F08">
        <w:t xml:space="preserve">423.315,69 </w:t>
      </w:r>
      <w:r w:rsidR="00B30B31" w:rsidRPr="00BE4F08">
        <w:t>kn</w:t>
      </w:r>
    </w:p>
    <w:p w:rsidRDefault="00337396" w:rsidP="00337396" w:rsidR="00337396" w:rsidRPr="00BE4F08">
      <w:pPr>
        <w:jc w:val="both"/>
      </w:pP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BE4F08">
        <w:t>6. prosinca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</w:t>
      </w:r>
      <w:r w:rsidRPr="008F7358">
        <w:t>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BE4F08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BE4F08">
        <w:rPr>
          <w:bCs/>
        </w:rPr>
        <w:t>, 104/17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BE4F08" w:rsidP="00F33405" w:rsidR="00BE4F08">
      <w:pPr>
        <w:jc w:val="center"/>
      </w:pP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BE4F08">
        <w:t>7. prosinca</w:t>
      </w:r>
      <w:r w:rsidR="002F3DAF">
        <w:t xml:space="preserve"> 2017</w:t>
      </w:r>
      <w:r w:rsidR="00F33405" w:rsidRPr="0095015C">
        <w:t xml:space="preserve">. </w:t>
      </w:r>
    </w:p>
    <w:p w:rsidRDefault="009B2BD6" w:rsidP="00F33405" w:rsidR="009B2BD6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F33405" w:rsidR="00F33405" w:rsidRPr="0095015C">
      <w:pPr>
        <w:jc w:val="both"/>
      </w:pPr>
      <w:r w:rsidRPr="0095015C">
        <w:lastRenderedPageBreak/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F33405" w:rsidP="00F33405" w:rsidR="00F33405" w:rsidRPr="0095015C"/>
    <w:p w:rsidRDefault="0024217C" w:rsidP="002B01B4" w:rsidR="0024217C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2507D5" w:rsidP="002B01B4" w:rsidR="002507D5" w:rsidRPr="0095015C">
      <w:pPr>
        <w:jc w:val="both"/>
      </w:pPr>
    </w:p>
    <w:sectPr w:rsidR="002507D5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68C" w:rsidR="0054168C">
      <w:r>
        <w:separator/>
      </w:r>
    </w:p>
  </w:endnote>
  <w:endnote w:id="0" w:type="continuationSeparator">
    <w:p w:rsidRDefault="0054168C" w:rsidR="0054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68C" w:rsidR="0054168C">
      <w:r>
        <w:separator/>
      </w:r>
    </w:p>
  </w:footnote>
  <w:footnote w:id="0" w:type="continuationSeparator">
    <w:p w:rsidRDefault="0054168C" w:rsidR="00541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BE4F08">
      <w:rPr>
        <w:bCs/>
      </w:rPr>
      <w:t>315/2017</w:t>
    </w:r>
    <w:r w:rsidR="005436FF">
      <w:rPr>
        <w:bCs/>
      </w:rPr>
      <w:t>-19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68C"/>
    <w:rsid w:val="005418AE"/>
    <w:rsid w:val="005436FF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2D25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4F08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27F7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436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3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436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3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St-315/2017-19</izvorni_sadrzaj>
    <derivirana_varijabla naziv="DomainObject.Oznaka_1">St-315/2017-19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St-315/2017-19</izvorni_sadrzaj>
    <derivirana_varijabla naziv="DomainObject.PoslovniBrojDokumenta_1">St-315/2017-19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490</properties:Words>
  <properties:Characters>2517</properties:Characters>
  <properties:Lines>67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2017-12-07T07:17:00Z</dcterms:created>
  <dc:creator>korlevicd</dc:creator>
  <cp:lastModifiedBy>Danijela Fumić</cp:lastModifiedBy>
  <cp:lastPrinted>2017-12-07T07:17:00Z</cp:lastPrinted>
  <dcterms:modified xmlns:xsi="http://www.w3.org/2001/XMLSchema-instance" xsi:type="dcterms:W3CDTF">2017-12-07T07:18:00Z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St-315/2017-19 / Odluka - Rješenje - utvrđene i osporene tražbine</vt:lpwstr>
  </prop:property>
  <prop:property name="CC_coloring" pid="5" fmtid="{D5CDD505-2E9C-101B-9397-08002B2CF9AE}">
    <vt:bool>false</vt:bool>
  </prop:property>
</prop:Properties>
</file>