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5370" w14:paraId="b275370" w:rsidRDefault="00B2103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2103A" w:rsidP="00B2103A" w:rsidR="00B2103A">
      <w:pPr>
        <w:pStyle w:val="Bezproreda"/>
      </w:pPr>
    </w:p>
    <w:p w:rsidRDefault="00B2103A" w:rsidP="00B2103A" w:rsidR="00B2103A">
      <w:pPr>
        <w:pStyle w:val="Bezproreda"/>
      </w:pPr>
    </w:p>
    <w:p w:rsidRDefault="00B2103A" w:rsidP="00B2103A" w:rsidR="00AE649C">
      <w:pPr>
        <w:pStyle w:val="Bezproreda"/>
      </w:pPr>
      <w:r>
        <w:t xml:space="preserve">    Republika Hrvatska</w:t>
      </w:r>
    </w:p>
    <w:p w:rsidRDefault="00B2103A" w:rsidP="00B2103A" w:rsidR="00B2103A">
      <w:pPr>
        <w:pStyle w:val="Bezproreda"/>
      </w:pPr>
      <w:r>
        <w:t>Trgovački sud u Bjelovaru</w:t>
      </w:r>
    </w:p>
    <w:p w:rsidRDefault="00B2103A" w:rsidP="00B2103A" w:rsidR="00B2103A">
      <w:pPr>
        <w:pStyle w:val="Bezproreda"/>
      </w:pPr>
      <w:r>
        <w:t>Bjelovar, Dr. I. Lebovića 42.</w:t>
      </w:r>
    </w:p>
    <w:p w:rsidRDefault="00B2103A" w:rsidP="00B2103A" w:rsidR="00B2103A">
      <w:pPr>
        <w:pStyle w:val="Bezproreda"/>
      </w:pPr>
    </w:p>
    <w:p w:rsidRDefault="00B2103A" w:rsidP="00B2103A" w:rsidR="00B2103A">
      <w:pPr>
        <w:pStyle w:val="Bezproreda"/>
        <w:ind w:firstLine="708" w:left="4956"/>
      </w:pPr>
      <w:r>
        <w:t>Poslovni broj:1 St-375/2017-30</w:t>
      </w:r>
    </w:p>
    <w:p w:rsidRDefault="00B2103A" w:rsidP="00B2103A" w:rsidR="00B2103A">
      <w:pPr>
        <w:pStyle w:val="Bezproreda"/>
      </w:pPr>
    </w:p>
    <w:p w:rsidRDefault="00B2103A" w:rsidP="00B2103A" w:rsidR="00B2103A">
      <w:pPr>
        <w:pStyle w:val="Bezproreda"/>
      </w:pPr>
    </w:p>
    <w:p w:rsidRDefault="00B2103A" w:rsidP="00B2103A" w:rsidR="00B2103A">
      <w:pPr>
        <w:pStyle w:val="Bezproreda"/>
      </w:pPr>
    </w:p>
    <w:p w:rsidRDefault="00B2103A" w:rsidP="00B2103A" w:rsidR="00B2103A">
      <w:pPr>
        <w:pStyle w:val="Bezproreda"/>
        <w:jc w:val="center"/>
      </w:pPr>
      <w:r>
        <w:t>U     I M E    R E P U B L I K E     H R V A T S K E</w:t>
      </w:r>
    </w:p>
    <w:p w:rsidRDefault="00B2103A" w:rsidP="00B2103A" w:rsidR="00B2103A">
      <w:pPr>
        <w:pStyle w:val="Bezproreda"/>
        <w:jc w:val="center"/>
      </w:pPr>
    </w:p>
    <w:p w:rsidRDefault="00B2103A" w:rsidP="00B2103A" w:rsidR="00B2103A">
      <w:pPr>
        <w:pStyle w:val="Bezproreda"/>
        <w:jc w:val="center"/>
      </w:pPr>
    </w:p>
    <w:p w:rsidRDefault="00B2103A" w:rsidP="00B2103A" w:rsidR="00B2103A">
      <w:pPr>
        <w:pStyle w:val="Bezproreda"/>
        <w:jc w:val="center"/>
      </w:pPr>
      <w:r>
        <w:t>R J E Š E N J E</w:t>
      </w:r>
    </w:p>
    <w:p w:rsidRDefault="00B2103A" w:rsidP="00B2103A" w:rsidR="00B2103A">
      <w:pPr>
        <w:pStyle w:val="Bezproreda"/>
      </w:pPr>
    </w:p>
    <w:p w:rsidRDefault="00B2103A" w:rsidP="00B2103A" w:rsidR="00B2103A">
      <w:pPr>
        <w:pStyle w:val="Bezproreda"/>
      </w:pPr>
    </w:p>
    <w:p w:rsidRDefault="00B2103A" w:rsidP="00B2103A" w:rsidR="00B2103A">
      <w:pPr>
        <w:pStyle w:val="Bezproreda"/>
        <w:ind w:firstLine="708"/>
      </w:pPr>
      <w:r>
        <w:t xml:space="preserve">Trgovački sud u Bjelovaru, po  sucu Branki Pleskalt,  u predmetu stečaja nad  dužnikom DGH CENTAR d.o.o. za trgovinu i usluge Beretinec, Vinogradska 51/a, OIB: 07590301310,   25. listopada  2018. </w:t>
      </w:r>
    </w:p>
    <w:p w:rsidRDefault="00B2103A" w:rsidP="00B2103A" w:rsidR="00B2103A">
      <w:pPr>
        <w:pStyle w:val="Bezproreda"/>
      </w:pPr>
    </w:p>
    <w:p w:rsidRDefault="00B2103A" w:rsidP="00B2103A" w:rsidR="00B2103A">
      <w:pPr>
        <w:pStyle w:val="Bezproreda"/>
      </w:pPr>
    </w:p>
    <w:p w:rsidRDefault="00B2103A" w:rsidP="00B2103A" w:rsidR="00B2103A">
      <w:pPr>
        <w:pStyle w:val="Bezproreda"/>
        <w:jc w:val="center"/>
      </w:pPr>
      <w:r>
        <w:t>r i j e š i o     j e</w:t>
      </w:r>
    </w:p>
    <w:p w:rsidRDefault="00B2103A" w:rsidP="00B2103A" w:rsidR="00B2103A">
      <w:pPr>
        <w:pStyle w:val="Bezproreda"/>
      </w:pPr>
    </w:p>
    <w:p w:rsidRDefault="00B2103A" w:rsidP="00B2103A" w:rsidR="00B2103A">
      <w:pPr>
        <w:pStyle w:val="Bezproreda"/>
      </w:pPr>
    </w:p>
    <w:p w:rsidRDefault="00B2103A" w:rsidP="00B2103A" w:rsidR="00B2103A">
      <w:pPr>
        <w:pStyle w:val="Bezproreda"/>
        <w:ind w:firstLine="708"/>
      </w:pPr>
      <w:r>
        <w:t>1. Obustavlja se i zaključuje stečajni postupak nad stečajnim dužnikom DGH CENTAR d.o.o. za trgovinu i usluge Beretinec, Vinogradska 51/a, OIB: 07590301310, temeljem članka 293. Stečajnog zakona (NN br. 44/96, 29/99, 129/00, 123/03, 197/03, 187/04, 82/06, 116/10, 25/12, 133/12, 71/15 i 104/17, dalje: SZ).</w:t>
      </w:r>
    </w:p>
    <w:p w:rsidRDefault="00B2103A" w:rsidP="00B2103A" w:rsidR="00B2103A">
      <w:pPr>
        <w:pStyle w:val="Bezproreda"/>
      </w:pPr>
    </w:p>
    <w:p w:rsidRDefault="00B2103A" w:rsidP="00B2103A" w:rsidR="00B2103A">
      <w:pPr>
        <w:pStyle w:val="Bezproreda"/>
      </w:pPr>
      <w:r>
        <w:tab/>
        <w:t>2. Nakon pravomoćnosti ovog rješenja stečajni dužnik će se brisati iz sudskog registra.</w:t>
      </w:r>
    </w:p>
    <w:p w:rsidRDefault="00B2103A" w:rsidP="00B2103A" w:rsidR="00B2103A">
      <w:pPr>
        <w:pStyle w:val="Bezproreda"/>
      </w:pPr>
    </w:p>
    <w:p w:rsidRDefault="00B2103A" w:rsidP="00B2103A" w:rsidR="00B2103A">
      <w:pPr>
        <w:pStyle w:val="Bezproreda"/>
        <w:ind w:firstLine="708"/>
      </w:pPr>
      <w:r>
        <w:t>3.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2103A" w:rsidP="00B2103A" w:rsidR="00B2103A">
      <w:pPr>
        <w:pStyle w:val="Bezproreda"/>
      </w:pPr>
      <w:r>
        <w:tab/>
      </w:r>
    </w:p>
    <w:p w:rsidRDefault="00B2103A" w:rsidP="00B2103A" w:rsidR="00B2103A">
      <w:pPr>
        <w:pStyle w:val="Bezproreda"/>
        <w:ind w:firstLine="708"/>
      </w:pPr>
      <w:r>
        <w:t>4. Ovo rješenje objaviti će se na e-oglasnoj ploči ovog suda.</w:t>
      </w:r>
    </w:p>
    <w:p w:rsidRDefault="00B2103A" w:rsidP="00B2103A" w:rsidR="00B2103A">
      <w:pPr>
        <w:pStyle w:val="Bezproreda"/>
      </w:pPr>
    </w:p>
    <w:p w:rsidRDefault="00B2103A" w:rsidP="00B2103A" w:rsidR="00B2103A">
      <w:pPr>
        <w:pStyle w:val="Bezproreda"/>
      </w:pPr>
    </w:p>
    <w:p w:rsidRDefault="00B2103A" w:rsidP="00B2103A" w:rsidR="00B2103A">
      <w:pPr>
        <w:pStyle w:val="Bezproreda"/>
        <w:jc w:val="center"/>
      </w:pPr>
      <w:r>
        <w:t>Obrazloženje</w:t>
      </w:r>
    </w:p>
    <w:p w:rsidRDefault="00B2103A" w:rsidP="00B2103A" w:rsidR="00B2103A">
      <w:pPr>
        <w:pStyle w:val="Bezproreda"/>
        <w:jc w:val="center"/>
      </w:pPr>
    </w:p>
    <w:p w:rsidRDefault="00B2103A" w:rsidP="00B2103A" w:rsidR="00B2103A">
      <w:pPr>
        <w:pStyle w:val="Bezproreda"/>
      </w:pPr>
      <w:r>
        <w:tab/>
        <w:t xml:space="preserve">Rješenjem poslovni broj: 1 St-375/2017-6 od 2. studenog 2017. godine otvoren je stečajni postupak nad dužnikom DGH CENTAR d.o.o. za trgovinu i usluge Beretinec, Vinogradska 51/a, OIB: 07590301310. Istim rješenjem imenovan je stečajni upravitelj u osobi mr. sc. Joze Jelavić iz Zagreba te je određeno ispitno i izvještajno ročište za dan 6. veljače 2018. godine. </w:t>
      </w:r>
    </w:p>
    <w:p w:rsidRDefault="00B2103A" w:rsidP="00B2103A" w:rsidR="00B2103A">
      <w:pPr>
        <w:pStyle w:val="Bezproreda"/>
      </w:pPr>
    </w:p>
    <w:p w:rsidRDefault="00B2103A" w:rsidP="00B2103A" w:rsidR="00B2103A">
      <w:pPr>
        <w:pStyle w:val="Bezproreda"/>
      </w:pPr>
      <w:r>
        <w:lastRenderedPageBreak/>
        <w:tab/>
        <w:t xml:space="preserve">Stečajni upravitelj je prije ispitnog i izvještajnog ročišta podnio sudu pisano izvješće dana 30. siječnja 2018. godine.  Iz izvješća proizlazi da dužnik nema evidentiranih nekretnina. Stečajni dužnik prema prokaznom popisu imovine od 5. rujna 2017. godine i prema stanju osnovnih sredstava  na dan 31. kolovoza 2017. godine ima evidentirane pokretnine koje se odnose i sastoje od ulaganja u tuđa osnovna sredstva temeljem Ugovora o dugogodišnjem najmu poslovnog prostora na adresi Vinka Mađerala bb, Varaždin. Ostale pokretnine (uredski pogonski i ostali namještaj, računala, pisači računski i drugi strojevi, oprema za grijanje, ventilacija, održavanje prostorija) nemaju knjigovodstvenu vrijednost, zastarjela su, budući su nabavljene u razdoblju 2004-2009. i nalaze se na adresi sjedišta društva Vinogradska 51 a, Beretinec. Do ispitnog ročišta ukupno je zaprimljeno 5 tražbina stečajnih vjerovnika, koje su priznate u cijelosti u ukupnom iznosu od 186.388,23 kune, kao tražbine II Višeg isplatnog reda. Nadalje stečajni upravitelj je predložio da se unovči imovina stečajnog dužnika koja se sastoji od pokretnina čija je vrijednost vrlo upitna obzirom da knjigovodstvene vrijednosti više nema a i stanje pokretnina zbog proteka vremena ne garantira ostvarivanje značajne cijene. </w:t>
      </w:r>
    </w:p>
    <w:p w:rsidRDefault="00B2103A" w:rsidP="00B2103A" w:rsidR="00B2103A">
      <w:pPr>
        <w:pStyle w:val="Bezproreda"/>
      </w:pPr>
    </w:p>
    <w:p w:rsidRDefault="00B2103A" w:rsidP="00B2103A" w:rsidR="00B2103A">
      <w:pPr>
        <w:pStyle w:val="Bezproreda"/>
      </w:pPr>
      <w:r>
        <w:tab/>
        <w:t>Punomoćnik vjerovnika Republike Hrvatske suglasio se je s prijedlogom stečajnog upravitelja da pokretnu imovinu stečajnog dužnika stečajni upravitelj unovči neposrednom pogodbom.</w:t>
      </w:r>
    </w:p>
    <w:p w:rsidRDefault="00B2103A" w:rsidP="00B2103A" w:rsidR="00B2103A">
      <w:pPr>
        <w:pStyle w:val="Bezproreda"/>
      </w:pPr>
      <w:r>
        <w:tab/>
      </w:r>
    </w:p>
    <w:p w:rsidRDefault="00B2103A" w:rsidP="00B2103A" w:rsidR="00B2103A">
      <w:pPr>
        <w:pStyle w:val="Bezproreda"/>
      </w:pPr>
      <w:r>
        <w:tab/>
        <w:t>Nakon unovčenja imovine (pokretnina) stečajni upravitelj je dostavio na spis završni račun te predložio da se zakaže završno ročište.</w:t>
      </w:r>
    </w:p>
    <w:p w:rsidRDefault="00B2103A" w:rsidP="00B2103A" w:rsidR="00B2103A">
      <w:pPr>
        <w:pStyle w:val="Bezproreda"/>
      </w:pPr>
    </w:p>
    <w:p w:rsidRDefault="00B2103A" w:rsidP="00B2103A" w:rsidR="00B2103A">
      <w:pPr>
        <w:pStyle w:val="Bezproreda"/>
        <w:ind w:firstLine="708"/>
      </w:pPr>
      <w:r>
        <w:t xml:space="preserve">Na završnom ročištu održanom dana 18. listopada 2018. godine, stečajni upravitelj je ostao kod svog pisanog izvješća koje je dostavljeno na spis dana 3. rujna 2018. godine i objavljeno na e-oglasnoj ploči Trgovačkog suda u Bjelovaru dana 13. rujna 2018. godine,  u kom navodi da je unovčio svu pokretnu imovinu stečajnog dužnika u iznosu od 2.000,00 kuna, te  je predložio da se ovaj stečajni postupak dovrši primjenom odredbe čl. 293. Stečajnog zakona upravo iz razloga što u stečajnom postupku ostvarena sredstva nisu dostatna ni za namirenje troškova stečajnog postupka koji su nastali do ovog ročišta, a niti postoji ovog časa daljnja imovine čijim bi se unovčenjem mogla ostvariti sredstva za podmirenje tih troškova. Što se tiče sudskih postupaka koji su u tijeku, ne može se predvidjeti do kada će ti postupci trajati i koji će biti konačni ishod pa ukoliko se po dovršetku istih ipak ostvari određena korist za stečajnog dužnika što bi predstavljalo stečajnu masu predložiti će upis stečajne mase i naknadnu diobu. </w:t>
      </w:r>
    </w:p>
    <w:p w:rsidRDefault="00B2103A" w:rsidP="00B2103A" w:rsidR="00B2103A">
      <w:pPr>
        <w:pStyle w:val="Bezproreda"/>
      </w:pPr>
    </w:p>
    <w:p w:rsidRDefault="00B2103A" w:rsidP="00B2103A" w:rsidR="00B2103A">
      <w:pPr>
        <w:pStyle w:val="Bezproreda"/>
        <w:ind w:firstLine="708"/>
      </w:pPr>
      <w:r>
        <w:t xml:space="preserve">Punomoćnik Republike Hrvatske, Ministarstva Financija, Porezne uprave izjavio je da prihvaća pisano izvješće stečajnog upravitelja te se ne protivi prijedlogu stečajnog upravitelja da se u ovom predmetu donese rješenje o zaključenju i obustavi stečajnog postupka temeljem odredbe čl. 293. Stečajnog zakona. </w:t>
      </w:r>
    </w:p>
    <w:p w:rsidRDefault="00B2103A" w:rsidP="00B2103A" w:rsidR="00B2103A">
      <w:pPr>
        <w:pStyle w:val="Bezproreda"/>
      </w:pPr>
    </w:p>
    <w:p w:rsidRDefault="00B2103A" w:rsidP="00B2103A" w:rsidR="00B2103A">
      <w:pPr>
        <w:pStyle w:val="Bezproreda"/>
        <w:ind w:firstLine="708"/>
      </w:pPr>
      <w:r>
        <w:t xml:space="preserve">Imajući u vidu gore navedenu odluku vjerovnika donijetu na završnom ročištu, sudac je u skladu s  odredbom čl. 293. Stečajnog zakona, riješio kao u izreci. </w:t>
      </w:r>
    </w:p>
    <w:p w:rsidRDefault="00B2103A" w:rsidP="00B2103A" w:rsidR="00B2103A">
      <w:pPr>
        <w:pStyle w:val="Bezproreda"/>
      </w:pPr>
    </w:p>
    <w:p w:rsidRDefault="00B2103A" w:rsidP="00B2103A" w:rsidR="00B2103A">
      <w:pPr>
        <w:pStyle w:val="Bezproreda"/>
        <w:ind w:firstLine="708"/>
      </w:pPr>
      <w:r>
        <w:t xml:space="preserve">Stečajni upravitelj će nakon zaključenja stečajnog postupka u ime i za račun stečajne mase unovčiti imovinu dužnika i prikupljenim sredstvima podmiriti nastale troškove </w:t>
      </w:r>
      <w:r>
        <w:lastRenderedPageBreak/>
        <w:t>stečajnog postupka, a neiskorišteni ostatak uplatiti u Fond za namirenje troškova stečajnog postupka.</w:t>
      </w:r>
    </w:p>
    <w:p w:rsidRDefault="00B2103A" w:rsidP="00B2103A" w:rsidR="00B2103A">
      <w:pPr>
        <w:pStyle w:val="Bezproreda"/>
      </w:pPr>
    </w:p>
    <w:p w:rsidRDefault="00B2103A" w:rsidP="00B2103A" w:rsidR="00B2103A">
      <w:pPr>
        <w:pStyle w:val="Bezproreda"/>
        <w:ind w:firstLine="708"/>
      </w:pPr>
      <w:r>
        <w:t>U Bjelovaru  25. listopada  2018.</w:t>
      </w:r>
    </w:p>
    <w:p w:rsidRDefault="00B2103A" w:rsidP="00B2103A" w:rsidR="00B2103A">
      <w:pPr>
        <w:pStyle w:val="Bezproreda"/>
      </w:pPr>
      <w:r>
        <w:t xml:space="preserve"> </w:t>
      </w:r>
      <w:r>
        <w:tab/>
        <w:t xml:space="preserve">       </w:t>
      </w:r>
      <w:r>
        <w:tab/>
      </w:r>
      <w:r>
        <w:tab/>
      </w:r>
      <w:r>
        <w:tab/>
      </w:r>
      <w:r>
        <w:tab/>
      </w:r>
      <w:r>
        <w:tab/>
      </w:r>
      <w:r>
        <w:tab/>
        <w:t xml:space="preserve">         S u d a c</w:t>
      </w:r>
    </w:p>
    <w:p w:rsidRDefault="00B2103A" w:rsidP="00B2103A" w:rsidR="00B2103A">
      <w:pPr>
        <w:pStyle w:val="Bezproreda"/>
      </w:pPr>
      <w:r>
        <w:t xml:space="preserve">                                                                                      Branka Pleskalt  v.r.</w:t>
      </w:r>
    </w:p>
    <w:p w:rsidRDefault="00B2103A" w:rsidP="00B2103A" w:rsidR="00B2103A">
      <w:pPr>
        <w:pStyle w:val="Bezproreda"/>
      </w:pPr>
    </w:p>
    <w:p w:rsidRDefault="00B2103A" w:rsidP="00B2103A" w:rsidR="00B2103A">
      <w:pPr>
        <w:pStyle w:val="Bezproreda"/>
      </w:pPr>
      <w:r>
        <w:tab/>
      </w:r>
      <w:r>
        <w:tab/>
      </w:r>
      <w:r>
        <w:tab/>
      </w:r>
      <w:r>
        <w:tab/>
      </w:r>
      <w:r>
        <w:tab/>
        <w:t xml:space="preserve">        Za točnost otpravka-ovlašteni službenik</w:t>
      </w:r>
    </w:p>
    <w:p w:rsidRDefault="00B2103A" w:rsidP="00B2103A" w:rsidR="00B2103A">
      <w:pPr>
        <w:pStyle w:val="Bezproreda"/>
      </w:pPr>
      <w:r>
        <w:tab/>
      </w:r>
      <w:r>
        <w:tab/>
      </w:r>
      <w:r>
        <w:tab/>
      </w:r>
      <w:r>
        <w:tab/>
      </w:r>
      <w:r>
        <w:tab/>
      </w:r>
      <w:r>
        <w:tab/>
        <w:t xml:space="preserve">                 Vesna Dragišić</w:t>
      </w:r>
    </w:p>
    <w:p w:rsidRDefault="00B2103A" w:rsidP="00B2103A" w:rsidR="00B2103A">
      <w:pPr>
        <w:pStyle w:val="Bezproreda"/>
      </w:pPr>
    </w:p>
    <w:p w:rsidRDefault="00B2103A" w:rsidP="00B2103A" w:rsidR="00B2103A">
      <w:pPr>
        <w:pStyle w:val="Bezproreda"/>
      </w:pPr>
    </w:p>
    <w:p w:rsidRDefault="00B2103A" w:rsidP="00B2103A" w:rsidR="00B2103A">
      <w:pPr>
        <w:pStyle w:val="Bezproreda"/>
        <w:ind w:firstLine="708"/>
      </w:pPr>
      <w:r>
        <w:t>Pouka o pravnom lijeku: protiv ovog rješenja može se podnijeti žalba u roku od 8 dana od dostave rješenja, na Visoki trgovački sud RH u Zagrebu, a putem ovog suda (čl. 19. st. 1. i 2. SZ). Dostava se smatra obavljenom istekom osmog dana od dana objave ovog rješenja na e-oglasnoj ploči suda (čl. 12. st. 1. SZ).Žalba se podnosi u tri primjerka.</w:t>
      </w:r>
    </w:p>
    <w:p w:rsidRDefault="00B2103A" w:rsidP="00B2103A" w:rsidR="00B2103A">
      <w:pPr>
        <w:pStyle w:val="Bezproreda"/>
      </w:pPr>
    </w:p>
    <w:p w:rsidRDefault="00B2103A" w:rsidP="00B2103A" w:rsidR="00B2103A" w:rsidRPr="00B76F3C">
      <w:pPr>
        <w:pStyle w:val="Bezproreda"/>
      </w:pPr>
    </w:p>
    <w:p w:rsidRDefault="00AE649C" w:rsidP="004F27AE" w:rsidR="00AE649C" w:rsidRPr="00B76F3C">
      <w:pPr>
        <w:pStyle w:val="NormaleSPIS"/>
      </w:pPr>
    </w:p>
    <w:sectPr w:rsidSect="00B2103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8490762"/>
      <w:docPartObj>
        <w:docPartGallery w:val="Page Numbers (Top of Page)"/>
        <w:docPartUnique/>
      </w:docPartObj>
    </w:sdtPr>
    <w:sdtEndPr/>
    <w:sdtContent>
      <w:p w:rsidRDefault="00B2103A" w:rsidR="00B2103A">
        <w:pPr>
          <w:pStyle w:val="Zaglavlje"/>
          <w:jc w:val="center"/>
        </w:pPr>
        <w:r>
          <w:fldChar w:fldCharType="begin"/>
        </w:r>
        <w:r>
          <w:instrText>PAGE   \* MERGEFORMAT</w:instrText>
        </w:r>
        <w:r>
          <w:fldChar w:fldCharType="separate"/>
        </w:r>
        <w:r w:rsidR="008264ED">
          <w:t>3</w:t>
        </w:r>
        <w:r>
          <w:fldChar w:fldCharType="end"/>
        </w:r>
      </w:p>
    </w:sdtContent>
  </w:sdt>
  <w:p w:rsidRDefault="00B2103A" w:rsidR="008333A9">
    <w:pPr>
      <w:pStyle w:val="Zaglavlje"/>
    </w:pPr>
    <w:r>
      <w:t>Poslovni broj: 1 St-375/2017-30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4ED"/>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103A"/>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46555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St-375/2017-35</izvorni_sadrzaj>
    <derivirana_varijabla naziv="DomainObject.Oznaka_1">St-375/2017-35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St-375/2017</izvorni_sadrzaj>
    <derivirana_varijabla naziv="DomainObject.Predmet.OznakaBroj_1">St-375/2017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DGH CENTAR d.o.o. za trgovinu i usluge</izvorni_sadrzaj>
    <derivirana_varijabla naziv="DomainObject.Predmet.ProtustrankaFormated_1">  DGH CENTAR d.o.o. za trgovinu i usluge</derivirana_varijabla>
  </DomainObject.Predmet.ProtustrankaFormated>
  <DomainObject.Predmet.ProtustrankaFormatedOIB>
    <izvorni_sadrzaj>  DGH CENTAR d.o.o. za trgovinu i usluge, OIB 07590301310</izvorni_sadrzaj>
    <derivirana_varijabla naziv="DomainObject.Predmet.ProtustrankaFormatedOIB_1">  DGH CENTAR d.o.o. za trgovinu i usluge, OIB 07590301310</derivirana_varijabla>
  </DomainObject.Predmet.ProtustrankaFormatedOIB>
  <DomainObject.Predmet.ProtustrankaFormatedWithAdress>
    <izvorni_sadrzaj> DGH CENTAR d.o.o. za trgovinu i usluge, Vinogradska 51/a, 42204 Beretinec</izvorni_sadrzaj>
    <derivirana_varijabla naziv="DomainObject.Predmet.ProtustrankaFormatedWithAdress_1"> DGH CENTAR d.o.o. za trgovinu i usluge, Vinogradska 51/a, 42204 Beretinec</derivirana_varijabla>
  </DomainObject.Predmet.ProtustrankaFormatedWithAdress>
  <DomainObject.Predmet.ProtustrankaFormatedWithAdressOIB>
    <izvorni_sadrzaj> DGH CENTAR d.o.o. za trgovinu i usluge, OIB 07590301310, Vinogradska 51/a, 42204 Beretinec</izvorni_sadrzaj>
    <derivirana_varijabla naziv="DomainObject.Predmet.ProtustrankaFormatedWithAdressOIB_1"> DGH CENTAR d.o.o. za trgovinu i usluge, OIB 07590301310, Vinogradska 51/a, 42204 Beretinec</derivirana_varijabla>
  </DomainObject.Predmet.ProtustrankaFormatedWithAdressOIB>
  <DomainObject.Predmet.ProtustrankaWithAdress>
    <izvorni_sadrzaj>DGH CENTAR d.o.o. za trgovinu i usluge Vinogradska 51/a, 42204 Beretinec</izvorni_sadrzaj>
    <derivirana_varijabla naziv="DomainObject.Predmet.ProtustrankaWithAdress_1">DGH CENTAR d.o.o. za trgovinu i usluge Vinogradska 51/a, 42204 Beretinec</derivirana_varijabla>
  </DomainObject.Predmet.ProtustrankaWithAdress>
  <DomainObject.Predmet.ProtustrankaWithAdressOIB>
    <izvorni_sadrzaj>DGH CENTAR d.o.o. za trgovinu i usluge, OIB 07590301310, Vinogradska 51/a, 42204 Beretinec</izvorni_sadrzaj>
    <derivirana_varijabla naziv="DomainObject.Predmet.ProtustrankaWithAdressOIB_1">DGH CENTAR d.o.o. za trgovinu i usluge, OIB 07590301310, Vinogradska 51/a, 42204 Beretinec</derivirana_varijabla>
  </DomainObject.Predmet.ProtustrankaWithAdressOIB>
  <DomainObject.Predmet.ProtustrankaNazivFormated>
    <izvorni_sadrzaj>DGH CENTAR d.o.o. za trgovinu i usluge</izvorni_sadrzaj>
    <derivirana_varijabla naziv="DomainObject.Predmet.ProtustrankaNazivFormated_1">DGH CENTAR d.o.o. za trgovinu i usluge</derivirana_varijabla>
  </DomainObject.Predmet.ProtustrankaNazivFormated>
  <DomainObject.Predmet.ProtustrankaNazivFormatedOIB>
    <izvorni_sadrzaj>DGH CENTAR d.o.o. za trgovinu i usluge, OIB 07590301310</izvorni_sadrzaj>
    <derivirana_varijabla naziv="DomainObject.Predmet.ProtustrankaNazivFormatedOIB_1">DGH CENTAR d.o.o. za trgovinu i usluge, OIB 07590301310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DGH CENTAR d.o.o. za trgovinu i usluge</item>
    </izvorni_sadrzaj>
    <derivirana_varijabla naziv="DomainObject.Predmet.ProtuStrankaListFormated_1">
      <item>DGH CENTAR d.o.o. za trgovinu i usluge</item>
    </derivirana_varijabla>
  </DomainObject.Predmet.ProtuStrankaListFormated>
  <DomainObject.Predmet.ProtuStrankaListFormatedOIB>
    <izvorni_sadrzaj>
      <item>DGH CENTAR d.o.o. za trgovinu i usluge, OIB 07590301310</item>
    </izvorni_sadrzaj>
    <derivirana_varijabla naziv="DomainObject.Predmet.ProtuStrankaListFormatedOIB_1">
      <item>DGH CENTAR d.o.o. za trgovinu i usluge, OIB 07590301310</item>
    </derivirana_varijabla>
  </DomainObject.Predmet.ProtuStrankaListFormatedOIB>
  <DomainObject.Predmet.ProtuStrankaListFormatedWithAdress>
    <izvorni_sadrzaj>
      <item>DGH CENTAR d.o.o. za trgovinu i usluge, Vinogradska 51/a, 42204 Beretinec</item>
    </izvorni_sadrzaj>
    <derivirana_varijabla naziv="DomainObject.Predmet.ProtuStrankaListFormatedWithAdress_1">
      <item>DGH CENTAR d.o.o. za trgovinu i usluge, Vinogradska 51/a, 42204 Beretinec</item>
    </derivirana_varijabla>
  </DomainObject.Predmet.ProtuStrankaListFormatedWithAdress>
  <DomainObject.Predmet.ProtuStrankaListFormatedWithAdressOIB>
    <izvorni_sadrzaj>
      <item>DGH CENTAR d.o.o. za trgovinu i usluge, OIB 07590301310, Vinogradska 51/a, 42204 Beretinec</item>
    </izvorni_sadrzaj>
    <derivirana_varijabla naziv="DomainObject.Predmet.ProtuStrankaListFormatedWithAdressOIB_1">
      <item>DGH CENTAR d.o.o. za trgovinu i usluge, OIB 07590301310, Vinogradska 51/a, 42204 Beretinec</item>
    </derivirana_varijabla>
  </DomainObject.Predmet.ProtuStrankaListFormatedWithAdressOIB>
  <DomainObject.Predmet.ProtuStrankaListNazivFormated>
    <izvorni_sadrzaj>
      <item>DGH CENTAR d.o.o. za trgovinu i usluge</item>
    </izvorni_sadrzaj>
    <derivirana_varijabla naziv="DomainObject.Predmet.ProtuStrankaListNazivFormated_1">
      <item>DGH CENTAR d.o.o. za trgovinu i usluge</item>
    </derivirana_varijabla>
  </DomainObject.Predmet.ProtuStrankaListNazivFormated>
  <DomainObject.Predmet.ProtuStrankaListNazivFormatedOIB>
    <izvorni_sadrzaj>
      <item>DGH CENTAR d.o.o. za trgovinu i usluge, OIB 07590301310</item>
    </izvorni_sadrzaj>
    <derivirana_varijabla naziv="DomainObject.Predmet.ProtuStrankaListNazivFormatedOIB_1">
      <item>DGH CENTAR d.o.o. za trgovinu i usluge, OIB 07590301310</item>
    </derivirana_varijabla>
  </DomainObject.Predmet.ProtuStrankaListNazivFormatedOIB>
  <DomainObject.Predmet.OstaliListFormated>
    <izvorni_sadrzaj>
      <item>Županijsko državno odvjetništvo  u Bjelovaru</item>
      <item>Sudski  registar Trgovačkog suda u Varaždinu</item>
      <item>Goran Horvat</item>
      <item>Općisnki sud u Varaždinu, Zemljšnoknjižni odjel</item>
      <item>Uprava za izvršenje državnog proračuna</item>
    </izvorni_sadrzaj>
    <derivirana_varijabla naziv="DomainObject.Predmet.OstaliListFormated_1">
      <item>Županijsko državno odvjetništvo  u Bjelovaru</item>
      <item>Sudski  registar Trgovačkog suda u Varaždinu</item>
      <item>Goran Horvat</item>
      <item>Općisnki sud u Varaždinu, Zemljšnoknjižni odjel</item>
      <item>Uprava za izvršenje državnog proračuna</item>
    </derivirana_varijabla>
  </DomainObject.Predmet.OstaliListFormated>
  <DomainObject.Predmet.OstaliListFormatedOIB>
    <izvorni_sadrzaj>
      <item>Županijsko državno odvjetništvo  u Bjelovaru, OIB 86821435474</item>
      <item>Sudski  registar Trgovačkog suda u Varaždinu</item>
      <item>Goran Horvat, OIB 52655236732</item>
      <item>Općisnki sud u Varaždinu, Zemljšnoknjižni odjel</item>
      <item>Uprava za izvršenje državnog proračuna</item>
    </izvorni_sadrzaj>
    <derivirana_varijabla naziv="DomainObject.Predmet.OstaliListFormatedOIB_1">
      <item>Županijsko državno odvjetništvo  u Bjelovaru, OIB 86821435474</item>
      <item>Sudski  registar Trgovačkog suda u Varaždinu</item>
      <item>Goran Horvat, OIB 52655236732</item>
      <item>Općisnki sud u Varaždinu, Zemljšnoknjižni odjel</item>
      <item>Uprava za izvršenje državnog proračuna</item>
    </derivirana_varijabla>
  </DomainObject.Predmet.OstaliListFormatedOIB>
  <DomainObject.Predmet.OstaliListFormatedWithAdress>
    <izvorni_sadrzaj>
      <item>Županijsko državno odvjetništvo  u Bjelovaru</item>
      <item>Sudski  registar Trgovačkog suda u Varaždinu, B.Radića 2, 42000 Varaždin</item>
      <item>Goran Horvat, Vinogradska 51/A, 42204 Beretinec</item>
      <item>Općisnki sud u Varaždinu, Zemljšnoknjižni odjel, ., 42000 Varaždin</item>
      <item>Uprava za izvršenje državnog proračuna, Katančićeva 5., 10000 Zagreb</item>
    </izvorni_sadrzaj>
    <derivirana_varijabla naziv="DomainObject.Predmet.OstaliListFormatedWithAdress_1">
      <item>Županijsko državno odvjetništvo  u Bjelovaru</item>
      <item>Sudski  registar Trgovačkog suda u Varaždinu, B.Radića 2, 42000 Varaždin</item>
      <item>Goran Horvat, Vinogradska 51/A, 42204 Beretinec</item>
      <item>Općisnki sud u Varaždinu, Zemljšnoknjižni odjel, ., 42000 Varaždin</item>
      <item>Uprava za izvršenje državnog proračuna, Katančićeva 5., 10000 Zagreb</item>
    </derivirana_varijabla>
  </DomainObject.Predmet.OstaliListFormatedWithAdress>
  <DomainObject.Predmet.OstaliListFormatedWithAdressOIB>
    <izvorni_sadrzaj>
      <item>Županijsko državno odvjetništvo  u Bjelovaru, OIB 86821435474</item>
      <item>Sudski  registar Trgovačkog suda u Varaždinu, B.Radića 2, 42000 Varaždin</item>
      <item>Goran Horvat, OIB 52655236732, Vinogradska 51/A, 42204 Beretinec</item>
      <item>Općisnki sud u Varaždinu, Zemljšnoknjižni odjel, ., 42000 Varaždin</item>
      <item>Uprava za izvršenje državnog proračuna, Katančićeva 5., 10000 Zagreb</item>
    </izvorni_sadrzaj>
    <derivirana_varijabla naziv="DomainObject.Predmet.OstaliListFormatedWithAdressOIB_1">
      <item>Županijsko državno odvjetništvo  u Bjelovaru, OIB 86821435474</item>
      <item>Sudski  registar Trgovačkog suda u Varaždinu, B.Radića 2, 42000 Varaždin</item>
      <item>Goran Horvat, OIB 52655236732, Vinogradska 51/A, 42204 Beretinec</item>
      <item>Općisnki sud u Varaždinu, Zemljšnoknjižni odjel, ., 42000 Varaždin</item>
      <item>Uprava za izvršenje državnog proračuna, Katančićeva 5., 10000 Zagreb</item>
    </derivirana_varijabla>
  </DomainObject.Predmet.OstaliListFormatedWithAdressOIB>
  <DomainObject.Predmet.OstaliListNazivFormated>
    <izvorni_sadrzaj>
      <item>Županijsko državno odvjetništvo  u Bjelovaru</item>
      <item>Sudski  registar Trgovačkog suda u Varaždinu</item>
      <item>Goran Horvat</item>
      <item>Općisnki sud u Varaždinu, Zemljšnoknjižni odjel</item>
      <item>Uprava za izvršenje državnog proračuna</item>
    </izvorni_sadrzaj>
    <derivirana_varijabla naziv="DomainObject.Predmet.OstaliListNazivFormated_1">
      <item>Županijsko državno odvjetništvo  u Bjelovaru</item>
      <item>Sudski  registar Trgovačkog suda u Varaždinu</item>
      <item>Goran Horvat</item>
      <item>Općisnki sud u Varaždinu, Zemljšnoknjižni odjel</item>
      <item>Uprava za izvršenje državnog proračuna</item>
    </derivirana_varijabla>
  </DomainObject.Predmet.OstaliListNazivFormated>
  <DomainObject.Predmet.OstaliListNazivFormatedOIB>
    <izvorni_sadrzaj>
      <item>Županijsko državno odvjetništvo  u Bjelovaru, OIB 86821435474</item>
      <item>Sudski  registar Trgovačkog suda u Varaždinu</item>
      <item>Goran Horvat, OIB 52655236732</item>
      <item>Općisnki sud u Varaždinu, Zemljšnoknjižni odjel</item>
      <item>Uprava za izvršenje državnog proračuna</item>
    </izvorni_sadrzaj>
    <derivirana_varijabla naziv="DomainObject.Predmet.OstaliListNazivFormatedOIB_1">
      <item>Županijsko državno odvjetništvo  u Bjelovaru, OIB 86821435474</item>
      <item>Sudski  registar Trgovačkog suda u Varaždinu</item>
      <item>Goran Horvat, OIB 52655236732</item>
      <item>Općisnki sud u Varaždinu, Zemljšnoknjižni odjel</item>
      <item>Uprava za izvršenje državnog proračuna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St-375/2017-35</izvorni_sadrzaj>
    <derivirana_varijabla naziv="DomainObject.PoslovniBrojDokumenta_1">St-375/2017-35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DGH CENTAR d.o.o. za trgovinu i usluge</izvorni_sadrzaj>
    <derivirana_varijabla naziv="DomainObject.Predmet.ProtustrankaIDrugi_1">DGH CENTAR d.o.o.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DGH CENTAR d.o.o. za trgovinu i usluge, OIB 07590301310, Vinogradska 51/a, 42204 Beretinec</izvorni_sadrzaj>
    <derivirana_varijabla naziv="DomainObject.Predmet.ProtustrankaIDrugiAdressOIB_1">DGH CENTAR d.o.o. za trgovinu i usluge, OIB 07590301310, Vinogradska 51/a, 42204 Beretinec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DGH CENTAR d.o.o. za trgovinu i usluge</item>
      <item>RH MINISTARSTVO FINANCIJA - Porezna uprava, Područni ured sjeverna Hrvatska</item>
      <item>Županijsko državno odvjetništvo  u Bjelovaru</item>
      <item>Sudski  registar Trgovačkog suda u Varaždinu</item>
      <item>Goran Horvat</item>
      <item>Općisnki sud u Varaždinu, Zemljšnoknjižni odjel</item>
      <item>Uprava za izvršenje državnog proračuna</item>
    </izvorni_sadrzaj>
    <derivirana_varijabla naziv="DomainObject.Predmet.SudioniciListNaziv_1">
      <item>DGH CENTAR d.o.o. za trgovinu i usluge</item>
      <item>RH MINISTARSTVO FINANCIJA - Porezna uprava, Područni ured sjeverna Hrvatska</item>
      <item>Županijsko državno odvjetništvo  u Bjelovaru</item>
      <item>Sudski  registar Trgovačkog suda u Varaždinu</item>
      <item>Goran Horvat</item>
      <item>Općisnki sud u Varaždinu, Zemljšnoknjižni odjel</item>
      <item>Uprava za izvršenje državnog proračuna</item>
    </derivirana_varijabla>
  </DomainObject.Predmet.SudioniciListNaziv>
  <DomainObject.Predmet.SudioniciListAdressOIB>
    <izvorni_sadrzaj>
      <item>DGH CENTAR d.o.o. za trgovinu i usluge, OIB 07590301310, Vinogradska 51/a,42204 Beretinec</item>
      <item>RH MINISTARSTVO FINANCIJA - Porezna uprava, Područni ured sjeverna Hrvatska, OIB 18683136487, Graberje 1,42000 Varaždin</item>
      <item>Županijsko državno odvjetništvo  u Bjelovaru, OIB 86821435474</item>
      <item>Sudski  registar Trgovačkog suda u Varaždinu, B.Radića 2,42000 Varaždin</item>
      <item>Goran Horvat, OIB 52655236732, Vinogradska 51/A,42204 Beretinec</item>
      <item>Općisnki sud u Varaždinu, Zemljšnoknjižni odjel, .,42000 Varaždin</item>
      <item>Uprava za izvršenje državnog proračuna, Katančićeva 5.,10000 Zagreb</item>
    </izvorni_sadrzaj>
    <derivirana_varijabla naziv="DomainObject.Predmet.SudioniciListAdressOIB_1">
      <item>DGH CENTAR d.o.o. za trgovinu i usluge, OIB 07590301310, Vinogradska 51/a,42204 Beretinec</item>
      <item>RH MINISTARSTVO FINANCIJA - Porezna uprava, Područni ured sjeverna Hrvatska, OIB 18683136487, Graberje 1,42000 Varaždin</item>
      <item>Županijsko državno odvjetništvo  u Bjelovaru, OIB 86821435474</item>
      <item>Sudski  registar Trgovačkog suda u Varaždinu, B.Radića 2,42000 Varaždin</item>
      <item>Goran Horvat, OIB 52655236732, Vinogradska 51/A,42204 Beretinec</item>
      <item>Općisnki sud u Varaždinu, Zemljšnoknjižni odjel, .,42000 Varaždin</item>
      <item>Uprava za izvršenje državnog proračuna, Katančićeva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E3935F-C308-4C79-B1FE-509913E019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818</properties:Words>
  <properties:Characters>4522</properties:Characters>
  <properties:Lines>111</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2018-10-29T10:37:00Z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St-375/2017-35 / Odluka - Rješenje - obustava postupka (odluka_St-375_2017-35.docx)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