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7d72" w14:paraId="b6f7d72"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STALNA SLUŽBA </w:t>
      </w:r>
    </w:p>
    <w:p w:rsidRDefault="004657F7" w:rsidP="004657F7" w:rsidR="004657F7">
      <w:r>
        <w:t xml:space="preserve">     Karlovac, Ljudevita Šestića 4</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Pr>
          <w:b/>
        </w:rPr>
        <w:t>,</w:t>
      </w:r>
      <w:r>
        <w:t xml:space="preserve"> po sucu Jadranki Mađeruh, u stečajnom postupku nad stečajnim dužnikom TRI B IMMOBILIA d.o.o. u stečaju, Zagreb, Poljička 5/V, OIB: 42392421787,  4. studenog 2016. </w:t>
      </w:r>
    </w:p>
    <w:p w:rsidRDefault="004657F7" w:rsidP="004657F7" w:rsidR="004657F7">
      <w:pPr>
        <w:jc w:val="both"/>
      </w:pPr>
    </w:p>
    <w:p w:rsidRDefault="004657F7" w:rsidP="004657F7" w:rsidR="004657F7">
      <w:pPr>
        <w:jc w:val="both"/>
      </w:pPr>
    </w:p>
    <w:p w:rsidRDefault="004657F7" w:rsidP="004657F7" w:rsidR="004657F7">
      <w:pPr>
        <w:jc w:val="center"/>
      </w:pPr>
      <w:r>
        <w:t>z a k l j u č i o    j e</w:t>
      </w:r>
    </w:p>
    <w:p w:rsidRDefault="004657F7" w:rsidP="004657F7" w:rsidR="004657F7">
      <w:pPr>
        <w:jc w:val="center"/>
      </w:pPr>
    </w:p>
    <w:p w:rsidRDefault="004657F7" w:rsidP="004657F7" w:rsidR="004657F7">
      <w:pPr>
        <w:jc w:val="center"/>
        <w:rPr>
          <w:b/>
        </w:rPr>
      </w:pPr>
    </w:p>
    <w:p w:rsidRDefault="004657F7" w:rsidP="004657F7" w:rsidR="004657F7">
      <w:pPr>
        <w:numPr>
          <w:ilvl w:val="0"/>
          <w:numId w:val="19"/>
        </w:numPr>
        <w:jc w:val="both"/>
      </w:pPr>
      <w:r>
        <w:t>Utvrđuje se da je vrijednost nekretnine:</w:t>
      </w:r>
    </w:p>
    <w:p w:rsidRDefault="004657F7" w:rsidP="004657F7" w:rsidR="004657F7">
      <w:pPr>
        <w:numPr>
          <w:ilvl w:val="0"/>
          <w:numId w:val="20"/>
        </w:numPr>
        <w:contextualSpacing/>
        <w:jc w:val="both"/>
      </w:pPr>
      <w:r>
        <w:t xml:space="preserve">k.č.br. 529/6, suvlasnički dio 150/540 etažno vlasništvo E-2 s kojim je neodvojivo povezano pravo vlasništva sa stanom u dijelu prizemlja zgrade, u planu oznake "B", ukupne površine 149,60 m2, upisano u z.k.ul. 1135 k.o. 323799 Vabriga, u iznosu od 2.102.000,00 kn. </w:t>
      </w:r>
    </w:p>
    <w:p w:rsidRDefault="004657F7" w:rsidP="004657F7" w:rsidR="004657F7">
      <w:pPr>
        <w:tabs>
          <w:tab w:pos="426" w:val="left"/>
        </w:tabs>
        <w:spacing w:lineRule="auto" w:line="276" w:after="200"/>
        <w:contextualSpacing/>
        <w:jc w:val="both"/>
        <w:rPr>
          <w:lang w:eastAsia="en-US" w:val="en-US"/>
        </w:rPr>
      </w:pPr>
    </w:p>
    <w:p w:rsidRDefault="004657F7" w:rsidP="004657F7" w:rsidR="004657F7">
      <w:pPr>
        <w:numPr>
          <w:ilvl w:val="0"/>
          <w:numId w:val="19"/>
        </w:numPr>
        <w:contextualSpacing/>
        <w:jc w:val="both"/>
      </w:pPr>
      <w:r>
        <w:t>Nekretnina iz točke I. ovog zaključka bit će prodavana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4657F7" w:rsidR="004657F7">
      <w:pPr>
        <w:numPr>
          <w:ilvl w:val="0"/>
          <w:numId w:val="19"/>
        </w:numPr>
        <w:contextualSpacing/>
        <w:jc w:val="both"/>
      </w:pPr>
      <w:r>
        <w:t>Uvjeti prodaje (čl. 98. Ovršnog zakona – Narodne novine broj 112/12, 25/13, 93/14, 55/16, dalje:OZ):</w:t>
      </w:r>
    </w:p>
    <w:p w:rsidRDefault="004657F7" w:rsidP="004657F7" w:rsidR="004657F7">
      <w:pPr>
        <w:ind w:firstLine="708"/>
        <w:jc w:val="both"/>
      </w:pPr>
    </w:p>
    <w:p w:rsidRDefault="004657F7" w:rsidP="004657F7" w:rsidR="004657F7">
      <w:pPr>
        <w:numPr>
          <w:ilvl w:val="0"/>
          <w:numId w:val="21"/>
        </w:numPr>
        <w:tabs>
          <w:tab w:pos="426" w:val="left"/>
        </w:tabs>
        <w:contextualSpacing/>
        <w:jc w:val="both"/>
        <w:rPr>
          <w:color w:val="000000"/>
          <w:lang w:eastAsia="en-US"/>
        </w:rPr>
      </w:pPr>
      <w:r>
        <w:t>Prodaje se nekretnina stečajnog dužnika k.č.br. 529/6, suvlasnički dio 150/540 etažno vlasništvo E-2 s kojim je neodvojivo povezano pravo vlasništva sa stanom u dijelu prizemlja zgrade, u planu oznake "B", ukupne površine 149,60 m2, upisano u z.k.ul. 1135 k.o. 323799 Vabriga  po utvrđenoj vrijednosti od 2.102.000,00 kn.</w:t>
      </w:r>
    </w:p>
    <w:p w:rsidRDefault="004657F7" w:rsidP="004657F7" w:rsidR="004657F7">
      <w:pPr>
        <w:tabs>
          <w:tab w:pos="426" w:val="left"/>
        </w:tabs>
        <w:ind w:left="720"/>
        <w:contextualSpacing/>
        <w:jc w:val="both"/>
        <w:rPr>
          <w:color w:val="000000"/>
        </w:rPr>
      </w:pPr>
    </w:p>
    <w:p w:rsidRDefault="004657F7" w:rsidP="004657F7" w:rsidR="004657F7">
      <w:pPr>
        <w:numPr>
          <w:ilvl w:val="0"/>
          <w:numId w:val="21"/>
        </w:numPr>
        <w:tabs>
          <w:tab w:pos="426" w:val="left"/>
        </w:tabs>
        <w:contextualSpacing/>
        <w:jc w:val="both"/>
        <w:rPr>
          <w:color w:val="000000"/>
        </w:rPr>
      </w:pPr>
      <w:r>
        <w:rPr>
          <w:color w:val="000000"/>
        </w:rPr>
        <w:t>Na navedenoj nekretnini postoji razlučno pravo upisano u korist Bedin Brune, Italija, Roana, (VI), Campiello 231, OIB: 11167396256, i Republike Hrvatske.</w:t>
      </w:r>
    </w:p>
    <w:p w:rsidRDefault="004657F7" w:rsidP="004657F7" w:rsidR="004657F7">
      <w:pPr>
        <w:ind w:left="1134"/>
        <w:contextualSpacing/>
        <w:jc w:val="both"/>
      </w:pPr>
    </w:p>
    <w:p w:rsidRDefault="004657F7" w:rsidP="004657F7" w:rsidR="004657F7">
      <w:pPr>
        <w:numPr>
          <w:ilvl w:val="0"/>
          <w:numId w:val="21"/>
        </w:numPr>
        <w:contextualSpacing/>
        <w:jc w:val="both"/>
        <w:rPr>
          <w:b/>
        </w:rPr>
      </w:pPr>
      <w:r>
        <w:lastRenderedPageBreak/>
        <w:t>Utvrđena vrijednost nekretnine iz točke IV. 1. je kako je navedeno u toj točki te se ne može prodati:</w:t>
      </w:r>
    </w:p>
    <w:p w:rsidRDefault="004657F7" w:rsidP="004657F7" w:rsidR="004657F7">
      <w:pPr>
        <w:numPr>
          <w:ilvl w:val="0"/>
          <w:numId w:val="20"/>
        </w:numPr>
        <w:contextualSpacing/>
        <w:jc w:val="both"/>
      </w:pPr>
      <w:r>
        <w:t>na prvoj dražbi ispod tri četvrtine utvrđene vrijednosti nekretnine odnosno ispod 1.576.500,00 kn</w:t>
      </w:r>
    </w:p>
    <w:p w:rsidRDefault="004657F7" w:rsidP="004657F7" w:rsidR="004657F7">
      <w:pPr>
        <w:numPr>
          <w:ilvl w:val="0"/>
          <w:numId w:val="20"/>
        </w:numPr>
        <w:contextualSpacing/>
        <w:jc w:val="both"/>
      </w:pPr>
      <w:r>
        <w:t>na drugoj dražbi ispod jedne polovine utvrđene vrijednosti nekretnine odnosno ispod 1.051.000,00 kn</w:t>
      </w:r>
    </w:p>
    <w:p w:rsidRDefault="004657F7" w:rsidP="004657F7" w:rsidR="004657F7">
      <w:pPr>
        <w:numPr>
          <w:ilvl w:val="0"/>
          <w:numId w:val="20"/>
        </w:numPr>
        <w:contextualSpacing/>
        <w:jc w:val="both"/>
      </w:pPr>
      <w:r>
        <w:t>na trećoj dražbi ispod jedne četvrtine utvrđene vrijednosti nekretnine odnosno ispod 525.500,00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t>(čl.247. st. 5. i 6. SZ-a).</w:t>
      </w:r>
    </w:p>
    <w:p w:rsidRDefault="00D47174" w:rsidP="004657F7" w:rsidR="00D47174">
      <w:pPr>
        <w:ind w:left="1134"/>
        <w:contextualSpacing/>
        <w:jc w:val="both"/>
      </w:pPr>
    </w:p>
    <w:p w:rsidRDefault="00D47174" w:rsidP="00D47174" w:rsidR="00D47174">
      <w:pPr>
        <w:pStyle w:val="Odlomakpopisa"/>
        <w:numPr>
          <w:ilvl w:val="0"/>
          <w:numId w:val="21"/>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4657F7" w:rsidR="004657F7">
      <w:pPr>
        <w:numPr>
          <w:ilvl w:val="0"/>
          <w:numId w:val="21"/>
        </w:numPr>
        <w:contextualSpacing/>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4657F7" w:rsidR="004657F7">
      <w:pPr>
        <w:numPr>
          <w:ilvl w:val="0"/>
          <w:numId w:val="21"/>
        </w:numPr>
        <w:contextualSpacing/>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4657F7" w:rsidR="004657F7">
      <w:pPr>
        <w:numPr>
          <w:ilvl w:val="0"/>
          <w:numId w:val="21"/>
        </w:numPr>
        <w:contextualSpacing/>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4657F7" w:rsidR="004657F7">
      <w:pPr>
        <w:numPr>
          <w:ilvl w:val="0"/>
          <w:numId w:val="21"/>
        </w:numPr>
        <w:contextualSpacing/>
        <w:jc w:val="both"/>
      </w:pPr>
      <w:r>
        <w:t xml:space="preserve"> Kao kupci mogu sudjelovati samo osobe koje su prethodno dale jamčevinu u visini od 10 % utvrđene vrijednosti nekretnine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4657F7" w:rsidR="004657F7">
      <w:pPr>
        <w:numPr>
          <w:ilvl w:val="0"/>
          <w:numId w:val="21"/>
        </w:numPr>
        <w:contextualSpacing/>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4657F7" w:rsidR="004657F7">
      <w:pPr>
        <w:numPr>
          <w:ilvl w:val="0"/>
          <w:numId w:val="21"/>
        </w:numPr>
        <w:contextualSpacing/>
        <w:jc w:val="both"/>
      </w:pPr>
      <w:r>
        <w:t xml:space="preserve">Nekretnina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4657F7" w:rsidR="004657F7">
      <w:pPr>
        <w:numPr>
          <w:ilvl w:val="0"/>
          <w:numId w:val="21"/>
        </w:numPr>
        <w:contextualSpacing/>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4657F7" w:rsidR="004657F7">
      <w:pPr>
        <w:numPr>
          <w:ilvl w:val="0"/>
          <w:numId w:val="21"/>
        </w:numPr>
        <w:contextualSpacing/>
        <w:jc w:val="both"/>
      </w:pPr>
      <w:r>
        <w:t>Nekretnina koja je predmetom prodaje može se razgledati uz prethodni dogovor sa stečajnim upraviteljem na broj telefona 098/252 226.</w:t>
      </w:r>
    </w:p>
    <w:p w:rsidRDefault="004657F7" w:rsidP="004657F7" w:rsidR="004657F7">
      <w:pPr>
        <w:ind w:left="720"/>
        <w:contextualSpacing/>
      </w:pPr>
    </w:p>
    <w:p w:rsidRDefault="004657F7" w:rsidP="004657F7" w:rsidR="004657F7">
      <w:pPr>
        <w:numPr>
          <w:ilvl w:val="0"/>
          <w:numId w:val="21"/>
        </w:numPr>
        <w:contextualSpacing/>
        <w:jc w:val="both"/>
      </w:pPr>
      <w:r>
        <w:t xml:space="preserve"> Sve poreze i pristojbe u svezi s prodajom snosi kupac.</w:t>
      </w:r>
    </w:p>
    <w:p w:rsidRDefault="004657F7" w:rsidP="004657F7" w:rsidR="004657F7">
      <w:pPr>
        <w:contextualSpacing/>
        <w:jc w:val="both"/>
      </w:pPr>
    </w:p>
    <w:p w:rsidRDefault="004657F7" w:rsidP="004657F7" w:rsidR="004657F7">
      <w:pPr>
        <w:ind w:firstLine="708"/>
        <w:jc w:val="both"/>
      </w:pPr>
    </w:p>
    <w:p w:rsidRDefault="004657F7" w:rsidP="004657F7" w:rsidR="004657F7">
      <w:pPr>
        <w:numPr>
          <w:ilvl w:val="0"/>
          <w:numId w:val="21"/>
        </w:numPr>
        <w:contextualSpacing/>
        <w:jc w:val="both"/>
      </w:pPr>
      <w:r>
        <w:t xml:space="preserve"> Prodaja se obavlja po načelu „viđeno-kupljeno“ što isključuje sve naknade prigovore      </w:t>
      </w:r>
    </w:p>
    <w:p w:rsidRDefault="004657F7" w:rsidP="004657F7" w:rsidR="004657F7">
      <w:pPr>
        <w:ind w:left="720"/>
        <w:contextualSpacing/>
        <w:jc w:val="both"/>
      </w:pPr>
      <w:r>
        <w:t xml:space="preserve"> kupca.</w:t>
      </w:r>
    </w:p>
    <w:p w:rsidRDefault="004657F7" w:rsidP="004657F7" w:rsidR="004657F7">
      <w:pPr>
        <w:ind w:left="720"/>
        <w:contextualSpacing/>
        <w:jc w:val="both"/>
        <w:rPr>
          <w:b/>
        </w:rPr>
      </w:pPr>
    </w:p>
    <w:p w:rsidRDefault="007222A8" w:rsidP="004657F7" w:rsidR="007222A8">
      <w:pPr>
        <w:ind w:left="720"/>
        <w:contextualSpacing/>
        <w:jc w:val="both"/>
        <w:rPr>
          <w:b/>
        </w:rPr>
      </w:pPr>
    </w:p>
    <w:p w:rsidRDefault="004657F7" w:rsidP="004657F7" w:rsidR="004657F7">
      <w:pPr>
        <w:jc w:val="center"/>
      </w:pPr>
      <w:r>
        <w:t xml:space="preserve">U Karlovcu, 4. studeni 2016. </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Naslovdokumenta"/>
        <w:rPr>
          <w:rFonts w:cstheme="minorBidi" w:eastAsiaTheme="minorHAnsi"/>
          <w:lang w:eastAsia="en-US"/>
        </w:rPr>
      </w:pPr>
    </w:p>
    <w:p w:rsidRDefault="004657F7" w:rsidP="004657F7" w:rsidR="004657F7">
      <w:pPr>
        <w:pStyle w:val="Poetniodjeljak"/>
      </w:pPr>
    </w:p>
    <w:p w:rsidRDefault="004657F7" w:rsidP="004657F7" w:rsidR="004657F7">
      <w:pPr>
        <w:pStyle w:val="NormaleSPIS"/>
        <w:rPr>
          <w:noProof/>
        </w:rPr>
      </w:pP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1821" w:rsidR="00441821">
      <w:r>
        <w:separator/>
      </w:r>
    </w:p>
  </w:endnote>
  <w:endnote w:id="0" w:type="continuationSeparator">
    <w:p w:rsidRDefault="00441821" w:rsidR="004418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1821" w:rsidR="00441821">
      <w:r>
        <w:separator/>
      </w:r>
    </w:p>
  </w:footnote>
  <w:footnote w:id="0" w:type="continuationSeparator">
    <w:p w:rsidRDefault="00441821" w:rsidR="004418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164A">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7222A8">
      <w:rPr>
        <w:rFonts w:hAnsi="Verdana" w:ascii="Verdana"/>
      </w:rPr>
      <w:t>3208/16</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58164A">
          <w:rPr>
            <w:noProof/>
          </w:rPr>
          <w:t>1</w:t>
        </w:r>
        <w:r>
          <w:fldChar w:fldCharType="end"/>
        </w:r>
      </w:p>
    </w:sdtContent>
  </w:sdt>
  <w:p w:rsidRDefault="007222A8" w:rsidP="007222A8" w:rsidR="007222A8">
    <w:pPr>
      <w:pStyle w:val="Zaglavlje"/>
      <w:jc w:val="right"/>
    </w:pPr>
    <w:r>
      <w:t>1 St-3208/16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1">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2">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4">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5">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6">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7"/>
  </w:num>
  <w:num w:numId="3">
    <w:abstractNumId w:val="8"/>
  </w:num>
  <w:num w:numId="4">
    <w:abstractNumId w:val="4"/>
  </w:num>
  <w:num w:numId="5">
    <w:abstractNumId w:val="16"/>
  </w:num>
  <w:num w:numId="6">
    <w:abstractNumId w:val="15"/>
  </w:num>
  <w:num w:numId="7">
    <w:abstractNumId w:val="10"/>
  </w:num>
  <w:num w:numId="8">
    <w:abstractNumId w:val="9"/>
  </w:num>
  <w:num w:numId="9">
    <w:abstractNumId w:val="1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 w:numId="17">
    <w:abstractNumId w:val="1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D7882"/>
    <w:rsid w:val="001E3EE6"/>
    <w:rsid w:val="001E5045"/>
    <w:rsid w:val="001E656F"/>
    <w:rsid w:val="001F52DA"/>
    <w:rsid w:val="00210116"/>
    <w:rsid w:val="002150F3"/>
    <w:rsid w:val="0022423D"/>
    <w:rsid w:val="002372E1"/>
    <w:rsid w:val="00251F8F"/>
    <w:rsid w:val="00252076"/>
    <w:rsid w:val="00264819"/>
    <w:rsid w:val="002769D1"/>
    <w:rsid w:val="002A037F"/>
    <w:rsid w:val="002A40BA"/>
    <w:rsid w:val="002A573F"/>
    <w:rsid w:val="002A75EF"/>
    <w:rsid w:val="002B2CCD"/>
    <w:rsid w:val="002C5A29"/>
    <w:rsid w:val="00307376"/>
    <w:rsid w:val="00325D61"/>
    <w:rsid w:val="00330F24"/>
    <w:rsid w:val="0034309D"/>
    <w:rsid w:val="00350C00"/>
    <w:rsid w:val="00350D39"/>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614F"/>
    <w:rsid w:val="00536B7F"/>
    <w:rsid w:val="00544CFB"/>
    <w:rsid w:val="00554276"/>
    <w:rsid w:val="00565934"/>
    <w:rsid w:val="005736DA"/>
    <w:rsid w:val="0058164A"/>
    <w:rsid w:val="005B5442"/>
    <w:rsid w:val="005C0204"/>
    <w:rsid w:val="005D1115"/>
    <w:rsid w:val="005D4213"/>
    <w:rsid w:val="005F17A3"/>
    <w:rsid w:val="0060149B"/>
    <w:rsid w:val="00620408"/>
    <w:rsid w:val="00652644"/>
    <w:rsid w:val="00656420"/>
    <w:rsid w:val="0069080F"/>
    <w:rsid w:val="006953A8"/>
    <w:rsid w:val="006E10C9"/>
    <w:rsid w:val="007222A8"/>
    <w:rsid w:val="007616CF"/>
    <w:rsid w:val="00766CF3"/>
    <w:rsid w:val="0078048D"/>
    <w:rsid w:val="007D1994"/>
    <w:rsid w:val="007D7A92"/>
    <w:rsid w:val="007F2E2F"/>
    <w:rsid w:val="007F3CA3"/>
    <w:rsid w:val="00801FA8"/>
    <w:rsid w:val="00805C71"/>
    <w:rsid w:val="0080758F"/>
    <w:rsid w:val="008107AF"/>
    <w:rsid w:val="008208F4"/>
    <w:rsid w:val="00845820"/>
    <w:rsid w:val="008511B0"/>
    <w:rsid w:val="00862846"/>
    <w:rsid w:val="008D6E51"/>
    <w:rsid w:val="008F7466"/>
    <w:rsid w:val="00910CDC"/>
    <w:rsid w:val="009915B9"/>
    <w:rsid w:val="009C161D"/>
    <w:rsid w:val="009C5270"/>
    <w:rsid w:val="009F2D49"/>
    <w:rsid w:val="00A0306A"/>
    <w:rsid w:val="00A0682A"/>
    <w:rsid w:val="00A22E26"/>
    <w:rsid w:val="00A3668F"/>
    <w:rsid w:val="00A672B7"/>
    <w:rsid w:val="00AA1AEF"/>
    <w:rsid w:val="00AA2013"/>
    <w:rsid w:val="00AB77D4"/>
    <w:rsid w:val="00AD5202"/>
    <w:rsid w:val="00AE1D68"/>
    <w:rsid w:val="00AF0793"/>
    <w:rsid w:val="00AF7C74"/>
    <w:rsid w:val="00B16532"/>
    <w:rsid w:val="00B22110"/>
    <w:rsid w:val="00B22358"/>
    <w:rsid w:val="00B2539E"/>
    <w:rsid w:val="00B33FB0"/>
    <w:rsid w:val="00B576DA"/>
    <w:rsid w:val="00B64862"/>
    <w:rsid w:val="00B918B5"/>
    <w:rsid w:val="00B97710"/>
    <w:rsid w:val="00BD01DA"/>
    <w:rsid w:val="00BD2C9C"/>
    <w:rsid w:val="00BE6F95"/>
    <w:rsid w:val="00BF3686"/>
    <w:rsid w:val="00C12A9F"/>
    <w:rsid w:val="00C20D84"/>
    <w:rsid w:val="00C21A8D"/>
    <w:rsid w:val="00C32EA9"/>
    <w:rsid w:val="00C41D56"/>
    <w:rsid w:val="00C54ED8"/>
    <w:rsid w:val="00C83F84"/>
    <w:rsid w:val="00D07D55"/>
    <w:rsid w:val="00D315A1"/>
    <w:rsid w:val="00D47174"/>
    <w:rsid w:val="00D47664"/>
    <w:rsid w:val="00DC318E"/>
    <w:rsid w:val="00DC31C9"/>
    <w:rsid w:val="00DD482B"/>
    <w:rsid w:val="00E33559"/>
    <w:rsid w:val="00E3664F"/>
    <w:rsid w:val="00E478E8"/>
    <w:rsid w:val="00E5458E"/>
    <w:rsid w:val="00E61DA5"/>
    <w:rsid w:val="00E911E4"/>
    <w:rsid w:val="00E92FF2"/>
    <w:rsid w:val="00EA262D"/>
    <w:rsid w:val="00EA369C"/>
    <w:rsid w:val="00EE7CD2"/>
    <w:rsid w:val="00F05839"/>
    <w:rsid w:val="00F10CB7"/>
    <w:rsid w:val="00F11955"/>
    <w:rsid w:val="00F17F8B"/>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0D3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rezerviranogmjesta" w:type="character">
    <w:name w:val="Placeholder Text"/>
    <w:basedOn w:val="Zadanifontodlomka"/>
    <w:uiPriority w:val="99"/>
    <w:semiHidden/>
    <w:rsid w:val="0058164A"/>
    <w:rPr>
      <w:color w:val="808080"/>
      <w:bdr w:space="0" w:sz="0" w:color="auto" w:val="none"/>
      <w:shd w:fill="auto" w:color="auto" w:val="clear"/>
    </w:rPr>
  </w:style>
  <w:style w:customStyle="true" w:styleId="eSPISCCParagraphDefaultFont" w:type="character">
    <w:name w:val="eSPIS_CC_Paragraph Default Font"/>
    <w:basedOn w:val="Zadanifontodlomka"/>
    <w:rsid w:val="0058164A"/>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8164A"/>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8164A"/>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8164A"/>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0D3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rezerviranogmjesta" w:type="character">
    <w:name w:val="Placeholder Text"/>
    <w:basedOn w:val="Zadanifontodlomka"/>
    <w:uiPriority w:val="99"/>
    <w:semiHidden/>
    <w:rsid w:val="0058164A"/>
    <w:rPr>
      <w:color w:val="808080"/>
      <w:bdr w:color="auto" w:space="0" w:sz="0" w:val="none"/>
      <w:shd w:color="auto" w:fill="auto" w:val="clear"/>
    </w:rPr>
  </w:style>
  <w:style w:customStyle="1" w:styleId="eSPISCCParagraphDefaultFont" w:type="character">
    <w:name w:val="eSPIS_CC_Paragraph Default Font"/>
    <w:basedOn w:val="Zadanifontodlomka"/>
    <w:rsid w:val="0058164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8164A"/>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8164A"/>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8164A"/>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studenog 2016.</izvorni_sadrzaj>
    <derivirana_varijabla naziv="DomainObject.DatumDonosenjaOdluke_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St-3208/2016-41</izvorni_sadrzaj>
    <derivirana_varijabla naziv="DomainObject.Oznaka_1">St-3208/2016-41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3208</izvorni_sadrzaj>
    <derivirana_varijabla naziv="DomainObject.Predmet.Broj_1">3208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St-3208/2016</izvorni_sadrzaj>
    <derivirana_varijabla naziv="DomainObject.Predmet.OznakaBroj_1">St-3208/2016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B IMMOBILIA d.o.o. zastupanog po punomoćniku Anita Prelec</izvorni_sadrzaj>
    <derivirana_varijabla naziv="DomainObject.Predmet.ProtustrankaFormated_1">  TRI B IMMOBILIA d.o.o. zastupanog po punomoćniku Anita Prelec</derivirana_varijabla>
  </DomainObject.Predmet.ProtustrankaFormated>
  <DomainObject.Predmet.ProtustrankaFormatedOIB>
    <izvorni_sadrzaj>  TRI B IMMOBILIA d.o.o., OIB 42392421787 zastupanog po punomoćniku Anita Prelec</izvorni_sadrzaj>
    <derivirana_varijabla naziv="DomainObject.Predmet.ProtustrankaFormatedOIB_1">  TRI B IMMOBILIA d.o.o., OIB 42392421787 zastupanog po punomoćniku Anita Prelec</derivirana_varijabla>
  </DomainObject.Predmet.ProtustrankaFormatedOIB>
  <DomainObject.Predmet.ProtustrankaFormatedWithAdress>
    <izvorni_sadrzaj> TRI B IMMOBILIA d.o.o., Poljička 5/V, 10000 Zagreb zastupanog po punomoćniku Anita Prelec</izvorni_sadrzaj>
    <derivirana_varijabla naziv="DomainObject.Predmet.ProtustrankaFormatedWithAdress_1"> TRI B IMMOBILIA d.o.o., Poljička 5/V, 10000 Zagreb zastupanog po punomoćniku Anita Prelec</derivirana_varijabla>
  </DomainObject.Predmet.ProtustrankaFormatedWithAdress>
  <DomainObject.Predmet.ProtustrankaFormatedWithAdressOIB>
    <izvorni_sadrzaj> TRI B IMMOBILIA d.o.o., OIB 42392421787, Poljička 5/V, 10000 Zagreb zastupanog po punomoćniku Anita Prelec</izvorni_sadrzaj>
    <derivirana_varijabla naziv="DomainObject.Predmet.ProtustrankaFormatedWithAdressOIB_1"> TRI B IMMOBILIA d.o.o., OIB 42392421787, Poljička 5/V, 10000 Zagreb zastupanog po punomoćniku Anita Prelec</derivirana_varijabla>
  </DomainObject.Predmet.ProtustrankaFormatedWithAdressOIB>
  <DomainObject.Predmet.ProtustrankaWithAdress>
    <izvorni_sadrzaj>TRI B IMMOBILIA d.o.o. Poljička 5/V, 10000 Zagreb</izvorni_sadrzaj>
    <derivirana_varijabla naziv="DomainObject.Predmet.ProtustrankaWithAdress_1">TRI B IMMOBILIA d.o.o. Poljička 5/V, 10000 Zagreb</derivirana_varijabla>
  </DomainObject.Predmet.ProtustrankaWithAdress>
  <DomainObject.Predmet.ProtustrankaWithAdressOIB>
    <izvorni_sadrzaj>TRI B IMMOBILIA d.o.o., OIB 42392421787, Poljička 5/V, 10000 Zagreb</izvorni_sadrzaj>
    <derivirana_varijabla naziv="DomainObject.Predmet.ProtustrankaWithAdressOIB_1">TRI B IMMOBILIA d.o.o., OIB 42392421787, Poljička 5/V, 10000 Zagreb</derivirana_varijabla>
  </DomainObject.Predmet.ProtustrankaWithAdressOIB>
  <DomainObject.Predmet.ProtustrankaNazivFormated>
    <izvorni_sadrzaj>TRI B IMMOBILIA d.o.o.</izvorni_sadrzaj>
    <derivirana_varijabla naziv="DomainObject.Predmet.ProtustrankaNazivFormated_1">TRI B IMMOBILIA d.o.o.</derivirana_varijabla>
  </DomainObject.Predmet.ProtustrankaNazivFormated>
  <DomainObject.Predmet.ProtustrankaNazivFormatedOIB>
    <izvorni_sadrzaj>TRI B IMMOBILIA d.o.o., OIB 42392421787</izvorni_sadrzaj>
    <derivirana_varijabla naziv="DomainObject.Predmet.ProtustrankaNazivFormatedOIB_1">TRI B IMMOBILIA d.o.o., OIB 42392421787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B IMMOBILIA d.o.o. zastupanog po punomoćniku Anita Prelec</item>
    </izvorni_sadrzaj>
    <derivirana_varijabla naziv="DomainObject.Predmet.ProtuStrankaListFormated_1">
      <item>TRI B IMMOBILIA d.o.o. zastupanog po punomoćniku Anita Prelec</item>
    </derivirana_varijabla>
  </DomainObject.Predmet.ProtuStrankaListFormated>
  <DomainObject.Predmet.ProtuStrankaListFormatedOIB>
    <izvorni_sadrzaj>
      <item>TRI B IMMOBILIA d.o.o., OIB 42392421787 zastupanog po punomoćniku Anita Prelec</item>
    </izvorni_sadrzaj>
    <derivirana_varijabla naziv="DomainObject.Predmet.ProtuStrankaListFormatedOIB_1">
      <item>TRI B IMMOBILIA d.o.o., OIB 42392421787 zastupanog po punomoćniku Anita Prelec</item>
    </derivirana_varijabla>
  </DomainObject.Predmet.ProtuStrankaListFormatedOIB>
  <DomainObject.Predmet.ProtuStrankaListFormatedWithAdress>
    <izvorni_sadrzaj>
      <item>TRI B IMMOBILIA d.o.o., Poljička 5/V, 10000 Zagreb zastupanog po punomoćniku Anita Prelec</item>
    </izvorni_sadrzaj>
    <derivirana_varijabla naziv="DomainObject.Predmet.ProtuStrankaListFormatedWithAdress_1">
      <item>TRI B IMMOBILIA d.o.o., Poljička 5/V, 10000 Zagreb zastupanog po punomoćniku Anita Prelec</item>
    </derivirana_varijabla>
  </DomainObject.Predmet.ProtuStrankaListFormatedWithAdress>
  <DomainObject.Predmet.ProtuStrankaListFormatedWithAdressOIB>
    <izvorni_sadrzaj>
      <item>TRI B IMMOBILIA d.o.o., OIB 42392421787, Poljička 5/V, 10000 Zagreb zastupanog po punomoćniku Anita Prelec</item>
    </izvorni_sadrzaj>
    <derivirana_varijabla naziv="DomainObject.Predmet.ProtuStrankaListFormatedWithAdressOIB_1">
      <item>TRI B IMMOBILIA d.o.o., OIB 42392421787, Poljička 5/V, 10000 Zagreb zastupanog po punomoćniku Anita Prelec</item>
    </derivirana_varijabla>
  </DomainObject.Predmet.ProtuStrankaListFormatedWithAdressOIB>
  <DomainObject.Predmet.ProtuStrankaListNazivFormated>
    <izvorni_sadrzaj>
      <item>TRI B IMMOBILIA d.o.o.</item>
    </izvorni_sadrzaj>
    <derivirana_varijabla naziv="DomainObject.Predmet.ProtuStrankaListNazivFormated_1">
      <item>TRI B IMMOBILIA d.o.o.</item>
    </derivirana_varijabla>
  </DomainObject.Predmet.ProtuStrankaListNazivFormated>
  <DomainObject.Predmet.ProtuStrankaListNazivFormatedOIB>
    <izvorni_sadrzaj>
      <item>TRI B IMMOBILIA d.o.o., OIB 42392421787</item>
    </izvorni_sadrzaj>
    <derivirana_varijabla naziv="DomainObject.Predmet.ProtuStrankaListNazivFormatedOIB_1">
      <item>TRI B IMMOBILIA d.o.o., OIB 42392421787</item>
    </derivirana_varijabla>
  </DomainObject.Predmet.ProtuStrankaListNazivFormatedOIB>
  <DomainObject.Predmet.OstaliListFormated>
    <izvorni_sadrzaj>
      <item>Bruno Bedin</item>
      <item>Anita Prelec punomoćnik sudionika u postupku TRI B IMMOBILIA d.o.o.</item>
    </izvorni_sadrzaj>
    <derivirana_varijabla naziv="DomainObject.Predmet.OstaliListFormated_1">
      <item>Bruno Bedin</item>
      <item>Anita Prelec punomoćnik sudionika u postupku TRI B IMMOBILIA d.o.o.</item>
    </derivirana_varijabla>
  </DomainObject.Predmet.OstaliListFormated>
  <DomainObject.Predmet.OstaliListFormatedOIB>
    <izvorni_sadrzaj>
      <item>Bruno Bedin</item>
      <item>Anita Prelec, OIB 22732555411 punomoćnik sudionika u postupku TRI B IMMOBILIA d.o.o.</item>
    </izvorni_sadrzaj>
    <derivirana_varijabla naziv="DomainObject.Predmet.OstaliListFormatedOIB_1">
      <item>Bruno Bedin</item>
      <item>Anita Prelec, OIB 22732555411 punomoćnik sudionika u postupku TRI B IMMOBILIA d.o.o.</item>
    </derivirana_varijabla>
  </DomainObject.Predmet.OstaliListFormatedOIB>
  <DomainObject.Predmet.OstaliListFormatedWithAdress>
    <izvorni_sadrzaj>
      <item>Bruno Bedin, Camnpiello 231, Roana</item>
      <item>Anita Prelec, Prolaz Marije Krucifiksa Kozulić 4/II, 51000 Rijeka punomoćnik sudionika u postupku TRI B IMMOBILIA d.o.o.</item>
    </izvorni_sadrzaj>
    <derivirana_varijabla naziv="DomainObject.Predmet.OstaliListFormatedWithAdress_1">
      <item>Bruno Bedin, Camnpiello 231, Roana</item>
      <item>Anita Prelec, Prolaz Marije Krucifiksa Kozulić 4/II, 51000 Rijeka punomoćnik sudionika u postupku TRI B IMMOBILIA d.o.o.</item>
    </derivirana_varijabla>
  </DomainObject.Predmet.OstaliListFormatedWithAdress>
  <DomainObject.Predmet.OstaliListFormatedWithAdressOIB>
    <izvorni_sadrzaj>
      <item>Bruno Bedin, Camnpiello 231, Roana</item>
      <item>Anita Prelec, OIB 22732555411, Prolaz Marije Krucifiksa Kozulić 4/II, 51000 Rijeka punomoćnik sudionika u postupku TRI B IMMOBILIA d.o.o.</item>
    </izvorni_sadrzaj>
    <derivirana_varijabla naziv="DomainObject.Predmet.OstaliListFormatedWithAdressOIB_1">
      <item>Bruno Bedin, Camnpiello 231, Roana</item>
      <item>Anita Prelec, OIB 22732555411, Prolaz Marije Krucifiksa Kozulić 4/II, 51000 Rijeka punomoćnik sudionika u postupku TRI B IMMOBILIA d.o.o.</item>
    </derivirana_varijabla>
  </DomainObject.Predmet.OstaliListFormatedWithAdressOIB>
  <DomainObject.Predmet.OstaliListNazivFormated>
    <izvorni_sadrzaj>
      <item>Bruno Bedin</item>
      <item>Anita Prelec</item>
    </izvorni_sadrzaj>
    <derivirana_varijabla naziv="DomainObject.Predmet.OstaliListNazivFormated_1">
      <item>Bruno Bedin</item>
      <item>Anita Prelec</item>
    </derivirana_varijabla>
  </DomainObject.Predmet.OstaliListNazivFormated>
  <DomainObject.Predmet.OstaliListNazivFormatedOIB>
    <izvorni_sadrzaj>
      <item>Bruno Bedin</item>
      <item>Anita Prelec, OIB 22732555411</item>
    </izvorni_sadrzaj>
    <derivirana_varijabla naziv="DomainObject.Predmet.OstaliListNazivFormatedOIB_1">
      <item>Bruno Bedin</item>
      <item>Anita Prelec, OIB 22732555411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studenog 2016.</izvorni_sadrzaj>
    <derivirana_varijabla naziv="DomainObject.Datum_1">4. studenog 2016.</derivirana_varijabla>
  </DomainObject.Datum>
  <DomainObject.PoslovniBrojDokumenta>
    <izvorni_sadrzaj>St-3208/2016-41</izvorni_sadrzaj>
    <derivirana_varijabla naziv="DomainObject.PoslovniBrojDokumenta_1">St-3208/2016-41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B IMMOBILIA d.o.o.</izvorni_sadrzaj>
    <derivirana_varijabla naziv="DomainObject.Predmet.ProtustrankaIDrugi_1">TRI B IMMOBILIA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TRI B IMMOBILIA d.o.o., OIB 42392421787, Poljička 5/V, 10000 Zagreb</izvorni_sadrzaj>
    <derivirana_varijabla naziv="DomainObject.Predmet.ProtustrankaIDrugiAdressOIB_1">TRI B IMMOBILIA d.o.o., OIB 42392421787, Poljička 5/V,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 IMMOBILIA d.o.o.</item>
      <item>FINA Regionalni centar Zagreb</item>
      <item>Bruno Bedin</item>
      <item>Anita Prelec</item>
    </izvorni_sadrzaj>
    <derivirana_varijabla naziv="DomainObject.Predmet.SudioniciListNaziv_1">
      <item>TRI B IMMOBILIA d.o.o.</item>
      <item>FINA Regionalni centar Zagreb</item>
      <item>Bruno Bedin</item>
      <item>Anita Prelec</item>
    </derivirana_varijabla>
  </DomainObject.Predmet.SudioniciListNaziv>
  <DomainObject.Predmet.SudioniciListAdressOIB>
    <izvorni_sadrzaj>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izvorni_sadrzaj>
    <derivirana_varijabla naziv="DomainObject.Predmet.SudioniciListAdressOIB_1">
      <item>TRI B IMMOBILIA d.o.o., OIB 42392421787, Poljička 5/V,10000 Zagreb</item>
      <item>FINA Regionalni centar Zagreb, OIB 85821130368, Trg Svibanjskih žrtava 1995. br. 1,10000 Zagreb</item>
      <item>Bruno Bedin, Camnpiello 231,Roana</item>
      <item>Anita Prelec, OIB 22732555411, Prolaz Marije Krucifiksa Kozulić 4/II,51000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42392421787</item>
      <item>, OIB 85821130368</item>
      <item>, OIB null</item>
      <item>, OIB 22732555411</item>
    </izvorni_sadrzaj>
    <derivirana_varijabla naziv="DomainObject.Predmet.SudioniciListNazivOIB_1">
      <item>, OIB 42392421787</item>
      <item>, OIB 85821130368</item>
      <item>, OIB null</item>
      <item>, OIB 22732555411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item>
    </izvorni_sadrzaj>
    <derivirana_varijabla naziv="DomainObject.Predmet.StecajniUpraviteljiListAddressOIB_1">
      <item>Krešimir Panjaković, OIB 39814088271</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830</properties:Words>
  <properties:Characters>4454</properties:Characters>
  <properties:Lines>125</properties:Lines>
  <properties:Paragraphs>39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2016-11-04T09:01:00Z</dcterms:created>
  <dc:creator>Korisnik</dc:creator>
  <cp:lastModifiedBy>Draženka Prpić</cp:lastModifiedBy>
  <cp:lastPrinted>2016-11-04T12:14:00Z</cp:lastPrinted>
  <dcterms:modified xmlns:xsi="http://www.w3.org/2001/XMLSchema-instance" xsi:type="dcterms:W3CDTF">2016-11-04T12:15:00Z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St-3208/2016-41 / Odluka - Zaključak - o prodaji</vt:lpwstr>
  </prop:property>
  <prop:property name="CC_coloring" pid="4" fmtid="{D5CDD505-2E9C-101B-9397-08002B2CF9AE}">
    <vt:bool>false</vt:bool>
  </prop:property>
  <prop:property name="BrojStranica" pid="5" fmtid="{D5CDD505-2E9C-101B-9397-08002B2CF9AE}">
    <vt:i4>3</vt:i4>
  </prop:property>
</prop:Properties>
</file>