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cd6cd" w14:paraId="3ccd6cd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DA764D" w:rsidP="00DA764D" w:rsidR="00DA764D">
      <w:pPr>
        <w:jc w:val="right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>Posl. br. 6-St.</w:t>
      </w:r>
      <w:r w:rsidR="009E05E3">
        <w:rPr>
          <w:b/>
          <w:sz w:val="22"/>
          <w:szCs w:val="22"/>
        </w:rPr>
        <w:t>2</w:t>
      </w:r>
      <w:r w:rsidR="000A7C9F">
        <w:rPr>
          <w:b/>
          <w:sz w:val="22"/>
          <w:szCs w:val="22"/>
        </w:rPr>
        <w:t>98/2016-</w:t>
      </w:r>
      <w:r w:rsidR="00AD4583">
        <w:rPr>
          <w:b/>
          <w:sz w:val="22"/>
          <w:szCs w:val="22"/>
        </w:rPr>
        <w:t>18</w:t>
      </w:r>
    </w:p>
    <w:p w:rsidRDefault="00281CBB" w:rsidP="00DA764D" w:rsidR="00281CBB">
      <w:pPr>
        <w:jc w:val="right"/>
        <w:rPr>
          <w:b/>
          <w:sz w:val="22"/>
          <w:szCs w:val="22"/>
        </w:rPr>
      </w:pPr>
    </w:p>
    <w:p w:rsidRDefault="00233594" w:rsidP="00DA764D" w:rsidR="00233594" w:rsidRPr="00E54DB9">
      <w:pPr>
        <w:jc w:val="right"/>
        <w:rPr>
          <w:b/>
          <w:sz w:val="22"/>
          <w:szCs w:val="22"/>
        </w:rPr>
      </w:pPr>
    </w:p>
    <w:p w:rsidRDefault="006A35E3" w:rsidP="00DA764D" w:rsidR="00DA764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</w:t>
      </w:r>
      <w:r w:rsidR="00DA764D" w:rsidRPr="00E54DB9">
        <w:rPr>
          <w:b/>
          <w:sz w:val="22"/>
          <w:szCs w:val="22"/>
        </w:rPr>
        <w:t xml:space="preserve">R </w:t>
      </w:r>
      <w:r w:rsidR="00DA764D">
        <w:rPr>
          <w:b/>
          <w:sz w:val="22"/>
          <w:szCs w:val="22"/>
        </w:rPr>
        <w:t xml:space="preserve">E PU B L I K </w:t>
      </w:r>
      <w:r>
        <w:rPr>
          <w:b/>
          <w:sz w:val="22"/>
          <w:szCs w:val="22"/>
        </w:rPr>
        <w:t>E</w:t>
      </w:r>
      <w:r w:rsidR="00DA764D">
        <w:rPr>
          <w:b/>
          <w:sz w:val="22"/>
          <w:szCs w:val="22"/>
        </w:rPr>
        <w:t xml:space="preserve">   H R V A T S K </w:t>
      </w:r>
      <w:r>
        <w:rPr>
          <w:b/>
          <w:sz w:val="22"/>
          <w:szCs w:val="22"/>
        </w:rPr>
        <w:t>E</w:t>
      </w:r>
    </w:p>
    <w:p w:rsidRDefault="00DA764D" w:rsidP="00DA764D" w:rsidR="00DA764D">
      <w:pPr>
        <w:jc w:val="center"/>
        <w:rPr>
          <w:b/>
          <w:sz w:val="22"/>
          <w:szCs w:val="22"/>
        </w:rPr>
      </w:pP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E54DB9">
        <w:rPr>
          <w:b/>
          <w:sz w:val="22"/>
          <w:szCs w:val="22"/>
        </w:rPr>
        <w:t>J E Š E N J E</w:t>
      </w: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</w:p>
    <w:p w:rsidRDefault="00DA764D" w:rsidP="00DA764D" w:rsidR="00DA764D" w:rsidRPr="009A3250">
      <w:pPr>
        <w:pStyle w:val="Tijeloteksta"/>
        <w:rPr>
          <w:sz w:val="22"/>
          <w:szCs w:val="22"/>
        </w:rPr>
      </w:pPr>
      <w:r w:rsidRPr="00E54DB9">
        <w:rPr>
          <w:sz w:val="22"/>
          <w:szCs w:val="22"/>
        </w:rPr>
        <w:tab/>
      </w:r>
      <w:r w:rsidRPr="009A3250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1E1395" w:rsidRPr="009A3250">
        <w:rPr>
          <w:sz w:val="22"/>
          <w:szCs w:val="22"/>
        </w:rPr>
        <w:t xml:space="preserve">povodom zahtjeva za provedbu skraćenog stečajnog postupka </w:t>
      </w:r>
      <w:r w:rsidR="006F2D42" w:rsidRPr="009A3250">
        <w:rPr>
          <w:sz w:val="22"/>
          <w:szCs w:val="22"/>
        </w:rPr>
        <w:t>nad</w:t>
      </w:r>
      <w:r w:rsidR="000A028C" w:rsidRPr="009A3250">
        <w:rPr>
          <w:b/>
          <w:sz w:val="22"/>
          <w:szCs w:val="22"/>
        </w:rPr>
        <w:t xml:space="preserve"> </w:t>
      </w:r>
      <w:r w:rsidR="00E03ED4" w:rsidRPr="009A3250">
        <w:rPr>
          <w:sz w:val="22"/>
          <w:szCs w:val="22"/>
        </w:rPr>
        <w:t xml:space="preserve">dužnikom </w:t>
      </w:r>
      <w:r w:rsidR="000A7C9F" w:rsidRPr="009A3250">
        <w:rPr>
          <w:sz w:val="22"/>
          <w:szCs w:val="22"/>
        </w:rPr>
        <w:t xml:space="preserve">INTERFER d.o.o. za prijevoz i usluge, Ploče, </w:t>
      </w:r>
      <w:r w:rsidR="00A54BB7" w:rsidRPr="009A3250">
        <w:rPr>
          <w:sz w:val="22"/>
          <w:szCs w:val="22"/>
        </w:rPr>
        <w:t xml:space="preserve">Trg kralja Tomislava 23, </w:t>
      </w:r>
      <w:r w:rsidR="000A7C9F" w:rsidRPr="009A3250">
        <w:rPr>
          <w:sz w:val="22"/>
          <w:szCs w:val="22"/>
        </w:rPr>
        <w:t xml:space="preserve">OIB: 22424971716, </w:t>
      </w:r>
      <w:r w:rsidR="00A54BB7" w:rsidRPr="009A3250">
        <w:rPr>
          <w:sz w:val="22"/>
          <w:szCs w:val="22"/>
        </w:rPr>
        <w:t xml:space="preserve">zastupano po stečajnom upravitelju Jelenku Lehki iz Zagreba, </w:t>
      </w:r>
      <w:r w:rsidR="00E13CE4" w:rsidRPr="009A3250">
        <w:rPr>
          <w:sz w:val="22"/>
          <w:szCs w:val="22"/>
        </w:rPr>
        <w:t xml:space="preserve">izvan ročišta, </w:t>
      </w:r>
      <w:r w:rsidRPr="009A3250">
        <w:rPr>
          <w:sz w:val="22"/>
          <w:szCs w:val="22"/>
        </w:rPr>
        <w:t xml:space="preserve">dana </w:t>
      </w:r>
      <w:r w:rsidR="00A47CA6" w:rsidRPr="009A3250">
        <w:rPr>
          <w:sz w:val="22"/>
          <w:szCs w:val="22"/>
        </w:rPr>
        <w:t>7</w:t>
      </w:r>
      <w:r w:rsidR="00222595" w:rsidRPr="009A3250">
        <w:rPr>
          <w:sz w:val="22"/>
          <w:szCs w:val="22"/>
        </w:rPr>
        <w:t xml:space="preserve">. </w:t>
      </w:r>
      <w:r w:rsidR="00AD4583" w:rsidRPr="009A3250">
        <w:rPr>
          <w:sz w:val="22"/>
          <w:szCs w:val="22"/>
        </w:rPr>
        <w:t>studenog</w:t>
      </w:r>
      <w:r w:rsidRPr="009A3250">
        <w:rPr>
          <w:sz w:val="22"/>
          <w:szCs w:val="22"/>
        </w:rPr>
        <w:t xml:space="preserve"> 201</w:t>
      </w:r>
      <w:r w:rsidR="00AD4583" w:rsidRPr="009A3250">
        <w:rPr>
          <w:sz w:val="22"/>
          <w:szCs w:val="22"/>
        </w:rPr>
        <w:t>8</w:t>
      </w:r>
      <w:r w:rsidRPr="009A3250">
        <w:rPr>
          <w:sz w:val="22"/>
          <w:szCs w:val="22"/>
        </w:rPr>
        <w:t>. godine</w:t>
      </w:r>
    </w:p>
    <w:p w:rsidRDefault="00DC497F" w:rsidP="00DC497F" w:rsidR="00DC497F" w:rsidRPr="009A3250">
      <w:pPr>
        <w:pStyle w:val="Tijeloteksta"/>
        <w:rPr>
          <w:sz w:val="16"/>
          <w:szCs w:val="16"/>
        </w:rPr>
      </w:pPr>
    </w:p>
    <w:p w:rsidRDefault="00DC497F" w:rsidP="00DC497F" w:rsidR="00DC497F" w:rsidRPr="009A3250">
      <w:pPr>
        <w:pStyle w:val="Tijeloteksta"/>
        <w:rPr>
          <w:sz w:val="16"/>
          <w:szCs w:val="16"/>
        </w:rPr>
      </w:pPr>
    </w:p>
    <w:p w:rsidRDefault="00DC497F" w:rsidP="00DC497F" w:rsidR="00DC497F" w:rsidRPr="00765268">
      <w:pPr>
        <w:pStyle w:val="Tijeloteksta"/>
        <w:jc w:val="center"/>
        <w:rPr>
          <w:b/>
          <w:sz w:val="22"/>
          <w:szCs w:val="22"/>
        </w:rPr>
      </w:pPr>
      <w:r w:rsidRPr="00765268">
        <w:rPr>
          <w:b/>
          <w:sz w:val="22"/>
          <w:szCs w:val="22"/>
        </w:rPr>
        <w:t>r i j e š i o    j e</w:t>
      </w:r>
    </w:p>
    <w:p w:rsidRDefault="00B62EE5" w:rsidP="00B62EE5" w:rsidR="00B62EE5">
      <w:pPr>
        <w:ind w:hanging="705" w:left="705"/>
        <w:jc w:val="both"/>
        <w:rPr>
          <w:b/>
          <w:sz w:val="22"/>
          <w:szCs w:val="22"/>
        </w:rPr>
      </w:pPr>
    </w:p>
    <w:p w:rsidRDefault="00AD4583" w:rsidP="00AD4583" w:rsidR="00AD4583">
      <w:pPr>
        <w:ind w:firstLine="708"/>
        <w:jc w:val="both"/>
        <w:rPr>
          <w:sz w:val="22"/>
          <w:szCs w:val="22"/>
        </w:rPr>
      </w:pPr>
      <w:r w:rsidRPr="00AD4583">
        <w:rPr>
          <w:sz w:val="22"/>
          <w:szCs w:val="22"/>
        </w:rPr>
        <w:t xml:space="preserve">Odbija se prijedlog predlagatelja </w:t>
      </w:r>
      <w:r>
        <w:rPr>
          <w:sz w:val="22"/>
          <w:szCs w:val="22"/>
        </w:rPr>
        <w:t>stečajnog upravitelja Jelenka Lehki za pozvati vjerovn</w:t>
      </w:r>
      <w:r w:rsidR="002212AA">
        <w:rPr>
          <w:sz w:val="22"/>
          <w:szCs w:val="22"/>
        </w:rPr>
        <w:t>ike ili zainteresirane osobe up</w:t>
      </w:r>
      <w:r>
        <w:rPr>
          <w:sz w:val="22"/>
          <w:szCs w:val="22"/>
        </w:rPr>
        <w:t>l</w:t>
      </w:r>
      <w:r w:rsidR="002212AA">
        <w:rPr>
          <w:sz w:val="22"/>
          <w:szCs w:val="22"/>
        </w:rPr>
        <w:t>a</w:t>
      </w:r>
      <w:r>
        <w:rPr>
          <w:sz w:val="22"/>
          <w:szCs w:val="22"/>
        </w:rPr>
        <w:t>titi predujam za troškove stečajnog postupka u iznosu od 19.325,00 kuna.</w:t>
      </w:r>
    </w:p>
    <w:p w:rsidRDefault="00AD4583" w:rsidP="00AD4583" w:rsidR="00AD4583" w:rsidRPr="009A3250">
      <w:pPr>
        <w:ind w:left="720"/>
        <w:contextualSpacing/>
        <w:rPr>
          <w:sz w:val="16"/>
          <w:szCs w:val="16"/>
        </w:rPr>
      </w:pPr>
    </w:p>
    <w:p w:rsidRDefault="00A54BB7" w:rsidP="00A54BB7" w:rsidR="00A54BB7" w:rsidRPr="009A3250">
      <w:pPr>
        <w:ind w:hanging="705" w:left="705"/>
        <w:jc w:val="both"/>
        <w:rPr>
          <w:b/>
          <w:sz w:val="16"/>
          <w:szCs w:val="16"/>
        </w:rPr>
      </w:pPr>
    </w:p>
    <w:p w:rsidRDefault="00A54BB7" w:rsidP="00A54BB7" w:rsidR="00A54BB7" w:rsidRPr="00A54BB7">
      <w:pPr>
        <w:ind w:hanging="705" w:left="705"/>
        <w:jc w:val="center"/>
        <w:rPr>
          <w:b/>
          <w:sz w:val="22"/>
          <w:szCs w:val="22"/>
        </w:rPr>
      </w:pPr>
      <w:r w:rsidRPr="00A54BB7">
        <w:rPr>
          <w:b/>
          <w:sz w:val="22"/>
          <w:szCs w:val="22"/>
        </w:rPr>
        <w:t>Obrazloženje</w:t>
      </w:r>
    </w:p>
    <w:p w:rsidRDefault="00AD4583" w:rsidP="00B62EE5" w:rsidR="00AD4583">
      <w:pPr>
        <w:ind w:hanging="705" w:left="705"/>
        <w:jc w:val="both"/>
        <w:rPr>
          <w:b/>
          <w:sz w:val="22"/>
          <w:szCs w:val="22"/>
        </w:rPr>
      </w:pPr>
    </w:p>
    <w:p w:rsidRDefault="002212AA" w:rsidP="00FC05E2" w:rsidR="00AD4583">
      <w:pPr>
        <w:jc w:val="both"/>
        <w:rPr>
          <w:sz w:val="22"/>
          <w:szCs w:val="22"/>
        </w:rPr>
      </w:pPr>
      <w:r w:rsidRPr="002212AA">
        <w:rPr>
          <w:sz w:val="22"/>
          <w:szCs w:val="22"/>
        </w:rPr>
        <w:tab/>
        <w:t xml:space="preserve">Rješenjem ovog suda posl.br. </w:t>
      </w:r>
      <w:r>
        <w:rPr>
          <w:sz w:val="22"/>
          <w:szCs w:val="22"/>
        </w:rPr>
        <w:t>St.</w:t>
      </w:r>
      <w:r w:rsidR="00F77E9E">
        <w:rPr>
          <w:sz w:val="22"/>
          <w:szCs w:val="22"/>
        </w:rPr>
        <w:t xml:space="preserve"> 298/2016-7 od 17. svibnja 2016. godine otvoren je i</w:t>
      </w:r>
      <w:r w:rsidR="00FC05E2">
        <w:rPr>
          <w:sz w:val="22"/>
          <w:szCs w:val="22"/>
        </w:rPr>
        <w:t xml:space="preserve"> </w:t>
      </w:r>
      <w:r w:rsidR="00F77E9E">
        <w:rPr>
          <w:sz w:val="22"/>
          <w:szCs w:val="22"/>
        </w:rPr>
        <w:t>zaklj</w:t>
      </w:r>
      <w:r w:rsidR="005E7742">
        <w:rPr>
          <w:sz w:val="22"/>
          <w:szCs w:val="22"/>
        </w:rPr>
        <w:t xml:space="preserve">učen stečajni postupka povodom </w:t>
      </w:r>
      <w:r w:rsidR="005E7742" w:rsidRPr="005E7742">
        <w:rPr>
          <w:sz w:val="22"/>
          <w:szCs w:val="22"/>
        </w:rPr>
        <w:t>zahtjev</w:t>
      </w:r>
      <w:r w:rsidR="00F77E9E">
        <w:rPr>
          <w:sz w:val="22"/>
          <w:szCs w:val="22"/>
        </w:rPr>
        <w:t xml:space="preserve">a </w:t>
      </w:r>
      <w:r w:rsidR="005E7742" w:rsidRPr="005E7742">
        <w:rPr>
          <w:sz w:val="22"/>
          <w:szCs w:val="22"/>
        </w:rPr>
        <w:t>Financijsk</w:t>
      </w:r>
      <w:r w:rsidR="005E7742">
        <w:rPr>
          <w:sz w:val="22"/>
          <w:szCs w:val="22"/>
        </w:rPr>
        <w:t>e</w:t>
      </w:r>
      <w:r w:rsidR="005E7742" w:rsidRPr="005E7742">
        <w:rPr>
          <w:sz w:val="22"/>
          <w:szCs w:val="22"/>
        </w:rPr>
        <w:t xml:space="preserve"> agencij</w:t>
      </w:r>
      <w:r w:rsidR="005E7742">
        <w:rPr>
          <w:sz w:val="22"/>
          <w:szCs w:val="22"/>
        </w:rPr>
        <w:t>e</w:t>
      </w:r>
      <w:r w:rsidR="005E7742" w:rsidRPr="005E7742">
        <w:rPr>
          <w:sz w:val="22"/>
          <w:szCs w:val="22"/>
        </w:rPr>
        <w:t xml:space="preserve"> RC Split, Podružnica Dubrovnik </w:t>
      </w:r>
      <w:r w:rsidR="005E7742">
        <w:rPr>
          <w:sz w:val="22"/>
          <w:szCs w:val="22"/>
        </w:rPr>
        <w:t>od</w:t>
      </w:r>
      <w:r w:rsidR="005E7742" w:rsidRPr="005E7742">
        <w:rPr>
          <w:sz w:val="22"/>
          <w:szCs w:val="22"/>
        </w:rPr>
        <w:t xml:space="preserve"> 28. siječnja 2016. godine za provedbu skraćenog stečajnog postupka nad dužnikom</w:t>
      </w:r>
      <w:r w:rsidR="005E7742">
        <w:rPr>
          <w:sz w:val="22"/>
          <w:szCs w:val="22"/>
        </w:rPr>
        <w:t>.</w:t>
      </w:r>
    </w:p>
    <w:p w:rsidRDefault="00972EED" w:rsidP="00FC05E2" w:rsidR="00972EED" w:rsidRPr="009A3250">
      <w:pPr>
        <w:jc w:val="both"/>
        <w:rPr>
          <w:sz w:val="16"/>
          <w:szCs w:val="16"/>
        </w:rPr>
      </w:pPr>
    </w:p>
    <w:p w:rsidRDefault="006716D3" w:rsidP="00FC05E2" w:rsidR="001F5F90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Stečajni upravitelj je podneskom dostavljenim preko pošte preporučeno 29. listopada 2018. godine </w:t>
      </w:r>
      <w:r w:rsidR="00CE5643">
        <w:rPr>
          <w:sz w:val="22"/>
          <w:szCs w:val="22"/>
        </w:rPr>
        <w:t>predložio pozvati vjerovnike ili zainteresirane osobe upl</w:t>
      </w:r>
      <w:r w:rsidR="004C362E">
        <w:rPr>
          <w:sz w:val="22"/>
          <w:szCs w:val="22"/>
        </w:rPr>
        <w:t>a</w:t>
      </w:r>
      <w:r w:rsidR="00CE5643">
        <w:rPr>
          <w:sz w:val="22"/>
          <w:szCs w:val="22"/>
        </w:rPr>
        <w:t xml:space="preserve">titi predujma za troškove stečajnog postupka u iznosu od 19.325,00 kuna u svrhu osiguranja sredstava </w:t>
      </w:r>
      <w:r w:rsidR="004C362E">
        <w:rPr>
          <w:sz w:val="22"/>
          <w:szCs w:val="22"/>
        </w:rPr>
        <w:t>za troškove stečajnog postupka u nastavku postupka radi naknadne diobe, tijekom kojeg bi se (očekivano) formirala skupština vjerovnika koja bi odlučila o mogućem pokretanju parničnih pos</w:t>
      </w:r>
      <w:r w:rsidR="008F7CFC">
        <w:rPr>
          <w:sz w:val="22"/>
          <w:szCs w:val="22"/>
        </w:rPr>
        <w:t xml:space="preserve">tupaka, u bitnome navodeći da je Porezna uprava odbila isplatiti </w:t>
      </w:r>
      <w:r w:rsidR="00BD4FC5">
        <w:rPr>
          <w:sz w:val="22"/>
          <w:szCs w:val="22"/>
        </w:rPr>
        <w:t xml:space="preserve">preplaćeni iznos poreza dužniku zbog toga što je </w:t>
      </w:r>
      <w:r w:rsidR="004C58C1">
        <w:rPr>
          <w:sz w:val="22"/>
          <w:szCs w:val="22"/>
        </w:rPr>
        <w:t>iznos preplaćenog poreza isplaćen Mandi Šutić</w:t>
      </w:r>
      <w:r w:rsidR="001F5F90">
        <w:rPr>
          <w:sz w:val="22"/>
          <w:szCs w:val="22"/>
        </w:rPr>
        <w:t xml:space="preserve"> po njezinom zahtjevu. stečaj i upravitelj u podnesku ne navodi o kojem iznosu se radi, ali se iz dostavljenih priloga zaključuje da se radi o iznosu od 2.963,85 kuna.</w:t>
      </w:r>
    </w:p>
    <w:p w:rsidRDefault="001F5F90" w:rsidP="00FC05E2" w:rsidR="001F5F90" w:rsidRPr="009A3250">
      <w:pPr>
        <w:jc w:val="both"/>
        <w:rPr>
          <w:sz w:val="16"/>
          <w:szCs w:val="16"/>
        </w:rPr>
      </w:pPr>
    </w:p>
    <w:p w:rsidRDefault="001F5F90" w:rsidP="00DA1E76" w:rsidR="00FC1FBE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ED1DC6">
        <w:rPr>
          <w:sz w:val="22"/>
          <w:szCs w:val="22"/>
        </w:rPr>
        <w:t xml:space="preserve">Sukladno čl. 289. </w:t>
      </w:r>
      <w:r w:rsidR="00F054F3" w:rsidRPr="00F054F3">
        <w:rPr>
          <w:sz w:val="22"/>
          <w:szCs w:val="22"/>
        </w:rPr>
        <w:t>Stečajnog zakona (NN 71/15, 104/17, dalje u tekstu SZ)</w:t>
      </w:r>
      <w:r w:rsidR="00F054F3">
        <w:rPr>
          <w:sz w:val="22"/>
          <w:szCs w:val="22"/>
        </w:rPr>
        <w:t xml:space="preserve"> </w:t>
      </w:r>
      <w:r w:rsidR="00DA1E76">
        <w:rPr>
          <w:sz w:val="22"/>
          <w:szCs w:val="22"/>
        </w:rPr>
        <w:t>s</w:t>
      </w:r>
      <w:r w:rsidR="00DA1E76" w:rsidRPr="00DA1E76">
        <w:rPr>
          <w:sz w:val="22"/>
          <w:szCs w:val="22"/>
        </w:rPr>
        <w:t>ud će na prijedlog stečajnoga upravitelja, kojega od stečajnih vjerovnika ili po službenoj dužnosti odrediti nastavljanje postupka radi naknadne diobe ako se nakon završnoga ročišta:</w:t>
      </w:r>
      <w:r w:rsidR="004F7D3C">
        <w:rPr>
          <w:sz w:val="22"/>
          <w:szCs w:val="22"/>
        </w:rPr>
        <w:t xml:space="preserve"> </w:t>
      </w:r>
      <w:r w:rsidR="00DA1E76" w:rsidRPr="00DA1E76">
        <w:rPr>
          <w:sz w:val="22"/>
          <w:szCs w:val="22"/>
        </w:rPr>
        <w:t>1. ostvare pretpostavke da se zadržani iznosi podijele stečajnim vjerovnicima</w:t>
      </w:r>
      <w:r w:rsidR="004F7D3C">
        <w:rPr>
          <w:sz w:val="22"/>
          <w:szCs w:val="22"/>
        </w:rPr>
        <w:t xml:space="preserve">, </w:t>
      </w:r>
      <w:r w:rsidR="00DA1E76" w:rsidRPr="00DA1E76">
        <w:rPr>
          <w:sz w:val="22"/>
          <w:szCs w:val="22"/>
        </w:rPr>
        <w:t>2. iznosi koji su isplaćeni iz stečajne mase vrate u masu</w:t>
      </w:r>
      <w:r w:rsidR="004F7D3C">
        <w:rPr>
          <w:sz w:val="22"/>
          <w:szCs w:val="22"/>
        </w:rPr>
        <w:t xml:space="preserve">, </w:t>
      </w:r>
      <w:r w:rsidR="00DA1E76" w:rsidRPr="00DA1E76">
        <w:rPr>
          <w:sz w:val="22"/>
          <w:szCs w:val="22"/>
        </w:rPr>
        <w:t>3. pronađe imovina koja ulazi u stečajnu masu.</w:t>
      </w:r>
      <w:r w:rsidR="004F7D3C">
        <w:rPr>
          <w:sz w:val="22"/>
          <w:szCs w:val="22"/>
        </w:rPr>
        <w:t xml:space="preserve"> U konkretnom slučaju (još uvijek) </w:t>
      </w:r>
      <w:r w:rsidR="00FC1FBE">
        <w:rPr>
          <w:sz w:val="22"/>
          <w:szCs w:val="22"/>
        </w:rPr>
        <w:t>nisu ostvareni uvjeti za naknadnu diobu budući da se nijedan pobrojanih uvjeta nije ostvario.</w:t>
      </w:r>
    </w:p>
    <w:p w:rsidRDefault="0019759D" w:rsidP="00DA1E76" w:rsidR="0019759D" w:rsidRPr="009A3250">
      <w:pPr>
        <w:jc w:val="both"/>
        <w:rPr>
          <w:sz w:val="16"/>
          <w:szCs w:val="16"/>
        </w:rPr>
      </w:pPr>
    </w:p>
    <w:p w:rsidRDefault="007F0FE2" w:rsidP="007F0FE2" w:rsidR="007F0FE2" w:rsidRPr="007F0FE2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7F0FE2">
        <w:rPr>
          <w:sz w:val="22"/>
          <w:szCs w:val="22"/>
        </w:rPr>
        <w:t>Rješenjem ovog suda posl.br. St. 298/2016-7 od 17. svibnja 2016. godine</w:t>
      </w:r>
      <w:r w:rsidRPr="007F0FE2">
        <w:rPr>
          <w:sz w:val="22"/>
          <w:szCs w:val="22"/>
        </w:rPr>
        <w:tab/>
      </w:r>
      <w:r>
        <w:rPr>
          <w:sz w:val="22"/>
          <w:szCs w:val="22"/>
        </w:rPr>
        <w:t xml:space="preserve"> ovlašten j</w:t>
      </w:r>
      <w:r w:rsidRPr="007F0FE2">
        <w:rPr>
          <w:sz w:val="22"/>
          <w:szCs w:val="22"/>
        </w:rPr>
        <w:t xml:space="preserve">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</w:t>
      </w:r>
      <w:r w:rsidRPr="007F0FE2">
        <w:rPr>
          <w:sz w:val="22"/>
          <w:szCs w:val="22"/>
        </w:rPr>
        <w:lastRenderedPageBreak/>
        <w:t>u stečajnu masu i prikupljenim sredstvima podmiriti nastale troškove stečajnoga postupka, a neiskorišteni iznos uplatiti u Fond za namiren</w:t>
      </w:r>
      <w:r w:rsidR="00073CD5">
        <w:rPr>
          <w:sz w:val="22"/>
          <w:szCs w:val="22"/>
        </w:rPr>
        <w:t>je troškova stečajnog postupka, a sukladno čl- 89. st. 1. točka 13. SZ</w:t>
      </w:r>
      <w:r w:rsidR="00544744">
        <w:rPr>
          <w:sz w:val="22"/>
          <w:szCs w:val="22"/>
        </w:rPr>
        <w:t xml:space="preserve"> nakon zaključenja stečajnog postupka zastupati stečajnu masu u skladu sa Stečajnim zakonom.</w:t>
      </w:r>
      <w:r w:rsidRPr="007F0FE2">
        <w:rPr>
          <w:sz w:val="22"/>
          <w:szCs w:val="22"/>
        </w:rPr>
        <w:t xml:space="preserve"> </w:t>
      </w:r>
    </w:p>
    <w:p w:rsidRDefault="00F054F3" w:rsidP="00F054F3" w:rsidR="00F054F3" w:rsidRPr="009A3250">
      <w:pPr>
        <w:jc w:val="both"/>
        <w:rPr>
          <w:sz w:val="16"/>
          <w:szCs w:val="16"/>
        </w:rPr>
      </w:pPr>
    </w:p>
    <w:p w:rsidRDefault="00002870" w:rsidP="00C45BEA" w:rsidR="0000287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 odlučeno je kao u izreci.</w:t>
      </w:r>
    </w:p>
    <w:p w:rsidRDefault="00B62EE5" w:rsidP="00B62EE5" w:rsidR="00B62EE5" w:rsidRPr="00B7666D">
      <w:pPr>
        <w:jc w:val="both"/>
        <w:rPr>
          <w:sz w:val="16"/>
          <w:szCs w:val="16"/>
        </w:rPr>
      </w:pPr>
    </w:p>
    <w:p w:rsidRDefault="00B62EE5" w:rsidP="00B62EE5" w:rsidR="00B62EE5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U Dubrovniku, dana</w:t>
      </w:r>
      <w:r w:rsidR="00D52D84">
        <w:rPr>
          <w:b/>
          <w:sz w:val="22"/>
          <w:szCs w:val="22"/>
        </w:rPr>
        <w:t xml:space="preserve"> </w:t>
      </w:r>
      <w:r w:rsidR="007A21EB">
        <w:rPr>
          <w:b/>
          <w:sz w:val="22"/>
          <w:szCs w:val="22"/>
        </w:rPr>
        <w:t>7. studenog</w:t>
      </w:r>
      <w:r w:rsidRPr="00A0277E">
        <w:rPr>
          <w:b/>
          <w:sz w:val="22"/>
          <w:szCs w:val="22"/>
        </w:rPr>
        <w:t xml:space="preserve"> 201</w:t>
      </w:r>
      <w:r w:rsidR="007A21EB">
        <w:rPr>
          <w:b/>
          <w:sz w:val="22"/>
          <w:szCs w:val="22"/>
        </w:rPr>
        <w:t>8</w:t>
      </w:r>
      <w:r w:rsidRPr="00A0277E">
        <w:rPr>
          <w:b/>
          <w:sz w:val="22"/>
          <w:szCs w:val="22"/>
        </w:rPr>
        <w:t>. godine</w:t>
      </w:r>
    </w:p>
    <w:p w:rsidRDefault="00B62EE5" w:rsidP="00B62EE5" w:rsidR="00B62EE5" w:rsidRPr="00D04C32">
      <w:pPr>
        <w:jc w:val="both"/>
        <w:rPr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B62EE5" w:rsidP="00B62EE5" w:rsidR="00B62EE5" w:rsidRPr="00B7666D">
      <w:pPr>
        <w:jc w:val="both"/>
        <w:rPr>
          <w:b/>
          <w:sz w:val="16"/>
          <w:szCs w:val="16"/>
        </w:rPr>
      </w:pPr>
    </w:p>
    <w:p w:rsidRDefault="00ED732C" w:rsidP="00B62EE5" w:rsidR="00B62EE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B62EE5" w:rsidRPr="00D04C32">
        <w:rPr>
          <w:b/>
          <w:sz w:val="22"/>
          <w:szCs w:val="22"/>
        </w:rPr>
        <w:t>Srđan Gavranić</w:t>
      </w: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ED732C" w:rsidP="00B62EE5" w:rsidR="00ED732C">
      <w:pPr>
        <w:jc w:val="both"/>
        <w:rPr>
          <w:b/>
          <w:sz w:val="22"/>
          <w:szCs w:val="22"/>
        </w:rPr>
      </w:pPr>
    </w:p>
    <w:p w:rsidRDefault="00FC4481" w:rsidP="00B62EE5" w:rsidR="00FC4481" w:rsidRPr="00D04C32">
      <w:pPr>
        <w:jc w:val="both"/>
        <w:rPr>
          <w:b/>
          <w:sz w:val="22"/>
          <w:szCs w:val="22"/>
        </w:rPr>
      </w:pPr>
    </w:p>
    <w:p w:rsidRDefault="00B62EE5" w:rsidP="00B62EE5" w:rsidR="00B62EE5">
      <w:pPr>
        <w:jc w:val="both"/>
        <w:rPr>
          <w:b/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1A041A" w:rsidP="001A041A" w:rsidR="001A041A" w:rsidRPr="001A041A">
      <w:pPr>
        <w:jc w:val="both"/>
        <w:rPr>
          <w:sz w:val="22"/>
          <w:szCs w:val="22"/>
        </w:rPr>
      </w:pPr>
      <w:r w:rsidRPr="001A041A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</w:t>
      </w: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Pr="007B0CBA">
        <w:rPr>
          <w:sz w:val="22"/>
          <w:szCs w:val="22"/>
        </w:rPr>
        <w:t>(</w:t>
      </w:r>
      <w:r w:rsidR="007A21EB">
        <w:rPr>
          <w:sz w:val="22"/>
          <w:szCs w:val="22"/>
        </w:rPr>
        <w:t>0</w:t>
      </w:r>
      <w:r w:rsidR="000A7C9F">
        <w:rPr>
          <w:sz w:val="22"/>
          <w:szCs w:val="22"/>
        </w:rPr>
        <w:t>7</w:t>
      </w:r>
      <w:r w:rsidRPr="007B0CBA">
        <w:rPr>
          <w:sz w:val="22"/>
          <w:szCs w:val="22"/>
        </w:rPr>
        <w:t>.</w:t>
      </w:r>
      <w:r w:rsidR="007A21EB">
        <w:rPr>
          <w:sz w:val="22"/>
          <w:szCs w:val="22"/>
        </w:rPr>
        <w:t>11</w:t>
      </w:r>
      <w:r w:rsidRPr="007B0CBA">
        <w:rPr>
          <w:sz w:val="22"/>
          <w:szCs w:val="22"/>
        </w:rPr>
        <w:t>.201</w:t>
      </w:r>
      <w:r w:rsidR="007A21EB">
        <w:rPr>
          <w:sz w:val="22"/>
          <w:szCs w:val="22"/>
        </w:rPr>
        <w:t>8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>stečajnom upravitelju,</w:t>
      </w:r>
    </w:p>
    <w:p w:rsidRDefault="002C054C" w:rsidP="00FC4481" w:rsidR="00B62EE5" w:rsidRPr="00FC4481">
      <w:pPr>
        <w:numPr>
          <w:ilvl w:val="0"/>
          <w:numId w:val="1"/>
        </w:numPr>
        <w:jc w:val="both"/>
        <w:rPr>
          <w:sz w:val="22"/>
          <w:szCs w:val="22"/>
        </w:rPr>
      </w:pPr>
      <w:r w:rsidRPr="002C054C">
        <w:rPr>
          <w:sz w:val="22"/>
          <w:szCs w:val="22"/>
        </w:rPr>
        <w:t>mrežna stranica e-Oglasna ploča sudo</w:t>
      </w:r>
      <w:r>
        <w:rPr>
          <w:sz w:val="22"/>
          <w:szCs w:val="22"/>
        </w:rPr>
        <w:t>v</w:t>
      </w:r>
      <w:r w:rsidRPr="002C054C">
        <w:rPr>
          <w:sz w:val="22"/>
          <w:szCs w:val="22"/>
        </w:rPr>
        <w:t>a</w:t>
      </w:r>
      <w:r w:rsidR="00DA764D" w:rsidRPr="00FC4481">
        <w:rPr>
          <w:sz w:val="22"/>
          <w:szCs w:val="22"/>
        </w:rPr>
        <w:t>.</w:t>
      </w:r>
    </w:p>
    <w:p w:rsidRDefault="00B62EE5" w:rsidP="00B62EE5" w:rsidR="00B62EE5">
      <w:pPr>
        <w:jc w:val="both"/>
        <w:rPr>
          <w:sz w:val="22"/>
          <w:szCs w:val="22"/>
        </w:rPr>
      </w:pPr>
    </w:p>
    <w:p w:rsidRDefault="00EF4316" w:rsidP="00B62EE5" w:rsidR="00EF4316" w:rsidRPr="00CF5EE6">
      <w:pPr>
        <w:ind w:hanging="705" w:left="705"/>
        <w:jc w:val="both"/>
        <w:rPr>
          <w:sz w:val="22"/>
          <w:szCs w:val="22"/>
        </w:rPr>
      </w:pPr>
    </w:p>
    <w:sectPr w:rsidSect="005364B1" w:rsidR="00EF4316" w:rsidRPr="00CF5EE6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47E6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B104E" w:rsidP="002B104E" w:rsidR="002B104E" w:rsidRPr="002B104E">
    <w:pPr>
      <w:jc w:val="right"/>
      <w:rPr>
        <w:b/>
        <w:sz w:val="22"/>
        <w:szCs w:val="22"/>
      </w:rPr>
    </w:pPr>
    <w:r w:rsidRPr="002B104E">
      <w:rPr>
        <w:b/>
        <w:sz w:val="22"/>
        <w:szCs w:val="22"/>
      </w:rPr>
      <w:t>Posl. br. 6-St.</w:t>
    </w:r>
    <w:r w:rsidR="00FA00BF">
      <w:rPr>
        <w:b/>
        <w:sz w:val="22"/>
        <w:szCs w:val="22"/>
      </w:rPr>
      <w:t>298/2016-18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2870"/>
    <w:rsid w:val="000121DE"/>
    <w:rsid w:val="00012BD6"/>
    <w:rsid w:val="00015ADC"/>
    <w:rsid w:val="00022EC0"/>
    <w:rsid w:val="00024BEB"/>
    <w:rsid w:val="000323A6"/>
    <w:rsid w:val="00035FC1"/>
    <w:rsid w:val="00042269"/>
    <w:rsid w:val="00055FA1"/>
    <w:rsid w:val="00060D86"/>
    <w:rsid w:val="000670BA"/>
    <w:rsid w:val="00067924"/>
    <w:rsid w:val="00072F51"/>
    <w:rsid w:val="00073CD5"/>
    <w:rsid w:val="00074E23"/>
    <w:rsid w:val="0009682E"/>
    <w:rsid w:val="000A028C"/>
    <w:rsid w:val="000A1379"/>
    <w:rsid w:val="000A7C9F"/>
    <w:rsid w:val="000B26A4"/>
    <w:rsid w:val="000B5F37"/>
    <w:rsid w:val="000D671C"/>
    <w:rsid w:val="000E6894"/>
    <w:rsid w:val="000F45B9"/>
    <w:rsid w:val="00105657"/>
    <w:rsid w:val="001112E5"/>
    <w:rsid w:val="00111474"/>
    <w:rsid w:val="00123462"/>
    <w:rsid w:val="001323BE"/>
    <w:rsid w:val="001358D6"/>
    <w:rsid w:val="00147DAA"/>
    <w:rsid w:val="001544B5"/>
    <w:rsid w:val="00156150"/>
    <w:rsid w:val="00164A60"/>
    <w:rsid w:val="00166BE6"/>
    <w:rsid w:val="00180D7D"/>
    <w:rsid w:val="00182191"/>
    <w:rsid w:val="00185441"/>
    <w:rsid w:val="00185514"/>
    <w:rsid w:val="00193502"/>
    <w:rsid w:val="0019759D"/>
    <w:rsid w:val="001A041A"/>
    <w:rsid w:val="001A20B6"/>
    <w:rsid w:val="001A5108"/>
    <w:rsid w:val="001B10FD"/>
    <w:rsid w:val="001B5EB7"/>
    <w:rsid w:val="001B7D98"/>
    <w:rsid w:val="001D1451"/>
    <w:rsid w:val="001D709A"/>
    <w:rsid w:val="001E1395"/>
    <w:rsid w:val="001E6600"/>
    <w:rsid w:val="001E6DAF"/>
    <w:rsid w:val="001F40C6"/>
    <w:rsid w:val="001F5542"/>
    <w:rsid w:val="001F5F90"/>
    <w:rsid w:val="00201D82"/>
    <w:rsid w:val="002073C9"/>
    <w:rsid w:val="002144D3"/>
    <w:rsid w:val="002212AA"/>
    <w:rsid w:val="00222595"/>
    <w:rsid w:val="00233594"/>
    <w:rsid w:val="0024101A"/>
    <w:rsid w:val="002454DA"/>
    <w:rsid w:val="00247E62"/>
    <w:rsid w:val="00250A12"/>
    <w:rsid w:val="0025240B"/>
    <w:rsid w:val="00270777"/>
    <w:rsid w:val="0027324A"/>
    <w:rsid w:val="00281CBB"/>
    <w:rsid w:val="00296BCE"/>
    <w:rsid w:val="002A57A0"/>
    <w:rsid w:val="002B104E"/>
    <w:rsid w:val="002C054C"/>
    <w:rsid w:val="002C13E6"/>
    <w:rsid w:val="002D0916"/>
    <w:rsid w:val="002D3C02"/>
    <w:rsid w:val="002D4C07"/>
    <w:rsid w:val="002D6A2C"/>
    <w:rsid w:val="002E579C"/>
    <w:rsid w:val="002F167D"/>
    <w:rsid w:val="002F455B"/>
    <w:rsid w:val="003010AF"/>
    <w:rsid w:val="0030740C"/>
    <w:rsid w:val="00307AEC"/>
    <w:rsid w:val="00320037"/>
    <w:rsid w:val="0032317C"/>
    <w:rsid w:val="0034176C"/>
    <w:rsid w:val="00351251"/>
    <w:rsid w:val="00353A77"/>
    <w:rsid w:val="00354918"/>
    <w:rsid w:val="00364067"/>
    <w:rsid w:val="00392F16"/>
    <w:rsid w:val="003A22E9"/>
    <w:rsid w:val="003A2F23"/>
    <w:rsid w:val="003B476B"/>
    <w:rsid w:val="003B7E29"/>
    <w:rsid w:val="003C2CB9"/>
    <w:rsid w:val="003C4A85"/>
    <w:rsid w:val="003D5FBF"/>
    <w:rsid w:val="003E11A3"/>
    <w:rsid w:val="003E475F"/>
    <w:rsid w:val="003F2856"/>
    <w:rsid w:val="003F55C8"/>
    <w:rsid w:val="00403C4E"/>
    <w:rsid w:val="0040759F"/>
    <w:rsid w:val="00412294"/>
    <w:rsid w:val="004149C7"/>
    <w:rsid w:val="00421825"/>
    <w:rsid w:val="00427476"/>
    <w:rsid w:val="00434741"/>
    <w:rsid w:val="00444038"/>
    <w:rsid w:val="00450D16"/>
    <w:rsid w:val="00450F22"/>
    <w:rsid w:val="0045500B"/>
    <w:rsid w:val="0046528A"/>
    <w:rsid w:val="00466E13"/>
    <w:rsid w:val="00474479"/>
    <w:rsid w:val="004767D3"/>
    <w:rsid w:val="004867BB"/>
    <w:rsid w:val="00487978"/>
    <w:rsid w:val="00494D50"/>
    <w:rsid w:val="004A169E"/>
    <w:rsid w:val="004A43E7"/>
    <w:rsid w:val="004B2B0B"/>
    <w:rsid w:val="004C362E"/>
    <w:rsid w:val="004C3D10"/>
    <w:rsid w:val="004C58C1"/>
    <w:rsid w:val="004D1960"/>
    <w:rsid w:val="004F513A"/>
    <w:rsid w:val="004F7D3C"/>
    <w:rsid w:val="00504DFB"/>
    <w:rsid w:val="0051030E"/>
    <w:rsid w:val="00510C51"/>
    <w:rsid w:val="00513569"/>
    <w:rsid w:val="00520C9D"/>
    <w:rsid w:val="005364B1"/>
    <w:rsid w:val="00544744"/>
    <w:rsid w:val="0055114D"/>
    <w:rsid w:val="00562250"/>
    <w:rsid w:val="00566A3D"/>
    <w:rsid w:val="00573FB6"/>
    <w:rsid w:val="00584834"/>
    <w:rsid w:val="00585319"/>
    <w:rsid w:val="00592827"/>
    <w:rsid w:val="00593904"/>
    <w:rsid w:val="0059486F"/>
    <w:rsid w:val="0059553D"/>
    <w:rsid w:val="0059631B"/>
    <w:rsid w:val="005A08C6"/>
    <w:rsid w:val="005A1837"/>
    <w:rsid w:val="005A2C5C"/>
    <w:rsid w:val="005A78A8"/>
    <w:rsid w:val="005B0252"/>
    <w:rsid w:val="005C2FD6"/>
    <w:rsid w:val="005C33EE"/>
    <w:rsid w:val="005D56CA"/>
    <w:rsid w:val="005E7742"/>
    <w:rsid w:val="005F5000"/>
    <w:rsid w:val="005F70BB"/>
    <w:rsid w:val="006026A5"/>
    <w:rsid w:val="00607A6B"/>
    <w:rsid w:val="00610079"/>
    <w:rsid w:val="00622F04"/>
    <w:rsid w:val="00630C95"/>
    <w:rsid w:val="00633692"/>
    <w:rsid w:val="00640EB8"/>
    <w:rsid w:val="006450E6"/>
    <w:rsid w:val="00645D3A"/>
    <w:rsid w:val="00650A47"/>
    <w:rsid w:val="006567BD"/>
    <w:rsid w:val="00661AC9"/>
    <w:rsid w:val="00663B50"/>
    <w:rsid w:val="00664DD9"/>
    <w:rsid w:val="006674DE"/>
    <w:rsid w:val="006716D3"/>
    <w:rsid w:val="00673E19"/>
    <w:rsid w:val="00674E71"/>
    <w:rsid w:val="00681C2C"/>
    <w:rsid w:val="00683C30"/>
    <w:rsid w:val="00687DB9"/>
    <w:rsid w:val="006A0B6C"/>
    <w:rsid w:val="006A2B1B"/>
    <w:rsid w:val="006A35E3"/>
    <w:rsid w:val="006A57D6"/>
    <w:rsid w:val="006A67EE"/>
    <w:rsid w:val="006B47E5"/>
    <w:rsid w:val="006B5A0E"/>
    <w:rsid w:val="006D6332"/>
    <w:rsid w:val="006D6884"/>
    <w:rsid w:val="006E7D91"/>
    <w:rsid w:val="006F2D42"/>
    <w:rsid w:val="006F6FD2"/>
    <w:rsid w:val="007127DE"/>
    <w:rsid w:val="007304B9"/>
    <w:rsid w:val="00747D51"/>
    <w:rsid w:val="00756A32"/>
    <w:rsid w:val="00765268"/>
    <w:rsid w:val="00771DA5"/>
    <w:rsid w:val="007878BB"/>
    <w:rsid w:val="007A21EB"/>
    <w:rsid w:val="007C72BB"/>
    <w:rsid w:val="007D185A"/>
    <w:rsid w:val="007D600D"/>
    <w:rsid w:val="007E206B"/>
    <w:rsid w:val="007F0FE2"/>
    <w:rsid w:val="007F385E"/>
    <w:rsid w:val="0080694F"/>
    <w:rsid w:val="00811960"/>
    <w:rsid w:val="00814E7D"/>
    <w:rsid w:val="00816FCA"/>
    <w:rsid w:val="00834E7D"/>
    <w:rsid w:val="00862923"/>
    <w:rsid w:val="00863352"/>
    <w:rsid w:val="008712B0"/>
    <w:rsid w:val="008738CD"/>
    <w:rsid w:val="00896C97"/>
    <w:rsid w:val="00896C9E"/>
    <w:rsid w:val="008E035F"/>
    <w:rsid w:val="008E086B"/>
    <w:rsid w:val="008E2A42"/>
    <w:rsid w:val="008E6018"/>
    <w:rsid w:val="008F7CFC"/>
    <w:rsid w:val="00906D3A"/>
    <w:rsid w:val="009078F6"/>
    <w:rsid w:val="00926150"/>
    <w:rsid w:val="00940F86"/>
    <w:rsid w:val="00956C9A"/>
    <w:rsid w:val="00972210"/>
    <w:rsid w:val="00972EED"/>
    <w:rsid w:val="00982F35"/>
    <w:rsid w:val="00993631"/>
    <w:rsid w:val="009A3250"/>
    <w:rsid w:val="009B47B1"/>
    <w:rsid w:val="009C2741"/>
    <w:rsid w:val="009C323E"/>
    <w:rsid w:val="009D495D"/>
    <w:rsid w:val="009D4A3A"/>
    <w:rsid w:val="009D6705"/>
    <w:rsid w:val="009E05E3"/>
    <w:rsid w:val="009E34FE"/>
    <w:rsid w:val="00A210F9"/>
    <w:rsid w:val="00A254B0"/>
    <w:rsid w:val="00A437A9"/>
    <w:rsid w:val="00A448B5"/>
    <w:rsid w:val="00A47A92"/>
    <w:rsid w:val="00A47CA6"/>
    <w:rsid w:val="00A513D7"/>
    <w:rsid w:val="00A518DE"/>
    <w:rsid w:val="00A53052"/>
    <w:rsid w:val="00A54BB7"/>
    <w:rsid w:val="00A626C5"/>
    <w:rsid w:val="00A65E65"/>
    <w:rsid w:val="00A72115"/>
    <w:rsid w:val="00A74F65"/>
    <w:rsid w:val="00A7703B"/>
    <w:rsid w:val="00A77D18"/>
    <w:rsid w:val="00A819EE"/>
    <w:rsid w:val="00A840E0"/>
    <w:rsid w:val="00A87ED4"/>
    <w:rsid w:val="00A93E2B"/>
    <w:rsid w:val="00AA277A"/>
    <w:rsid w:val="00AA7986"/>
    <w:rsid w:val="00AC04F3"/>
    <w:rsid w:val="00AD4583"/>
    <w:rsid w:val="00AD59DB"/>
    <w:rsid w:val="00AE3A15"/>
    <w:rsid w:val="00AF2370"/>
    <w:rsid w:val="00B06E9C"/>
    <w:rsid w:val="00B11191"/>
    <w:rsid w:val="00B124CF"/>
    <w:rsid w:val="00B14570"/>
    <w:rsid w:val="00B17CD4"/>
    <w:rsid w:val="00B200CE"/>
    <w:rsid w:val="00B21296"/>
    <w:rsid w:val="00B24275"/>
    <w:rsid w:val="00B24636"/>
    <w:rsid w:val="00B30D89"/>
    <w:rsid w:val="00B36B2C"/>
    <w:rsid w:val="00B43DCE"/>
    <w:rsid w:val="00B47506"/>
    <w:rsid w:val="00B51B7B"/>
    <w:rsid w:val="00B53B25"/>
    <w:rsid w:val="00B616EE"/>
    <w:rsid w:val="00B62EBB"/>
    <w:rsid w:val="00B62EE5"/>
    <w:rsid w:val="00B74F0D"/>
    <w:rsid w:val="00B751CF"/>
    <w:rsid w:val="00B769DB"/>
    <w:rsid w:val="00B800B0"/>
    <w:rsid w:val="00B82649"/>
    <w:rsid w:val="00B85D3A"/>
    <w:rsid w:val="00B866CB"/>
    <w:rsid w:val="00B916CB"/>
    <w:rsid w:val="00B939A5"/>
    <w:rsid w:val="00B9683F"/>
    <w:rsid w:val="00BA2892"/>
    <w:rsid w:val="00BB68B9"/>
    <w:rsid w:val="00BB70A3"/>
    <w:rsid w:val="00BC0028"/>
    <w:rsid w:val="00BD4FC5"/>
    <w:rsid w:val="00BE28CE"/>
    <w:rsid w:val="00BE6D3E"/>
    <w:rsid w:val="00BF0BFF"/>
    <w:rsid w:val="00C26424"/>
    <w:rsid w:val="00C30A5A"/>
    <w:rsid w:val="00C45BEA"/>
    <w:rsid w:val="00C60EC0"/>
    <w:rsid w:val="00C6310E"/>
    <w:rsid w:val="00C65406"/>
    <w:rsid w:val="00C67A9A"/>
    <w:rsid w:val="00C732A2"/>
    <w:rsid w:val="00C80C95"/>
    <w:rsid w:val="00C80F96"/>
    <w:rsid w:val="00C847F2"/>
    <w:rsid w:val="00C9562E"/>
    <w:rsid w:val="00CB00F5"/>
    <w:rsid w:val="00CC3B20"/>
    <w:rsid w:val="00CD569C"/>
    <w:rsid w:val="00CE5643"/>
    <w:rsid w:val="00CF5EE6"/>
    <w:rsid w:val="00D01E30"/>
    <w:rsid w:val="00D068A2"/>
    <w:rsid w:val="00D07681"/>
    <w:rsid w:val="00D14709"/>
    <w:rsid w:val="00D14FBF"/>
    <w:rsid w:val="00D16BC7"/>
    <w:rsid w:val="00D21B96"/>
    <w:rsid w:val="00D268C0"/>
    <w:rsid w:val="00D31854"/>
    <w:rsid w:val="00D3221D"/>
    <w:rsid w:val="00D42869"/>
    <w:rsid w:val="00D43103"/>
    <w:rsid w:val="00D455B6"/>
    <w:rsid w:val="00D45F8F"/>
    <w:rsid w:val="00D52D84"/>
    <w:rsid w:val="00D53330"/>
    <w:rsid w:val="00D55859"/>
    <w:rsid w:val="00D60F8E"/>
    <w:rsid w:val="00D633FD"/>
    <w:rsid w:val="00D63FED"/>
    <w:rsid w:val="00D67E52"/>
    <w:rsid w:val="00D7509F"/>
    <w:rsid w:val="00D93941"/>
    <w:rsid w:val="00DA1E76"/>
    <w:rsid w:val="00DA56C3"/>
    <w:rsid w:val="00DA764D"/>
    <w:rsid w:val="00DC14FF"/>
    <w:rsid w:val="00DC273D"/>
    <w:rsid w:val="00DC497F"/>
    <w:rsid w:val="00DD002E"/>
    <w:rsid w:val="00DD5B8F"/>
    <w:rsid w:val="00E03042"/>
    <w:rsid w:val="00E03ED4"/>
    <w:rsid w:val="00E06B56"/>
    <w:rsid w:val="00E13CE4"/>
    <w:rsid w:val="00E303E9"/>
    <w:rsid w:val="00E31C1D"/>
    <w:rsid w:val="00E409B5"/>
    <w:rsid w:val="00E40A67"/>
    <w:rsid w:val="00E461D2"/>
    <w:rsid w:val="00E475FB"/>
    <w:rsid w:val="00E64200"/>
    <w:rsid w:val="00E67AB7"/>
    <w:rsid w:val="00E71356"/>
    <w:rsid w:val="00E74805"/>
    <w:rsid w:val="00E97C2F"/>
    <w:rsid w:val="00EA5148"/>
    <w:rsid w:val="00EA5E81"/>
    <w:rsid w:val="00EB10D9"/>
    <w:rsid w:val="00EC0D50"/>
    <w:rsid w:val="00ED1641"/>
    <w:rsid w:val="00ED1DC6"/>
    <w:rsid w:val="00ED2F79"/>
    <w:rsid w:val="00ED4642"/>
    <w:rsid w:val="00ED732C"/>
    <w:rsid w:val="00EE6B6E"/>
    <w:rsid w:val="00EF4316"/>
    <w:rsid w:val="00EF58FF"/>
    <w:rsid w:val="00F00884"/>
    <w:rsid w:val="00F053BF"/>
    <w:rsid w:val="00F054F3"/>
    <w:rsid w:val="00F1028E"/>
    <w:rsid w:val="00F21A6B"/>
    <w:rsid w:val="00F26B88"/>
    <w:rsid w:val="00F4190E"/>
    <w:rsid w:val="00F53826"/>
    <w:rsid w:val="00F53AED"/>
    <w:rsid w:val="00F56930"/>
    <w:rsid w:val="00F77E9E"/>
    <w:rsid w:val="00F81C27"/>
    <w:rsid w:val="00F846A6"/>
    <w:rsid w:val="00F91481"/>
    <w:rsid w:val="00F924AC"/>
    <w:rsid w:val="00F9351A"/>
    <w:rsid w:val="00FA00BF"/>
    <w:rsid w:val="00FA54B3"/>
    <w:rsid w:val="00FB0D83"/>
    <w:rsid w:val="00FB45FB"/>
    <w:rsid w:val="00FB7289"/>
    <w:rsid w:val="00FC05E2"/>
    <w:rsid w:val="00FC1FBE"/>
    <w:rsid w:val="00FC4481"/>
    <w:rsid w:val="00FC5C20"/>
    <w:rsid w:val="00FD43A4"/>
    <w:rsid w:val="00FD5DC2"/>
    <w:rsid w:val="00FD6C35"/>
    <w:rsid w:val="00FE07B8"/>
    <w:rsid w:val="00FE257A"/>
    <w:rsid w:val="00FE269C"/>
    <w:rsid w:val="00FE39B5"/>
    <w:rsid w:val="00FE44A4"/>
    <w:rsid w:val="00FF7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47E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7E6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7E6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7E6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7E6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47E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7E6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7E6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7E6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7E6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569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084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2018.</izvorni_sadrzaj>
    <derivirana_varijabla naziv="DomainObject.DatumDonosenjaOdluke_1">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</izvorni_sadrzaj>
    <derivirana_varijabla naziv="DomainObject.Predmet.Broj_1">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svibnja 2016.</izvorni_sadrzaj>
    <derivirana_varijabla naziv="DomainObject.Predmet.DatumRjesavanja_1">18.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St-298/2016</izvorni_sadrzaj>
    <derivirana_varijabla naziv="DomainObject.Predmet.OznakaBroj_1">St-298/2016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Srđan</izvorni_sadrzaj>
    <derivirana_varijabla naziv="DomainObject.Predmet.PredmetRijesio.Ime_1">Srđan</derivirana_varijabla>
  </DomainObject.Predmet.PredmetRijesio.Ime>
  <DomainObject.Predmet.PredmetRijesio.Oib>
    <izvorni_sadrzaj>31760033444</izvorni_sadrzaj>
    <derivirana_varijabla naziv="DomainObject.Predmet.PredmetRijesio.Oib_1">31760033444</derivirana_varijabla>
  </DomainObject.Predmet.PredmetRijesio.Oib>
  <DomainObject.Predmet.PredmetRijesio.Prezime>
    <izvorni_sadrzaj>Gavranić</izvorni_sadrzaj>
    <derivirana_varijabla naziv="DomainObject.Predmet.PredmetRijesio.Prezime_1">Gavranić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INTERFER d.o.o. za prijevoz i usluge</izvorni_sadrzaj>
    <derivirana_varijabla naziv="DomainObject.Predmet.ProtustrankaFormated_1">  INTERFER d.o.o. za prijevoz i usluge</derivirana_varijabla>
  </DomainObject.Predmet.ProtustrankaFormated>
  <DomainObject.Predmet.ProtustrankaFormatedOIB>
    <izvorni_sadrzaj>  INTERFER d.o.o. za prijevoz i usluge, OIB 22424971716</izvorni_sadrzaj>
    <derivirana_varijabla naziv="DomainObject.Predmet.ProtustrankaFormatedOIB_1">  INTERFER d.o.o. za prijevoz i usluge, OIB 22424971716</derivirana_varijabla>
  </DomainObject.Predmet.ProtustrankaFormatedOIB>
  <DomainObject.Predmet.ProtustrankaFormatedWithAdress>
    <izvorni_sadrzaj> INTERFER d.o.o. za prijevoz i usluge, Trg kralja Tomislava 23, 20340 Ploče</izvorni_sadrzaj>
    <derivirana_varijabla naziv="DomainObject.Predmet.ProtustrankaFormatedWithAdress_1"> INTERFER d.o.o. za prijevoz i usluge, Trg kralja Tomislava 23, 20340 Ploče</derivirana_varijabla>
  </DomainObject.Predmet.ProtustrankaFormatedWithAdress>
  <DomainObject.Predmet.ProtustrankaFormatedWithAdressOIB>
    <izvorni_sadrzaj> INTERFER d.o.o. za prijevoz i usluge, OIB 22424971716, Trg kralja Tomislava 23, 20340 Ploče</izvorni_sadrzaj>
    <derivirana_varijabla naziv="DomainObject.Predmet.ProtustrankaFormatedWithAdressOIB_1"> INTERFER d.o.o. za prijevoz i usluge, OIB 22424971716, Trg kralja Tomislava 23, 20340 Ploče</derivirana_varijabla>
  </DomainObject.Predmet.ProtustrankaFormatedWithAdressOIB>
  <DomainObject.Predmet.ProtustrankaWithAdress>
    <izvorni_sadrzaj>INTERFER d.o.o. za prijevoz i usluge Trg kralja Tomislava 23, 20340 Ploče</izvorni_sadrzaj>
    <derivirana_varijabla naziv="DomainObject.Predmet.ProtustrankaWithAdress_1">INTERFER d.o.o. za prijevoz i usluge Trg kralja Tomislava 23, 20340 Ploče</derivirana_varijabla>
  </DomainObject.Predmet.ProtustrankaWithAdress>
  <DomainObject.Predmet.ProtustrankaWithAdressOIB>
    <izvorni_sadrzaj>INTERFER d.o.o. za prijevoz i usluge, OIB 22424971716, Trg kralja Tomislava 23, 20340 Ploče</izvorni_sadrzaj>
    <derivirana_varijabla naziv="DomainObject.Predmet.ProtustrankaWithAdressOIB_1">INTERFER d.o.o. za prijevoz i usluge, OIB 22424971716, Trg kralja Tomislava 23, 20340 Ploče</derivirana_varijabla>
  </DomainObject.Predmet.ProtustrankaWithAdressOIB>
  <DomainObject.Predmet.ProtustrankaNazivFormated>
    <izvorni_sadrzaj>INTERFER d.o.o. za prijevoz i usluge</izvorni_sadrzaj>
    <derivirana_varijabla naziv="DomainObject.Predmet.ProtustrankaNazivFormated_1">INTERFER d.o.o. za prijevoz i usluge</derivirana_varijabla>
  </DomainObject.Predmet.ProtustrankaNazivFormated>
  <DomainObject.Predmet.ProtustrankaNazivFormatedOIB>
    <izvorni_sadrzaj>INTERFER d.o.o. za prijevoz i usluge, OIB 22424971716</izvorni_sadrzaj>
    <derivirana_varijabla naziv="DomainObject.Predmet.ProtustrankaNazivFormatedOIB_1">INTERFER d.o.o. za prijevoz i usluge, OIB 22424971716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31357.34</izvorni_sadrzaj>
    <derivirana_varijabla naziv="DomainObject.Predmet.TrenutnaVrijednost_1">31357.34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INTERFER d.o.o. za prijevoz i usluge</item>
    </izvorni_sadrzaj>
    <derivirana_varijabla naziv="DomainObject.Predmet.ProtuStrankaListFormated_1">
      <item>INTERFER d.o.o. za prijevoz i usluge</item>
    </derivirana_varijabla>
  </DomainObject.Predmet.ProtuStrankaListFormated>
  <DomainObject.Predmet.ProtuStrankaListFormatedOIB>
    <izvorni_sadrzaj>
      <item>INTERFER d.o.o. za prijevoz i usluge, OIB 22424971716</item>
    </izvorni_sadrzaj>
    <derivirana_varijabla naziv="DomainObject.Predmet.ProtuStrankaListFormatedOIB_1">
      <item>INTERFER d.o.o. za prijevoz i usluge, OIB 22424971716</item>
    </derivirana_varijabla>
  </DomainObject.Predmet.ProtuStrankaListFormatedOIB>
  <DomainObject.Predmet.ProtuStrankaListFormatedWithAdress>
    <izvorni_sadrzaj>
      <item>INTERFER d.o.o. za prijevoz i usluge, Trg kralja Tomislava 23, 20340 Ploče</item>
    </izvorni_sadrzaj>
    <derivirana_varijabla naziv="DomainObject.Predmet.ProtuStrankaListFormatedWithAdress_1">
      <item>INTERFER d.o.o. za prijevoz i usluge, Trg kralja Tomislava 23, 20340 Ploče</item>
    </derivirana_varijabla>
  </DomainObject.Predmet.ProtuStrankaListFormatedWithAdress>
  <DomainObject.Predmet.ProtuStrankaListFormatedWithAdressOIB>
    <izvorni_sadrzaj>
      <item>INTERFER d.o.o. za prijevoz i usluge, OIB 22424971716, Trg kralja Tomislava 23, 20340 Ploče</item>
    </izvorni_sadrzaj>
    <derivirana_varijabla naziv="DomainObject.Predmet.ProtuStrankaListFormatedWithAdressOIB_1">
      <item>INTERFER d.o.o. za prijevoz i usluge, OIB 22424971716, Trg kralja Tomislava 23, 20340 Ploče</item>
    </derivirana_varijabla>
  </DomainObject.Predmet.ProtuStrankaListFormatedWithAdressOIB>
  <DomainObject.Predmet.ProtuStrankaListNazivFormated>
    <izvorni_sadrzaj>
      <item>INTERFER d.o.o. za prijevoz i usluge</item>
    </izvorni_sadrzaj>
    <derivirana_varijabla naziv="DomainObject.Predmet.ProtuStrankaListNazivFormated_1">
      <item>INTERFER d.o.o. za prijevoz i usluge</item>
    </derivirana_varijabla>
  </DomainObject.Predmet.ProtuStrankaListNazivFormated>
  <DomainObject.Predmet.ProtuStrankaListNazivFormatedOIB>
    <izvorni_sadrzaj>
      <item>INTERFER d.o.o. za prijevoz i usluge, OIB 22424971716</item>
    </izvorni_sadrzaj>
    <derivirana_varijabla naziv="DomainObject.Predmet.ProtuStrankaListNazivFormatedOIB_1">
      <item>INTERFER d.o.o. za prijevoz i usluge, OIB 22424971716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2018.</izvorni_sadrzaj>
    <derivirana_varijabla naziv="DomainObject.Datum_1">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INTERFER d.o.o. za prijevoz i usluge</izvorni_sadrzaj>
    <derivirana_varijabla naziv="DomainObject.Predmet.ProtustrankaIDrugi_1">INTERFER d.o.o. za prijevoz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INTERFER d.o.o. za prijevoz i usluge, OIB 22424971716, Trg kralja Tomislava 23, 20340 Ploče</izvorni_sadrzaj>
    <derivirana_varijabla naziv="DomainObject.Predmet.ProtustrankaIDrugiAdressOIB_1">INTERFER d.o.o. za prijevoz i usluge, OIB 22424971716, Trg kralja Tomislava 23,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svibnja 2016.</izvorni_sadrzaj>
    <derivirana_varijabla naziv="DomainObject.Predmet.OdlukaRjesenje.DatumDonosenjaOdluke_1">17. svibnja 2016.</derivirana_varijabla>
  </DomainObject.Predmet.OdlukaRjesenje.DatumDonosenjaOdluke>
  <DomainObject.Predmet.OdlukaRjesenje.DatumPravomocnosti>
    <izvorni_sadrzaj>3. lipnja 2016.</izvorni_sadrzaj>
    <derivirana_varijabla naziv="DomainObject.Predmet.OdlukaRjesenje.DatumPravomocnosti_1">3. lipnja 2016.</derivirana_varijabla>
  </DomainObject.Predmet.OdlukaRjesenje.DatumPravomocnosti>
  <DomainObject.Predmet.OdlukaRjesenje.Oznaka>
    <izvorni_sadrzaj>St-298/2016-7</izvorni_sadrzaj>
    <derivirana_varijabla naziv="DomainObject.Predmet.OdlukaRjesenje.Oznaka_1">St-298/2016-7</derivirana_varijabla>
  </DomainObject.Predmet.OdlukaRjesenje.Oznaka>
  <DomainObject.Predmet.SudioniciListNaziv>
    <izvorni_sadrzaj>
      <item>FINA, RC Split, Podružnica Dubrovnik</item>
      <item>INTERFER d.o.o. za prijevoz i usluge</item>
    </izvorni_sadrzaj>
    <derivirana_varijabla naziv="DomainObject.Predmet.SudioniciListNaziv_1">
      <item>FINA, RC Split, Podružnica Dubrovnik</item>
      <item>INTERFER d.o.o. za prijevoz i usluge</item>
    </derivirana_varijabla>
  </DomainObject.Predmet.SudioniciListNaziv>
  <DomainObject.Predmet.SudioniciListAdressOIB>
    <izvorni_sadrzaj>
      <item>FINA, RC Split, Podružnica Dubrovnik, OIB 85821130368, Vukovarska 2,20000 Dubrovnik</item>
      <item>INTERFER d.o.o. za prijevoz i usluge, OIB 22424971716, Trg kralja Tomislava 23,20340 Ploče</item>
    </izvorni_sadrzaj>
    <derivirana_varijabla naziv="DomainObject.Predmet.SudioniciListAdressOIB_1">
      <item>FINA, RC Split, Podružnica Dubrovnik, OIB 85821130368, Vukovarska 2,20000 Dubrovnik</item>
      <item>INTERFER d.o.o. za prijevoz i usluge, OIB 22424971716, Trg kralja Tomislava 23,20340 Ploče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22424971716</item>
    </izvorni_sadrzaj>
    <derivirana_varijabla naziv="DomainObject.Predmet.SudioniciListNazivOIB_1">
      <item>, OIB 85821130368</item>
      <item>, OIB 22424971716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6. rujna 2018.</izvorni_sadrzaj>
    <derivirana_varijabla naziv="DomainObject.PredzadnjaOdlukaIzPredmeta.DatumDonosenjaOdluke_1">6. rujna 2018.</derivirana_varijabla>
  </DomainObject.PredzadnjaOdlukaIzPredmeta.DatumDonosenjaOdluke>
  <DomainObject.PredzadnjaOdlukaIzPredmeta.Oznaka>
    <izvorni_sadrzaj>St-298/2016-12</izvorni_sadrzaj>
    <derivirana_varijabla naziv="DomainObject.PredzadnjaOdlukaIzPredmeta.Oznaka_1">St-298/2016-12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DE078B-23AD-4B69-90B0-092863BBB6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567</properties:Words>
  <properties:Characters>3166</properties:Characters>
  <properties:Lines>83</properties:Lines>
  <properties:Paragraphs>24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2018-11-06T14:25:00Z</dcterms:created>
  <dc:creator>Ante Kačić</dc:creator>
  <cp:lastModifiedBy>Srđan Gavranić</cp:lastModifiedBy>
  <cp:lastPrinted>2016-05-17T07:26:00Z</cp:lastPrinted>
  <dcterms:modified xmlns:xsi="http://www.w3.org/2001/XMLSchema-instance" xsi:type="dcterms:W3CDTF">2018-11-07T12:55:00Z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odbijen zahtjev/prijedlog (rješenje - odbijanje plaćanja predujma.docx)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