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570f" w14:paraId="5d4570f" w:rsidRDefault="00931A88" w:rsidP="00931A88" w:rsidR="00931A88" w:rsidRPr="00931A88">
      <w:pPr>
        <w:keepNext/>
        <w:tabs>
          <w:tab w:pos="5894" w:val="left"/>
        </w:tabs>
        <w:jc w:val="both"/>
        <w:outlineLvl w:val="1"/>
        <w15:collapsed w:val="false"/>
        <w:rPr>
          <w:bCs/>
        </w:rPr>
      </w:pPr>
      <w:bookmarkStart w:name="_GoBack" w:id="0"/>
      <w:bookmarkEnd w:id="0"/>
      <w:r w:rsidRPr="00931A88">
        <w:rPr>
          <w:bCs/>
        </w:rPr>
        <w:t xml:space="preserve">           </w:t>
      </w:r>
      <w:r w:rsidRPr="00931A88">
        <w:rPr>
          <w:bCs/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31A88" w:rsidP="00931A88" w:rsidR="00931A88" w:rsidRPr="00931A88">
      <w:pPr>
        <w:keepNext/>
        <w:tabs>
          <w:tab w:pos="5894" w:val="left"/>
        </w:tabs>
        <w:jc w:val="both"/>
        <w:outlineLvl w:val="1"/>
        <w:rPr>
          <w:bCs/>
        </w:rPr>
      </w:pPr>
      <w:r w:rsidRPr="00931A88">
        <w:rPr>
          <w:bCs/>
        </w:rPr>
        <w:t>REPUBLIKA HRVATSKA</w:t>
      </w:r>
      <w:r w:rsidRPr="00931A88">
        <w:rPr>
          <w:bCs/>
        </w:rPr>
        <w:tab/>
      </w:r>
      <w:r w:rsidRPr="00931A88">
        <w:rPr>
          <w:bCs/>
        </w:rPr>
        <w:tab/>
      </w:r>
      <w:r w:rsidRPr="00931A88">
        <w:rPr>
          <w:bCs/>
        </w:rPr>
        <w:tab/>
      </w:r>
      <w:r w:rsidRPr="00931A88">
        <w:rPr>
          <w:bCs/>
        </w:rPr>
        <w:tab/>
      </w:r>
      <w:r w:rsidRPr="00931A88">
        <w:rPr>
          <w:bCs/>
        </w:rPr>
        <w:tab/>
        <w:t xml:space="preserve">      </w:t>
      </w:r>
    </w:p>
    <w:p w:rsidRDefault="00931A88" w:rsidP="00931A88" w:rsidR="00931A88" w:rsidRPr="00931A88">
      <w:pPr>
        <w:keepNext/>
        <w:tabs>
          <w:tab w:pos="5894" w:val="left"/>
        </w:tabs>
        <w:jc w:val="both"/>
        <w:outlineLvl w:val="1"/>
        <w:rPr>
          <w:bCs/>
        </w:rPr>
      </w:pPr>
      <w:r w:rsidRPr="00931A88">
        <w:rPr>
          <w:bCs/>
        </w:rPr>
        <w:t>TRGOVAČKI SUD U SPLITU</w:t>
      </w:r>
    </w:p>
    <w:p w:rsidRDefault="00A10AEA" w:rsidP="006626C7" w:rsidR="00A10AEA" w:rsidRPr="00281961">
      <w:pPr>
        <w:keepNext/>
        <w:tabs>
          <w:tab w:pos="5894" w:val="left"/>
        </w:tabs>
        <w:jc w:val="both"/>
        <w:outlineLvl w:val="1"/>
        <w:rPr>
          <w:bCs/>
        </w:rPr>
      </w:pPr>
      <w:r w:rsidRPr="00281961">
        <w:rPr>
          <w:bCs/>
        </w:rPr>
        <w:t xml:space="preserve">Split, </w:t>
      </w:r>
      <w:r w:rsidR="00F41871" w:rsidRPr="00281961">
        <w:rPr>
          <w:bCs/>
        </w:rPr>
        <w:t>Sukoišanska</w:t>
      </w:r>
      <w:r w:rsidRPr="00281961">
        <w:rPr>
          <w:bCs/>
        </w:rPr>
        <w:t xml:space="preserve"> </w:t>
      </w:r>
      <w:r w:rsidR="006626C7">
        <w:rPr>
          <w:bCs/>
        </w:rPr>
        <w:t>6</w:t>
      </w:r>
    </w:p>
    <w:p w:rsidRDefault="00A10AEA" w:rsidP="0057676C" w:rsidR="00A10AEA" w:rsidRPr="00281961">
      <w:pPr>
        <w:keepNext/>
        <w:tabs>
          <w:tab w:pos="5894" w:val="left"/>
        </w:tabs>
        <w:spacing w:after="240" w:before="240"/>
        <w:jc w:val="center"/>
        <w:outlineLvl w:val="1"/>
        <w:rPr>
          <w:bCs/>
        </w:rPr>
      </w:pPr>
      <w:r w:rsidRPr="00281961">
        <w:rPr>
          <w:bCs/>
        </w:rPr>
        <w:t>R E P U B L I K A    H R V A T S K A</w:t>
      </w:r>
    </w:p>
    <w:p w:rsidRDefault="00314D6C" w:rsidP="0057676C" w:rsidR="00A10AEA" w:rsidRPr="00281961">
      <w:pPr>
        <w:keepNext/>
        <w:spacing w:after="240" w:before="240"/>
        <w:jc w:val="center"/>
        <w:outlineLvl w:val="0"/>
        <w:rPr>
          <w:bCs/>
          <w:kern w:val="32"/>
        </w:rPr>
      </w:pPr>
      <w:r>
        <w:rPr>
          <w:bCs/>
          <w:kern w:val="32"/>
        </w:rPr>
        <w:t>R J E Š E N J E</w:t>
      </w:r>
      <w:r w:rsidR="009B373B">
        <w:rPr>
          <w:bCs/>
          <w:kern w:val="32"/>
        </w:rPr>
        <w:t xml:space="preserve"> </w:t>
      </w:r>
    </w:p>
    <w:p w:rsidRDefault="004E5215" w:rsidP="00192B8B" w:rsidR="009B373B" w:rsidRPr="00281961">
      <w:pPr>
        <w:spacing w:before="200"/>
        <w:ind w:firstLine="709"/>
        <w:jc w:val="both"/>
      </w:pPr>
      <w:r w:rsidRPr="00281961">
        <w:t xml:space="preserve">Trgovački sud u Splitu, po sutkinji Ani Golub Gruić, </w:t>
      </w:r>
      <w:r w:rsidR="00FA0CC1">
        <w:t xml:space="preserve">u stečajnom </w:t>
      </w:r>
      <w:r w:rsidR="0057676C" w:rsidRPr="0057676C">
        <w:t>postupk</w:t>
      </w:r>
      <w:r w:rsidR="00FA0CC1">
        <w:t>u</w:t>
      </w:r>
      <w:r w:rsidR="0057676C" w:rsidRPr="0057676C">
        <w:t xml:space="preserve"> nad dužnikom </w:t>
      </w:r>
      <w:r w:rsidR="00FA0CC1" w:rsidRPr="00FA0CC1">
        <w:t>CIRCULUS MEUS d.o.o. u stečaju, OIB: 80776366694, Okrug Gornji, Šetalište Stjepana Radića 26</w:t>
      </w:r>
      <w:r w:rsidR="00931A88" w:rsidRPr="00D77E52">
        <w:t>,</w:t>
      </w:r>
      <w:r w:rsidR="0076592B">
        <w:rPr>
          <w:lang w:val="pt-BR"/>
        </w:rPr>
        <w:t xml:space="preserve"> dana </w:t>
      </w:r>
      <w:r w:rsidR="006B56C5">
        <w:rPr>
          <w:lang w:val="pt-BR"/>
        </w:rPr>
        <w:t>1</w:t>
      </w:r>
      <w:r w:rsidR="00486DA6">
        <w:rPr>
          <w:lang w:val="pt-BR"/>
        </w:rPr>
        <w:t>6</w:t>
      </w:r>
      <w:r w:rsidR="006B56C5">
        <w:rPr>
          <w:lang w:val="pt-BR"/>
        </w:rPr>
        <w:t>. listopada</w:t>
      </w:r>
      <w:r w:rsidR="0057676C">
        <w:rPr>
          <w:lang w:val="pt-BR"/>
        </w:rPr>
        <w:t xml:space="preserve"> 2017</w:t>
      </w:r>
      <w:r w:rsidR="0076592B">
        <w:rPr>
          <w:lang w:val="pt-BR"/>
        </w:rPr>
        <w:t>. godine</w:t>
      </w:r>
    </w:p>
    <w:p w:rsidRDefault="00314D6C" w:rsidP="00486DA6" w:rsidR="003A77EA" w:rsidRPr="00281961">
      <w:pPr>
        <w:spacing w:after="260" w:before="260"/>
        <w:jc w:val="center"/>
        <w:rPr>
          <w:bCs/>
        </w:rPr>
      </w:pPr>
      <w:r>
        <w:rPr>
          <w:bCs/>
        </w:rPr>
        <w:t>r i j e š</w:t>
      </w:r>
      <w:r w:rsidR="003A77EA" w:rsidRPr="00281961">
        <w:rPr>
          <w:bCs/>
        </w:rPr>
        <w:t xml:space="preserve"> i o    j e</w:t>
      </w:r>
    </w:p>
    <w:p w:rsidRDefault="009B373B" w:rsidP="00486DA6" w:rsidR="00931A88" w:rsidRPr="001E2A31">
      <w:pPr>
        <w:spacing w:before="200"/>
        <w:ind w:firstLine="708"/>
        <w:jc w:val="both"/>
      </w:pPr>
      <w:r>
        <w:t xml:space="preserve"> </w:t>
      </w:r>
      <w:r w:rsidR="00931A88">
        <w:t xml:space="preserve"> I</w:t>
      </w:r>
      <w:r>
        <w:t xml:space="preserve"> </w:t>
      </w:r>
      <w:r w:rsidR="00931A88" w:rsidRPr="00931A88">
        <w:t>. Naređuje se prisilno dovođenje zakonskog zastupnika dužnika</w:t>
      </w:r>
      <w:r w:rsidR="0057676C">
        <w:t xml:space="preserve"> </w:t>
      </w:r>
      <w:r w:rsidR="00FA0CC1">
        <w:t>Laszla</w:t>
      </w:r>
      <w:r w:rsidR="00FA0CC1" w:rsidRPr="00FA0CC1">
        <w:t xml:space="preserve"> Horvath</w:t>
      </w:r>
      <w:r w:rsidR="00FA0CC1">
        <w:t>a</w:t>
      </w:r>
      <w:r w:rsidR="00FA0CC1" w:rsidRPr="00FA0CC1">
        <w:t>, OIB: 59420269785</w:t>
      </w:r>
      <w:r w:rsidR="0057676C">
        <w:t xml:space="preserve">, na adresi, </w:t>
      </w:r>
      <w:r w:rsidR="00FA0CC1">
        <w:t>Okrug Gornji</w:t>
      </w:r>
      <w:r w:rsidR="00931A88" w:rsidRPr="00931A88">
        <w:t xml:space="preserve">, </w:t>
      </w:r>
      <w:r w:rsidR="00BA59C2">
        <w:t xml:space="preserve">Šetalište S. Radića 26, </w:t>
      </w:r>
      <w:r w:rsidR="00931A88" w:rsidRPr="00931A88">
        <w:t xml:space="preserve">na ročište </w:t>
      </w:r>
      <w:r w:rsidR="00931A88">
        <w:t>o</w:t>
      </w:r>
      <w:r w:rsidR="00931A88" w:rsidRPr="00931A88">
        <w:t xml:space="preserve">dređeno kod ovog suda </w:t>
      </w:r>
      <w:r w:rsidR="00931A88" w:rsidRPr="001E2A31">
        <w:t xml:space="preserve">dana </w:t>
      </w:r>
      <w:r w:rsidR="001E2A31">
        <w:t>6</w:t>
      </w:r>
      <w:r w:rsidR="006B56C5" w:rsidRPr="001E2A31">
        <w:t>. studenog</w:t>
      </w:r>
      <w:r w:rsidR="00931A88" w:rsidRPr="001E2A31">
        <w:t xml:space="preserve"> 201</w:t>
      </w:r>
      <w:r w:rsidR="0057676C" w:rsidRPr="001E2A31">
        <w:t>7</w:t>
      </w:r>
      <w:r w:rsidR="00931A88" w:rsidRPr="001E2A31">
        <w:t xml:space="preserve">. godine sa početkom u </w:t>
      </w:r>
      <w:r w:rsidR="001E2A31">
        <w:t>12</w:t>
      </w:r>
      <w:r w:rsidR="006B56C5" w:rsidRPr="001E2A31">
        <w:t>:</w:t>
      </w:r>
      <w:r w:rsidR="001E2A31">
        <w:t>0</w:t>
      </w:r>
      <w:r w:rsidR="006B56C5" w:rsidRPr="001E2A31">
        <w:t>0</w:t>
      </w:r>
      <w:r w:rsidR="00931A88" w:rsidRPr="001E2A31">
        <w:t xml:space="preserve"> sati, sudnica broj </w:t>
      </w:r>
      <w:r w:rsidR="0057676C" w:rsidRPr="001E2A31">
        <w:t>111</w:t>
      </w:r>
      <w:r w:rsidR="00931A88" w:rsidRPr="001E2A31">
        <w:t xml:space="preserve"> (I. kat).</w:t>
      </w:r>
    </w:p>
    <w:p w:rsidRDefault="00931A88" w:rsidP="00486DA6" w:rsidR="00931A88" w:rsidRPr="00931A88">
      <w:pPr>
        <w:spacing w:before="200"/>
        <w:ind w:firstLine="709"/>
        <w:jc w:val="both"/>
      </w:pPr>
      <w:r w:rsidRPr="001E2A31">
        <w:t xml:space="preserve"> II. Izvrše</w:t>
      </w:r>
      <w:r w:rsidR="0057676C" w:rsidRPr="001E2A31">
        <w:t xml:space="preserve">nje ovog rješenja povjerava se </w:t>
      </w:r>
      <w:r w:rsidRPr="001E2A31">
        <w:t xml:space="preserve">Policijskoj postaji </w:t>
      </w:r>
      <w:r w:rsidR="00BA59C2" w:rsidRPr="001E2A31">
        <w:t>Trogir.</w:t>
      </w:r>
    </w:p>
    <w:p w:rsidRDefault="00931A88" w:rsidP="00486DA6" w:rsidR="00931A88" w:rsidRPr="00931A88">
      <w:pPr>
        <w:spacing w:before="200"/>
        <w:ind w:firstLine="709"/>
        <w:jc w:val="both"/>
      </w:pPr>
      <w:r w:rsidRPr="00931A88">
        <w:t>I</w:t>
      </w:r>
      <w:r>
        <w:t>II</w:t>
      </w:r>
      <w:r w:rsidRPr="00931A88">
        <w:t xml:space="preserve">. Troškove prisilnog dovođenja podmiruje zakonski zastupnik dužnika </w:t>
      </w:r>
      <w:r w:rsidR="00BA59C2">
        <w:t>Laszlo Horvath.</w:t>
      </w:r>
    </w:p>
    <w:p w:rsidRDefault="00C73880" w:rsidP="0057676C" w:rsidR="00C73880" w:rsidRPr="00281961">
      <w:pPr>
        <w:spacing w:after="120" w:before="80"/>
        <w:jc w:val="center"/>
      </w:pPr>
      <w:r w:rsidRPr="00281961">
        <w:t>Obrazloženje</w:t>
      </w:r>
    </w:p>
    <w:p w:rsidRDefault="00DC7E26" w:rsidP="00486DA6" w:rsidR="009B373B" w:rsidRPr="009B373B">
      <w:pPr>
        <w:spacing w:before="100"/>
        <w:ind w:right="-108"/>
        <w:jc w:val="both"/>
      </w:pPr>
      <w:r w:rsidRPr="00281961">
        <w:tab/>
      </w:r>
      <w:r w:rsidR="009B373B">
        <w:t xml:space="preserve">Zakonski zastupnik dužnika </w:t>
      </w:r>
      <w:r w:rsidR="00BA59C2" w:rsidRPr="00BA59C2">
        <w:t>Laszlo Horvath</w:t>
      </w:r>
      <w:r w:rsidR="00281961" w:rsidRPr="00281961">
        <w:t>, uredn</w:t>
      </w:r>
      <w:r w:rsidR="009B373B">
        <w:t xml:space="preserve">o pozvan nije došao na ročišta </w:t>
      </w:r>
      <w:r w:rsidR="00931A88">
        <w:t xml:space="preserve">zakazana kod ovog suda dana </w:t>
      </w:r>
      <w:r w:rsidR="0057676C">
        <w:t>2. lipnja 2017</w:t>
      </w:r>
      <w:r w:rsidR="00931A88">
        <w:t xml:space="preserve">. </w:t>
      </w:r>
      <w:r w:rsidR="00BA59C2">
        <w:t>godine</w:t>
      </w:r>
      <w:r w:rsidR="00486DA6">
        <w:t>, 15. rujna 2017. godine</w:t>
      </w:r>
      <w:r w:rsidR="00BA59C2">
        <w:t xml:space="preserve"> i 12</w:t>
      </w:r>
      <w:r w:rsidR="006B56C5">
        <w:t>. listopada 2017. godine</w:t>
      </w:r>
      <w:r w:rsidR="00486DA6">
        <w:t>, a izostanak nije opravdao, unatoč tome što je r</w:t>
      </w:r>
      <w:r w:rsidR="00931A88">
        <w:t>aspravnim r</w:t>
      </w:r>
      <w:r w:rsidR="009B373B">
        <w:t>ješenjem ovog su</w:t>
      </w:r>
      <w:r w:rsidR="00931A88">
        <w:t xml:space="preserve">da </w:t>
      </w:r>
      <w:r w:rsidR="00486DA6">
        <w:t xml:space="preserve">sa ročišta </w:t>
      </w:r>
      <w:r w:rsidR="00931A88">
        <w:t xml:space="preserve">od </w:t>
      </w:r>
      <w:r w:rsidR="00BA59C2">
        <w:t>15. rujna</w:t>
      </w:r>
      <w:r w:rsidR="0057676C">
        <w:t xml:space="preserve"> 2017</w:t>
      </w:r>
      <w:r w:rsidR="009B373B">
        <w:t xml:space="preserve">. godine zakonski zastupnik dužnika upozoren da će sud, za slučaj njegovog neopravdanog </w:t>
      </w:r>
      <w:r w:rsidR="009B373B" w:rsidRPr="009B373B">
        <w:t>neodazivanja</w:t>
      </w:r>
      <w:r w:rsidR="00486DA6">
        <w:t xml:space="preserve"> na iduće ročište,</w:t>
      </w:r>
      <w:r w:rsidR="009B373B" w:rsidRPr="009B373B">
        <w:t xml:space="preserve"> odrediti njegovo prisilno dovođenje.</w:t>
      </w:r>
    </w:p>
    <w:p w:rsidRDefault="00486DA6" w:rsidP="00486DA6" w:rsidR="00486DA6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Zapisnik sa predmetnog ročišta javno je objavljen na </w:t>
      </w:r>
      <w:r w:rsidRPr="00486DA6">
        <w:rPr>
          <w:rFonts w:cs="Times New Roman" w:hAnsi="Times New Roman" w:ascii="Times New Roman"/>
          <w:sz w:val="24"/>
          <w:szCs w:val="24"/>
        </w:rPr>
        <w:t>mrežnoj stranici e-Oglasna ploča sudova</w:t>
      </w:r>
      <w:r>
        <w:rPr>
          <w:rFonts w:cs="Times New Roman" w:hAnsi="Times New Roman" w:ascii="Times New Roman"/>
          <w:sz w:val="24"/>
          <w:szCs w:val="24"/>
        </w:rPr>
        <w:t xml:space="preserve"> dana 15. rujna 2017. godine pa se u smislu odredbe čl. 12. </w:t>
      </w:r>
      <w:r w:rsidRPr="00486DA6">
        <w:rPr>
          <w:rFonts w:cs="Times New Roman" w:hAnsi="Times New Roman" w:ascii="Times New Roman"/>
          <w:sz w:val="24"/>
          <w:szCs w:val="24"/>
        </w:rPr>
        <w:t>Stečajnog zakona (˝Narodne novine˝ broj 71/15; dalje: SZ)</w:t>
      </w:r>
      <w:r>
        <w:rPr>
          <w:rFonts w:cs="Times New Roman" w:hAnsi="Times New Roman" w:ascii="Times New Roman"/>
          <w:sz w:val="24"/>
          <w:szCs w:val="24"/>
        </w:rPr>
        <w:t xml:space="preserve"> smatra da je to rješenje uredno dostavljeno zakonskom zastupniku dužnika (s tim što je pokušana i osobna dostava, ali se pismeno vratilo sa naznakom ˝nije tražio˝).</w:t>
      </w:r>
    </w:p>
    <w:p w:rsidRDefault="00281961" w:rsidP="00486DA6" w:rsidR="00281961" w:rsidRPr="009B373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B373B">
        <w:rPr>
          <w:rFonts w:cs="Times New Roman" w:hAnsi="Times New Roman" w:ascii="Times New Roman"/>
          <w:sz w:val="24"/>
          <w:szCs w:val="24"/>
        </w:rPr>
        <w:t>Slijedom navedenog,</w:t>
      </w:r>
      <w:r w:rsidR="009B373B" w:rsidRPr="009B373B">
        <w:rPr>
          <w:rFonts w:cs="Times New Roman" w:hAnsi="Times New Roman" w:ascii="Times New Roman"/>
          <w:sz w:val="24"/>
          <w:szCs w:val="24"/>
        </w:rPr>
        <w:t xml:space="preserve"> a</w:t>
      </w:r>
      <w:r w:rsidRPr="009B373B">
        <w:rPr>
          <w:rFonts w:cs="Times New Roman" w:hAnsi="Times New Roman" w:ascii="Times New Roman"/>
          <w:sz w:val="24"/>
          <w:szCs w:val="24"/>
        </w:rPr>
        <w:t xml:space="preserve"> </w:t>
      </w:r>
      <w:r w:rsidR="009B373B" w:rsidRPr="009B373B">
        <w:rPr>
          <w:rFonts w:cs="Times New Roman" w:hAnsi="Times New Roman" w:ascii="Times New Roman"/>
          <w:sz w:val="24"/>
          <w:szCs w:val="24"/>
        </w:rPr>
        <w:t xml:space="preserve">temeljem odredbe čl. </w:t>
      </w:r>
      <w:r w:rsidR="0096496B">
        <w:rPr>
          <w:rFonts w:cs="Times New Roman" w:hAnsi="Times New Roman" w:ascii="Times New Roman"/>
          <w:sz w:val="24"/>
          <w:szCs w:val="24"/>
        </w:rPr>
        <w:t xml:space="preserve">117. </w:t>
      </w:r>
      <w:r w:rsidR="00486DA6">
        <w:rPr>
          <w:rFonts w:cs="Times New Roman" w:hAnsi="Times New Roman" w:ascii="Times New Roman"/>
          <w:sz w:val="24"/>
          <w:szCs w:val="24"/>
        </w:rPr>
        <w:t>SZ-a</w:t>
      </w:r>
      <w:r w:rsidR="009B373B" w:rsidRPr="009B373B">
        <w:rPr>
          <w:rFonts w:cs="Times New Roman" w:hAnsi="Times New Roman" w:ascii="Times New Roman"/>
          <w:sz w:val="24"/>
          <w:szCs w:val="24"/>
        </w:rPr>
        <w:t xml:space="preserve"> u vezi s odredbom čl.</w:t>
      </w:r>
      <w:r w:rsidR="0096496B">
        <w:rPr>
          <w:rFonts w:cs="Times New Roman" w:hAnsi="Times New Roman" w:ascii="Times New Roman"/>
          <w:sz w:val="24"/>
          <w:szCs w:val="24"/>
        </w:rPr>
        <w:t xml:space="preserve"> 10</w:t>
      </w:r>
      <w:r w:rsidR="0076592B">
        <w:rPr>
          <w:rFonts w:cs="Times New Roman" w:hAnsi="Times New Roman" w:ascii="Times New Roman"/>
          <w:sz w:val="24"/>
          <w:szCs w:val="24"/>
        </w:rPr>
        <w:t>. SZ-a i čl.</w:t>
      </w:r>
      <w:r w:rsidR="009B373B" w:rsidRPr="009B373B">
        <w:rPr>
          <w:rFonts w:cs="Times New Roman" w:hAnsi="Times New Roman" w:ascii="Times New Roman"/>
          <w:sz w:val="24"/>
          <w:szCs w:val="24"/>
        </w:rPr>
        <w:t xml:space="preserve">  248.  st. 1. Zakona o </w:t>
      </w:r>
      <w:r w:rsidR="009B373B" w:rsidRPr="009B373B">
        <w:rPr>
          <w:rFonts w:cs="Times New Roman" w:hAnsi="Times New Roman" w:ascii="Times New Roman"/>
          <w:bCs/>
          <w:sz w:val="24"/>
          <w:szCs w:val="24"/>
        </w:rPr>
        <w:t>parničnom postupku (˝Narodne novine broj 53/91, 91/92, 112/99, 88/01, 117/03, 88/05, 2/07, 84/08, 96/08, 123/08, 57/11 i 25/13˝, dalje: ZPP),</w:t>
      </w:r>
      <w:r w:rsidRPr="009B373B">
        <w:rPr>
          <w:rFonts w:cs="Times New Roman" w:hAnsi="Times New Roman" w:ascii="Times New Roman"/>
          <w:sz w:val="24"/>
          <w:szCs w:val="24"/>
        </w:rPr>
        <w:t xml:space="preserve">valjalo je odrediti prisilno </w:t>
      </w:r>
      <w:r w:rsidR="009B373B" w:rsidRPr="009B373B">
        <w:rPr>
          <w:rFonts w:cs="Times New Roman" w:hAnsi="Times New Roman" w:ascii="Times New Roman"/>
          <w:sz w:val="24"/>
          <w:szCs w:val="24"/>
        </w:rPr>
        <w:t>dovođenje zakonskog zastupnika dužnika</w:t>
      </w:r>
      <w:r w:rsidRPr="009B373B">
        <w:rPr>
          <w:rFonts w:cs="Times New Roman" w:hAnsi="Times New Roman" w:ascii="Times New Roman"/>
          <w:sz w:val="24"/>
          <w:szCs w:val="24"/>
        </w:rPr>
        <w:t xml:space="preserve"> i naložiti mu podmirenje troškova dovođenja</w:t>
      </w:r>
      <w:r w:rsidR="0076592B">
        <w:rPr>
          <w:rFonts w:cs="Times New Roman" w:hAnsi="Times New Roman" w:ascii="Times New Roman"/>
          <w:sz w:val="24"/>
          <w:szCs w:val="24"/>
        </w:rPr>
        <w:t>,</w:t>
      </w:r>
      <w:r w:rsidRPr="009B373B">
        <w:rPr>
          <w:rFonts w:cs="Times New Roman" w:hAnsi="Times New Roman" w:ascii="Times New Roman"/>
          <w:sz w:val="24"/>
          <w:szCs w:val="24"/>
        </w:rPr>
        <w:t xml:space="preserve"> </w:t>
      </w:r>
      <w:r w:rsidRPr="009B373B">
        <w:rPr>
          <w:rFonts w:cs="Times New Roman" w:hAnsi="Times New Roman" w:ascii="Times New Roman"/>
          <w:bCs/>
          <w:sz w:val="24"/>
          <w:szCs w:val="24"/>
        </w:rPr>
        <w:t>radi čega je odlučeno kao u izreci ovog rješenja.</w:t>
      </w:r>
    </w:p>
    <w:p w:rsidRDefault="003A77EA" w:rsidP="00486DA6" w:rsidR="003A77EA" w:rsidRPr="009B373B">
      <w:pPr>
        <w:spacing w:before="240"/>
        <w:ind w:left="709"/>
        <w:jc w:val="both"/>
      </w:pPr>
      <w:r w:rsidRPr="009B373B">
        <w:tab/>
      </w:r>
      <w:r w:rsidRPr="009B373B">
        <w:tab/>
      </w:r>
      <w:r w:rsidR="00AD7138" w:rsidRPr="009B373B">
        <w:tab/>
      </w:r>
      <w:r w:rsidRPr="009B373B">
        <w:t>U Splitu</w:t>
      </w:r>
      <w:r w:rsidR="00AD7138" w:rsidRPr="009B373B">
        <w:t>,</w:t>
      </w:r>
      <w:r w:rsidRPr="009B373B">
        <w:t xml:space="preserve"> </w:t>
      </w:r>
      <w:r w:rsidR="00BA59C2">
        <w:t>1</w:t>
      </w:r>
      <w:r w:rsidR="00486DA6">
        <w:t>6</w:t>
      </w:r>
      <w:r w:rsidR="006B56C5">
        <w:t>. listopada</w:t>
      </w:r>
      <w:r w:rsidR="0057676C">
        <w:t xml:space="preserve"> 2017</w:t>
      </w:r>
      <w:r w:rsidRPr="009B373B">
        <w:t>. godine</w:t>
      </w:r>
    </w:p>
    <w:p w:rsidRDefault="003A77EA" w:rsidP="00486DA6" w:rsidR="003A77EA" w:rsidRPr="00281961">
      <w:pPr>
        <w:spacing w:before="240"/>
        <w:ind w:firstLine="708" w:left="6372"/>
        <w:jc w:val="center"/>
        <w:rPr>
          <w:bCs/>
        </w:rPr>
      </w:pPr>
      <w:r w:rsidRPr="00281961">
        <w:rPr>
          <w:bCs/>
        </w:rPr>
        <w:t>S</w:t>
      </w:r>
      <w:r w:rsidR="00253C29" w:rsidRPr="00281961">
        <w:rPr>
          <w:bCs/>
        </w:rPr>
        <w:t>UTKINJA</w:t>
      </w:r>
    </w:p>
    <w:p w:rsidRDefault="00253C29" w:rsidP="0076592B" w:rsidR="009F5AB9" w:rsidRPr="00281961">
      <w:pPr>
        <w:spacing w:before="100"/>
        <w:jc w:val="right"/>
        <w:rPr>
          <w:bCs/>
        </w:rPr>
      </w:pPr>
      <w:r w:rsidRPr="00281961">
        <w:rPr>
          <w:bCs/>
        </w:rPr>
        <w:t>ANA GOLUB GRUIĆ</w:t>
      </w:r>
    </w:p>
    <w:p w:rsidRDefault="0076592B" w:rsidP="00281961" w:rsidR="0076592B">
      <w:pPr>
        <w:rPr>
          <w:bCs/>
        </w:rPr>
      </w:pPr>
    </w:p>
    <w:p w:rsidRDefault="00486DA6" w:rsidP="00281961" w:rsidR="00486DA6">
      <w:pPr>
        <w:rPr>
          <w:bCs/>
        </w:rPr>
      </w:pPr>
    </w:p>
    <w:p w:rsidRDefault="00CA3E42" w:rsidP="00281961" w:rsidR="00CA3E42">
      <w:r>
        <w:t>UPUTA O PRAVNOM LIJEKU:</w:t>
      </w:r>
    </w:p>
    <w:p w:rsidRDefault="00281961" w:rsidP="0057676C" w:rsidR="00281961" w:rsidRPr="00281961">
      <w:pPr>
        <w:jc w:val="both"/>
      </w:pPr>
      <w:r w:rsidRPr="00281961">
        <w:t>Protiv ovog rješenja dopuštena je žalba Visokom trgovačkom sudu Republike Hrvatske u Zagrebu. Žalba se podnosi putem ovog suda u 3 primjerka u roku od 8 dana od dana primitka ovog rješenja.</w:t>
      </w:r>
    </w:p>
    <w:p w:rsidRDefault="00281961" w:rsidP="00C93B74" w:rsidR="00281961" w:rsidRPr="00281961">
      <w:pPr>
        <w:spacing w:before="200"/>
      </w:pPr>
      <w:r w:rsidRPr="00281961">
        <w:t>DNA:</w:t>
      </w:r>
    </w:p>
    <w:p w:rsidRDefault="00C93B74" w:rsidP="00281961" w:rsidR="00281961" w:rsidRPr="00281961">
      <w:pPr>
        <w:numPr>
          <w:ilvl w:val="0"/>
          <w:numId w:val="1"/>
        </w:numPr>
      </w:pPr>
      <w:r>
        <w:t xml:space="preserve">zakonski zastupnik </w:t>
      </w:r>
      <w:r w:rsidR="0076592B">
        <w:t>dužnika</w:t>
      </w:r>
    </w:p>
    <w:p w:rsidRDefault="00C93B74" w:rsidP="001E2A31" w:rsidR="001E2A31">
      <w:pPr>
        <w:numPr>
          <w:ilvl w:val="0"/>
          <w:numId w:val="1"/>
        </w:numPr>
      </w:pPr>
      <w:r>
        <w:t>stečajni</w:t>
      </w:r>
      <w:r w:rsidR="001E2A31">
        <w:t xml:space="preserve"> upravitelj</w:t>
      </w:r>
    </w:p>
    <w:p w:rsidRDefault="001E2A31" w:rsidP="003A77EA" w:rsidR="00281961">
      <w:pPr>
        <w:numPr>
          <w:ilvl w:val="0"/>
          <w:numId w:val="1"/>
        </w:numPr>
      </w:pPr>
      <w:r w:rsidRPr="00281961">
        <w:t>Policijsk</w:t>
      </w:r>
      <w:r w:rsidR="00C93B74">
        <w:t>a</w:t>
      </w:r>
      <w:r w:rsidRPr="00281961">
        <w:t xml:space="preserve"> postaj</w:t>
      </w:r>
      <w:r w:rsidR="00C93B74">
        <w:t>a</w:t>
      </w:r>
      <w:r w:rsidRPr="00281961">
        <w:t xml:space="preserve"> </w:t>
      </w:r>
      <w:r>
        <w:t>Trogir</w:t>
      </w:r>
    </w:p>
    <w:p w:rsidRDefault="00C93B74" w:rsidP="003A77EA" w:rsidR="00C93B74">
      <w:pPr>
        <w:numPr>
          <w:ilvl w:val="0"/>
          <w:numId w:val="1"/>
        </w:numPr>
      </w:pPr>
      <w:r>
        <w:t xml:space="preserve">mrežna stranica </w:t>
      </w:r>
      <w:r w:rsidRPr="002B0174">
        <w:t>e-Oglasn</w:t>
      </w:r>
      <w:r>
        <w:t>a</w:t>
      </w:r>
      <w:r w:rsidRPr="002B0174">
        <w:t xml:space="preserve"> ploč</w:t>
      </w:r>
      <w:r>
        <w:t>a sudova</w:t>
      </w:r>
    </w:p>
    <w:p w:rsidRDefault="002A57CC" w:rsidP="00281961" w:rsidR="00AC7EDC">
      <w:pPr>
        <w:numPr>
          <w:ilvl w:val="0"/>
          <w:numId w:val="1"/>
        </w:numPr>
      </w:pPr>
      <w:r w:rsidRPr="00281961">
        <w:t>u spis</w:t>
      </w:r>
      <w:r w:rsidR="001E2A31" w:rsidRPr="001E2A31">
        <w:t xml:space="preserve"> </w:t>
      </w:r>
    </w:p>
    <w:p w:rsidRDefault="00CA3E42" w:rsidP="00CA3E42" w:rsidR="00CA3E42" w:rsidRPr="00281961"/>
    <w:sectPr w:rsidSect="00A10AEA" w:rsidR="00CA3E42" w:rsidRPr="00281961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1A86" w:rsidR="00421A86">
      <w:r>
        <w:separator/>
      </w:r>
    </w:p>
  </w:endnote>
  <w:endnote w:id="0" w:type="continuationSeparator">
    <w:p w:rsidRDefault="00421A86" w:rsidR="00421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1A86" w:rsidR="00421A86">
      <w:r>
        <w:separator/>
      </w:r>
    </w:p>
  </w:footnote>
  <w:footnote w:id="0" w:type="continuationSeparator">
    <w:p w:rsidRDefault="00421A86" w:rsidR="00421A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B4C" w:rsidP="0082451A" w:rsidR="001E7B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7B4C" w:rsidP="0082451A" w:rsidR="001E7B4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B4C" w:rsidP="0082451A" w:rsidR="001E7B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6C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86DA6" w:rsidP="00281961" w:rsidR="00281961" w:rsidRPr="00A10AEA">
    <w:pPr>
      <w:pStyle w:val="Zaglavlje"/>
      <w:ind w:right="360"/>
      <w:jc w:val="right"/>
    </w:pPr>
    <w:r>
      <w:tab/>
    </w:r>
    <w:r>
      <w:tab/>
    </w:r>
    <w:r w:rsidR="00281961" w:rsidRPr="00A10AEA">
      <w:t>1</w:t>
    </w:r>
    <w:r w:rsidR="00281961">
      <w:t xml:space="preserve">1. </w:t>
    </w:r>
    <w:r w:rsidR="0076592B">
      <w:t>St-</w:t>
    </w:r>
    <w:r w:rsidR="00FA0CC1">
      <w:t>2</w:t>
    </w:r>
    <w:r w:rsidR="0057676C">
      <w:t>0</w:t>
    </w:r>
    <w:r w:rsidR="00FA0CC1">
      <w:t>36</w:t>
    </w:r>
    <w:r w:rsidR="0057676C">
      <w:t>/2016</w:t>
    </w:r>
  </w:p>
  <w:p w:rsidRDefault="001E7B4C" w:rsidP="003679A9" w:rsidR="001E7B4C" w:rsidRPr="0082451A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DA6" w:rsidP="0082451A" w:rsidR="001E7B4C" w:rsidRPr="00A10AEA">
    <w:pPr>
      <w:pStyle w:val="Zaglavlje"/>
      <w:ind w:right="360"/>
      <w:jc w:val="right"/>
    </w:pPr>
    <w:r>
      <w:tab/>
    </w:r>
    <w:r>
      <w:tab/>
    </w:r>
    <w:r w:rsidR="001E7B4C" w:rsidRPr="00A10AEA">
      <w:t>1</w:t>
    </w:r>
    <w:r w:rsidR="00281961">
      <w:t xml:space="preserve">1. </w:t>
    </w:r>
    <w:r w:rsidR="009B373B">
      <w:t>St-</w:t>
    </w:r>
    <w:r w:rsidR="00FA0CC1">
      <w:t>2036</w:t>
    </w:r>
    <w:r w:rsidR="006B56C5">
      <w:t>/2016</w:t>
    </w:r>
  </w:p>
  <w:p w:rsidRDefault="001E7B4C" w:rsidR="001E7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61D5E"/>
    <w:multiLevelType w:val="hybridMultilevel"/>
    <w:tmpl w:val="37AE81E8"/>
    <w:lvl w:tplc="3D86AEB8" w:ilvl="0">
      <w:start w:val="1"/>
      <w:numFmt w:val="upperRoman"/>
      <w:lvlText w:val="%1."/>
      <w:lvlJc w:val="left"/>
      <w:pPr>
        <w:tabs>
          <w:tab w:pos="1788" w:val="num"/>
        </w:tabs>
        <w:ind w:hanging="720" w:left="1788"/>
      </w:pPr>
      <w:rPr>
        <w:rFonts w:hint="default"/>
        <w:b/>
      </w:rPr>
    </w:lvl>
    <w:lvl w:tentative="true" w:tplc="101A0019" w:ilvl="1">
      <w:start w:val="1"/>
      <w:numFmt w:val="lowerLetter"/>
      <w:lvlText w:val="%2."/>
      <w:lvlJc w:val="left"/>
      <w:pPr>
        <w:tabs>
          <w:tab w:pos="2148" w:val="num"/>
        </w:tabs>
        <w:ind w:hanging="360" w:left="2148"/>
      </w:pPr>
    </w:lvl>
    <w:lvl w:tentative="true" w:tplc="101A001B" w:ilvl="2">
      <w:start w:val="1"/>
      <w:numFmt w:val="lowerRoman"/>
      <w:lvlText w:val="%3."/>
      <w:lvlJc w:val="right"/>
      <w:pPr>
        <w:tabs>
          <w:tab w:pos="2868" w:val="num"/>
        </w:tabs>
        <w:ind w:hanging="180" w:left="2868"/>
      </w:pPr>
    </w:lvl>
    <w:lvl w:tentative="true" w:tplc="101A000F" w:ilvl="3">
      <w:start w:val="1"/>
      <w:numFmt w:val="decimal"/>
      <w:lvlText w:val="%4."/>
      <w:lvlJc w:val="left"/>
      <w:pPr>
        <w:tabs>
          <w:tab w:pos="3588" w:val="num"/>
        </w:tabs>
        <w:ind w:hanging="360" w:left="3588"/>
      </w:pPr>
    </w:lvl>
    <w:lvl w:tentative="true" w:tplc="101A0019" w:ilvl="4">
      <w:start w:val="1"/>
      <w:numFmt w:val="lowerLetter"/>
      <w:lvlText w:val="%5."/>
      <w:lvlJc w:val="left"/>
      <w:pPr>
        <w:tabs>
          <w:tab w:pos="4308" w:val="num"/>
        </w:tabs>
        <w:ind w:hanging="360" w:left="4308"/>
      </w:pPr>
    </w:lvl>
    <w:lvl w:tentative="true" w:tplc="101A001B" w:ilvl="5">
      <w:start w:val="1"/>
      <w:numFmt w:val="lowerRoman"/>
      <w:lvlText w:val="%6."/>
      <w:lvlJc w:val="right"/>
      <w:pPr>
        <w:tabs>
          <w:tab w:pos="5028" w:val="num"/>
        </w:tabs>
        <w:ind w:hanging="180" w:left="5028"/>
      </w:pPr>
    </w:lvl>
    <w:lvl w:tentative="true" w:tplc="101A000F" w:ilvl="6">
      <w:start w:val="1"/>
      <w:numFmt w:val="decimal"/>
      <w:lvlText w:val="%7."/>
      <w:lvlJc w:val="left"/>
      <w:pPr>
        <w:tabs>
          <w:tab w:pos="5748" w:val="num"/>
        </w:tabs>
        <w:ind w:hanging="360" w:left="5748"/>
      </w:pPr>
    </w:lvl>
    <w:lvl w:tentative="true" w:tplc="101A0019" w:ilvl="7">
      <w:start w:val="1"/>
      <w:numFmt w:val="lowerLetter"/>
      <w:lvlText w:val="%8."/>
      <w:lvlJc w:val="left"/>
      <w:pPr>
        <w:tabs>
          <w:tab w:pos="6468" w:val="num"/>
        </w:tabs>
        <w:ind w:hanging="360" w:left="6468"/>
      </w:pPr>
    </w:lvl>
    <w:lvl w:tentative="true" w:tplc="101A001B" w:ilvl="8">
      <w:start w:val="1"/>
      <w:numFmt w:val="lowerRoman"/>
      <w:lvlText w:val="%9."/>
      <w:lvlJc w:val="right"/>
      <w:pPr>
        <w:tabs>
          <w:tab w:pos="7188" w:val="num"/>
        </w:tabs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7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7EA"/>
    <w:rsid w:val="0000463C"/>
    <w:rsid w:val="000079A2"/>
    <w:rsid w:val="00012CFA"/>
    <w:rsid w:val="000156D3"/>
    <w:rsid w:val="00016A29"/>
    <w:rsid w:val="00040D56"/>
    <w:rsid w:val="00044C14"/>
    <w:rsid w:val="000700F9"/>
    <w:rsid w:val="000A6136"/>
    <w:rsid w:val="000B0EB5"/>
    <w:rsid w:val="000C03C2"/>
    <w:rsid w:val="001435FA"/>
    <w:rsid w:val="0014686E"/>
    <w:rsid w:val="00166802"/>
    <w:rsid w:val="00174A90"/>
    <w:rsid w:val="001849DE"/>
    <w:rsid w:val="00192B8B"/>
    <w:rsid w:val="001A69A5"/>
    <w:rsid w:val="001E2A31"/>
    <w:rsid w:val="001E7B4C"/>
    <w:rsid w:val="0020077A"/>
    <w:rsid w:val="0021008D"/>
    <w:rsid w:val="00220072"/>
    <w:rsid w:val="00225011"/>
    <w:rsid w:val="002276A1"/>
    <w:rsid w:val="00250DDC"/>
    <w:rsid w:val="00253C29"/>
    <w:rsid w:val="002550CD"/>
    <w:rsid w:val="002575E7"/>
    <w:rsid w:val="002748A1"/>
    <w:rsid w:val="00276628"/>
    <w:rsid w:val="00281961"/>
    <w:rsid w:val="002A054E"/>
    <w:rsid w:val="002A57CC"/>
    <w:rsid w:val="002C2422"/>
    <w:rsid w:val="002C78CC"/>
    <w:rsid w:val="002D6172"/>
    <w:rsid w:val="002F3FE4"/>
    <w:rsid w:val="002F4DA4"/>
    <w:rsid w:val="002F74CC"/>
    <w:rsid w:val="00310C76"/>
    <w:rsid w:val="003133A2"/>
    <w:rsid w:val="00314D6C"/>
    <w:rsid w:val="00333D57"/>
    <w:rsid w:val="003411B7"/>
    <w:rsid w:val="00363579"/>
    <w:rsid w:val="003679A9"/>
    <w:rsid w:val="003A7275"/>
    <w:rsid w:val="003A77EA"/>
    <w:rsid w:val="003E090C"/>
    <w:rsid w:val="003E598E"/>
    <w:rsid w:val="003F43C6"/>
    <w:rsid w:val="003F6CCB"/>
    <w:rsid w:val="00401C77"/>
    <w:rsid w:val="00421A86"/>
    <w:rsid w:val="00422048"/>
    <w:rsid w:val="00443530"/>
    <w:rsid w:val="00466597"/>
    <w:rsid w:val="00471B21"/>
    <w:rsid w:val="00486DA6"/>
    <w:rsid w:val="004878A2"/>
    <w:rsid w:val="004E5215"/>
    <w:rsid w:val="00555C7C"/>
    <w:rsid w:val="00557055"/>
    <w:rsid w:val="00567A83"/>
    <w:rsid w:val="00570FE4"/>
    <w:rsid w:val="0057676C"/>
    <w:rsid w:val="00592E28"/>
    <w:rsid w:val="00594FA3"/>
    <w:rsid w:val="00596790"/>
    <w:rsid w:val="005B5F31"/>
    <w:rsid w:val="005C2223"/>
    <w:rsid w:val="005C65E3"/>
    <w:rsid w:val="005D3338"/>
    <w:rsid w:val="005E497C"/>
    <w:rsid w:val="00602AB1"/>
    <w:rsid w:val="00650E50"/>
    <w:rsid w:val="00657C48"/>
    <w:rsid w:val="0066244B"/>
    <w:rsid w:val="006626C7"/>
    <w:rsid w:val="00676393"/>
    <w:rsid w:val="0069097A"/>
    <w:rsid w:val="006A18D3"/>
    <w:rsid w:val="006A6C12"/>
    <w:rsid w:val="006A7AB5"/>
    <w:rsid w:val="006B56C5"/>
    <w:rsid w:val="006B773D"/>
    <w:rsid w:val="006C3A59"/>
    <w:rsid w:val="006C62F4"/>
    <w:rsid w:val="006D225B"/>
    <w:rsid w:val="006E4B17"/>
    <w:rsid w:val="0070120F"/>
    <w:rsid w:val="00722F63"/>
    <w:rsid w:val="00746CAE"/>
    <w:rsid w:val="00760DF5"/>
    <w:rsid w:val="0076592B"/>
    <w:rsid w:val="007B7C57"/>
    <w:rsid w:val="007C49FC"/>
    <w:rsid w:val="007C58BE"/>
    <w:rsid w:val="007D6524"/>
    <w:rsid w:val="007E411D"/>
    <w:rsid w:val="007E53BE"/>
    <w:rsid w:val="007F7A05"/>
    <w:rsid w:val="008102B5"/>
    <w:rsid w:val="0082451A"/>
    <w:rsid w:val="00830BFD"/>
    <w:rsid w:val="00847291"/>
    <w:rsid w:val="00873CFA"/>
    <w:rsid w:val="008807B4"/>
    <w:rsid w:val="00883A9B"/>
    <w:rsid w:val="008A2E93"/>
    <w:rsid w:val="00903A43"/>
    <w:rsid w:val="009224BA"/>
    <w:rsid w:val="00931A88"/>
    <w:rsid w:val="00955764"/>
    <w:rsid w:val="0096496B"/>
    <w:rsid w:val="00965FDD"/>
    <w:rsid w:val="009B373B"/>
    <w:rsid w:val="009B5A05"/>
    <w:rsid w:val="009B6B77"/>
    <w:rsid w:val="009C50E9"/>
    <w:rsid w:val="009F2992"/>
    <w:rsid w:val="009F5AB9"/>
    <w:rsid w:val="00A10AEA"/>
    <w:rsid w:val="00A16A4C"/>
    <w:rsid w:val="00A26B20"/>
    <w:rsid w:val="00A406E9"/>
    <w:rsid w:val="00A67FAA"/>
    <w:rsid w:val="00A77160"/>
    <w:rsid w:val="00A80DFF"/>
    <w:rsid w:val="00A83889"/>
    <w:rsid w:val="00A96D41"/>
    <w:rsid w:val="00A96D61"/>
    <w:rsid w:val="00AB3450"/>
    <w:rsid w:val="00AC5C8E"/>
    <w:rsid w:val="00AC5FF6"/>
    <w:rsid w:val="00AC7EDC"/>
    <w:rsid w:val="00AD48A2"/>
    <w:rsid w:val="00AD7138"/>
    <w:rsid w:val="00AF3125"/>
    <w:rsid w:val="00B04117"/>
    <w:rsid w:val="00B04C89"/>
    <w:rsid w:val="00B43195"/>
    <w:rsid w:val="00B45E8F"/>
    <w:rsid w:val="00B469BC"/>
    <w:rsid w:val="00B50560"/>
    <w:rsid w:val="00B81BE9"/>
    <w:rsid w:val="00B965FF"/>
    <w:rsid w:val="00BA59C2"/>
    <w:rsid w:val="00BC1442"/>
    <w:rsid w:val="00BD6765"/>
    <w:rsid w:val="00BE120C"/>
    <w:rsid w:val="00BF478B"/>
    <w:rsid w:val="00C04569"/>
    <w:rsid w:val="00C25CFF"/>
    <w:rsid w:val="00C42D43"/>
    <w:rsid w:val="00C6408D"/>
    <w:rsid w:val="00C73880"/>
    <w:rsid w:val="00C77C57"/>
    <w:rsid w:val="00C924D0"/>
    <w:rsid w:val="00C93B74"/>
    <w:rsid w:val="00CA1EB9"/>
    <w:rsid w:val="00CA3B82"/>
    <w:rsid w:val="00CA3E42"/>
    <w:rsid w:val="00CC5E11"/>
    <w:rsid w:val="00CD4B0E"/>
    <w:rsid w:val="00CF633C"/>
    <w:rsid w:val="00D0141D"/>
    <w:rsid w:val="00D026E4"/>
    <w:rsid w:val="00D60771"/>
    <w:rsid w:val="00D63C5B"/>
    <w:rsid w:val="00D65666"/>
    <w:rsid w:val="00D83D40"/>
    <w:rsid w:val="00DA1C9C"/>
    <w:rsid w:val="00DB5413"/>
    <w:rsid w:val="00DC07C6"/>
    <w:rsid w:val="00DC3A91"/>
    <w:rsid w:val="00DC7E26"/>
    <w:rsid w:val="00DD7024"/>
    <w:rsid w:val="00DF30A4"/>
    <w:rsid w:val="00E27494"/>
    <w:rsid w:val="00E52ACF"/>
    <w:rsid w:val="00E85570"/>
    <w:rsid w:val="00E9240E"/>
    <w:rsid w:val="00EB6AF3"/>
    <w:rsid w:val="00EE4C87"/>
    <w:rsid w:val="00F04932"/>
    <w:rsid w:val="00F239BF"/>
    <w:rsid w:val="00F41871"/>
    <w:rsid w:val="00F41932"/>
    <w:rsid w:val="00F46294"/>
    <w:rsid w:val="00F67631"/>
    <w:rsid w:val="00F76BD2"/>
    <w:rsid w:val="00F9616A"/>
    <w:rsid w:val="00F966BF"/>
    <w:rsid w:val="00FA0CC1"/>
    <w:rsid w:val="00FB63F9"/>
    <w:rsid w:val="00FD5282"/>
    <w:rsid w:val="00FE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A77EA"/>
    <w:rPr>
      <w:sz w:val="24"/>
      <w:szCs w:val="24"/>
    </w:rPr>
  </w:style>
  <w:style w:styleId="Naslov1" w:type="paragraph">
    <w:name w:val="heading 1"/>
    <w:basedOn w:val="Normal"/>
    <w:next w:val="Normal"/>
    <w:qFormat/>
    <w:rsid w:val="003A77EA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10AEA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A77EA"/>
    <w:pPr>
      <w:jc w:val="both"/>
    </w:pPr>
  </w:style>
  <w:style w:styleId="Zaglavlje" w:type="paragraph">
    <w:name w:val="header"/>
    <w:basedOn w:val="Normal"/>
    <w:link w:val="ZaglavljeChar"/>
    <w:rsid w:val="00A67F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A67FAA"/>
    <w:rPr>
      <w:sz w:val="24"/>
      <w:szCs w:val="24"/>
    </w:rPr>
  </w:style>
  <w:style w:styleId="Podnoje" w:type="paragraph">
    <w:name w:val="footer"/>
    <w:basedOn w:val="Normal"/>
    <w:link w:val="PodnojeChar"/>
    <w:rsid w:val="00A67F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67FAA"/>
    <w:rPr>
      <w:sz w:val="24"/>
      <w:szCs w:val="24"/>
    </w:rPr>
  </w:style>
  <w:style w:customStyle="true" w:styleId="TijelotekstaChar" w:type="character">
    <w:name w:val="Tijelo teksta Char"/>
    <w:link w:val="Tijeloteksta"/>
    <w:locked/>
    <w:rsid w:val="00AD7138"/>
    <w:rPr>
      <w:sz w:val="24"/>
      <w:szCs w:val="24"/>
      <w:lang w:bidi="ar-SA" w:eastAsia="hr-HR" w:val="hr-HR"/>
    </w:rPr>
  </w:style>
  <w:style w:styleId="Brojstranice" w:type="character">
    <w:name w:val="page number"/>
    <w:basedOn w:val="Zadanifontodlomka"/>
    <w:rsid w:val="0082451A"/>
  </w:style>
  <w:style w:styleId="StandardWeb" w:type="paragraph">
    <w:name w:val="Normal (Web)"/>
    <w:basedOn w:val="Normal"/>
    <w:rsid w:val="000A6136"/>
    <w:pPr>
      <w:spacing w:afterAutospacing="true" w:after="100" w:beforeAutospacing="true" w:before="100"/>
    </w:pPr>
    <w:rPr>
      <w:lang w:eastAsia="hr-BA" w:val="hr-BA"/>
    </w:rPr>
  </w:style>
  <w:style w:customStyle="true" w:styleId="Naslov2Char" w:type="character">
    <w:name w:val="Naslov 2 Char"/>
    <w:link w:val="Naslov2"/>
    <w:semiHidden/>
    <w:rsid w:val="00A10AEA"/>
    <w:rPr>
      <w:rFonts w:cs="Times New Roman" w:eastAsia="Times New Roman" w:hAnsi="Cambria" w:ascii="Cambria"/>
      <w:b/>
      <w:bCs/>
      <w:i/>
      <w:iCs/>
      <w:sz w:val="28"/>
      <w:szCs w:val="28"/>
    </w:rPr>
  </w:style>
  <w:style w:styleId="Bezproreda" w:type="paragraph">
    <w:name w:val="No Spacing"/>
    <w:uiPriority w:val="1"/>
    <w:qFormat/>
    <w:rsid w:val="009B373B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31A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1A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6C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CA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CA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CA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CA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A77EA"/>
    <w:rPr>
      <w:sz w:val="24"/>
      <w:szCs w:val="24"/>
    </w:rPr>
  </w:style>
  <w:style w:styleId="Naslov1" w:type="paragraph">
    <w:name w:val="heading 1"/>
    <w:basedOn w:val="Normal"/>
    <w:next w:val="Normal"/>
    <w:qFormat/>
    <w:rsid w:val="003A77EA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10AEA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A77EA"/>
    <w:pPr>
      <w:jc w:val="both"/>
    </w:pPr>
  </w:style>
  <w:style w:styleId="Zaglavlje" w:type="paragraph">
    <w:name w:val="header"/>
    <w:basedOn w:val="Normal"/>
    <w:link w:val="ZaglavljeChar"/>
    <w:rsid w:val="00A67F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A67FAA"/>
    <w:rPr>
      <w:sz w:val="24"/>
      <w:szCs w:val="24"/>
    </w:rPr>
  </w:style>
  <w:style w:styleId="Podnoje" w:type="paragraph">
    <w:name w:val="footer"/>
    <w:basedOn w:val="Normal"/>
    <w:link w:val="PodnojeChar"/>
    <w:rsid w:val="00A67F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67FAA"/>
    <w:rPr>
      <w:sz w:val="24"/>
      <w:szCs w:val="24"/>
    </w:rPr>
  </w:style>
  <w:style w:customStyle="1" w:styleId="TijelotekstaChar" w:type="character">
    <w:name w:val="Tijelo teksta Char"/>
    <w:link w:val="Tijeloteksta"/>
    <w:locked/>
    <w:rsid w:val="00AD7138"/>
    <w:rPr>
      <w:sz w:val="24"/>
      <w:szCs w:val="24"/>
      <w:lang w:bidi="ar-SA" w:eastAsia="hr-HR" w:val="hr-HR"/>
    </w:rPr>
  </w:style>
  <w:style w:styleId="Brojstranice" w:type="character">
    <w:name w:val="page number"/>
    <w:basedOn w:val="Zadanifontodlomka"/>
    <w:rsid w:val="0082451A"/>
  </w:style>
  <w:style w:styleId="StandardWeb" w:type="paragraph">
    <w:name w:val="Normal (Web)"/>
    <w:basedOn w:val="Normal"/>
    <w:rsid w:val="000A6136"/>
    <w:pPr>
      <w:spacing w:after="100" w:afterAutospacing="1" w:before="100" w:beforeAutospacing="1"/>
    </w:pPr>
    <w:rPr>
      <w:lang w:eastAsia="hr-BA" w:val="hr-BA"/>
    </w:rPr>
  </w:style>
  <w:style w:customStyle="1" w:styleId="Naslov2Char" w:type="character">
    <w:name w:val="Naslov 2 Char"/>
    <w:link w:val="Naslov2"/>
    <w:semiHidden/>
    <w:rsid w:val="00A10AEA"/>
    <w:rPr>
      <w:rFonts w:ascii="Cambria" w:cs="Times New Roman" w:eastAsia="Times New Roman" w:hAnsi="Cambria"/>
      <w:b/>
      <w:bCs/>
      <w:i/>
      <w:iCs/>
      <w:sz w:val="28"/>
      <w:szCs w:val="28"/>
    </w:rPr>
  </w:style>
  <w:style w:styleId="Bezproreda" w:type="paragraph">
    <w:name w:val="No Spacing"/>
    <w:uiPriority w:val="1"/>
    <w:qFormat/>
    <w:rsid w:val="009B373B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31A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1A8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6C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CA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CA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CA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CA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Prisilno dovođenje zz-a</izvorni_sadrzaj>
    <derivirana_varijabla naziv="DomainObject.Primjedba_1">Prisilno dovođenje zz-a</derivirana_varijabla>
  </DomainObject.Primjedba>
  <DomainObject.Oznaka>
    <izvorni_sadrzaj>St-2036/2016-43</izvorni_sadrzaj>
    <derivirana_varijabla naziv="DomainObject.Oznaka_1">St-2036/2016-43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2036</izvorni_sadrzaj>
    <derivirana_varijabla naziv="DomainObject.Predmet.Broj_1">2036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St-2036/2016</izvorni_sadrzaj>
    <derivirana_varijabla naziv="DomainObject.Predmet.OznakaBroj_1">St-2036/2016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CIRCULUS MEUS d.o.o. za ugostiteljstvo i trgovinu u stečaju</izvorni_sadrzaj>
    <derivirana_varijabla naziv="DomainObject.Predmet.ProtustrankaFormated_1">  CIRCULUS MEUS d.o.o. za ugostiteljstvo i trgovinu u stečaju</derivirana_varijabla>
  </DomainObject.Predmet.ProtustrankaFormated>
  <DomainObject.Predmet.ProtustrankaFormatedOIB>
    <izvorni_sadrzaj>  CIRCULUS MEUS d.o.o. za ugostiteljstvo i trgovinu u stečaju, OIB 80776366694</izvorni_sadrzaj>
    <derivirana_varijabla naziv="DomainObject.Predmet.ProtustrankaFormatedOIB_1">  CIRCULUS MEUS d.o.o. za ugostiteljstvo i trgovinu u stečaju, OIB 80776366694</derivirana_varijabla>
  </DomainObject.Predmet.ProtustrankaFormatedOIB>
  <DomainObject.Predmet.ProtustrankaFormatedWithAdress>
    <izvorni_sadrzaj> CIRCULUS MEUS d.o.o. za ugostiteljstvo i trgovinu u stečaju, Šetalište Stjepana Radića 26, 21220 Okrug Gornji</izvorni_sadrzaj>
    <derivirana_varijabla naziv="DomainObject.Predmet.ProtustrankaFormatedWithAdress_1"> CIRCULUS MEUS d.o.o. za ugostiteljstvo i trgovinu u stečaju, Šetalište Stjepana Radića 26, 21220 Okrug Gornji</derivirana_varijabla>
  </DomainObject.Predmet.ProtustrankaFormatedWithAdress>
  <DomainObject.Predmet.ProtustrankaFormatedWithAdressOIB>
    <izvorni_sadrzaj> CIRCULUS MEUS d.o.o. za ugostiteljstvo i trgovinu u stečaju, OIB 80776366694, Šetalište Stjepana Radića 26, 21220 Okrug Gornji</izvorni_sadrzaj>
    <derivirana_varijabla naziv="DomainObject.Predmet.ProtustrankaFormatedWithAdressOIB_1"> CIRCULUS MEUS d.o.o. za ugostiteljstvo i trgovinu u stečaju, OIB 80776366694, Šetalište Stjepana Radića 26, 21220 Okrug Gornji</derivirana_varijabla>
  </DomainObject.Predmet.ProtustrankaFormatedWithAdressOIB>
  <DomainObject.Predmet.ProtustrankaWithAdress>
    <izvorni_sadrzaj>CIRCULUS MEUS d.o.o. za ugostiteljstvo i trgovinu u stečaju Šetalište Stjepana Radića 26, 21220 Okrug Gornji</izvorni_sadrzaj>
    <derivirana_varijabla naziv="DomainObject.Predmet.ProtustrankaWithAdress_1">CIRCULUS MEUS d.o.o. za ugostiteljstvo i trgovinu u stečaju Šetalište Stjepana Radića 26, 21220 Okrug Gornji</derivirana_varijabla>
  </DomainObject.Predmet.ProtustrankaWithAdress>
  <DomainObject.Predmet.ProtustrankaWithAdressOIB>
    <izvorni_sadrzaj>CIRCULUS MEUS d.o.o. za ugostiteljstvo i trgovinu u stečaju, OIB 80776366694, Šetalište Stjepana Radića 26, 21220 Okrug Gornji</izvorni_sadrzaj>
    <derivirana_varijabla naziv="DomainObject.Predmet.ProtustrankaWithAdressOIB_1">CIRCULUS MEUS d.o.o. za ugostiteljstvo i trgovinu u stečaju, OIB 80776366694, Šetalište Stjepana Radića 26, 21220 Okrug Gornji</derivirana_varijabla>
  </DomainObject.Predmet.ProtustrankaWithAdressOIB>
  <DomainObject.Predmet.ProtustrankaNazivFormated>
    <izvorni_sadrzaj>CIRCULUS MEUS d.o.o. za ugostiteljstvo i trgovinu u stečaju</izvorni_sadrzaj>
    <derivirana_varijabla naziv="DomainObject.Predmet.ProtustrankaNazivFormated_1">CIRCULUS MEUS d.o.o. za ugostiteljstvo i trgovinu u stečaju</derivirana_varijabla>
  </DomainObject.Predmet.ProtustrankaNazivFormated>
  <DomainObject.Predmet.ProtustrankaNazivFormatedOIB>
    <izvorni_sadrzaj>CIRCULUS MEUS d.o.o. za ugostiteljstvo i trgovinu u stečaju, OIB 80776366694</izvorni_sadrzaj>
    <derivirana_varijabla naziv="DomainObject.Predmet.ProtustrankaNazivFormatedOIB_1">CIRCULUS MEUS d.o.o. za ugostiteljstvo i trgovinu u stečaju, OIB 80776366694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SPLIT; Ministarstvo financija RH</izvorni_sadrzaj>
    <derivirana_varijabla naziv="DomainObject.Predmet.StrankaFormated_1">  FINANCIJSKA AGENCIJA, PODRUŽNICA SPLIT; Ministarstvo financija RH</derivirana_varijabla>
  </DomainObject.Predmet.StrankaFormated>
  <DomainObject.Predmet.StrankaFormatedOIB>
    <izvorni_sadrzaj>  FINANCIJSKA AGENCIJA, PODRUŽNICA SPLIT, OIB 85821130368; Ministarstvo financija RH, OIB 18683136487</izvorni_sadrzaj>
    <derivirana_varijabla naziv="DomainObject.Predmet.StrankaFormatedOIB_1">  FINANCIJSKA AGENCIJA, PODRUŽNICA SPLIT, OIB 85821130368; Ministarstvo financija RH, OIB 18683136487</derivirana_varijabla>
  </DomainObject.Predmet.StrankaFormatedOIB>
  <DomainObject.Predmet.StrankaFormatedWithAdress>
    <izvorni_sadrzaj> FINANCIJSKA AGENCIJA, PODRUŽNICA SPLIT, Mažuranićevo šetalište 24b, 21000 Split; Ministarstvo financija RH, Katančićeva 5, 10000 Zagreb</izvorni_sadrzaj>
    <derivirana_varijabla naziv="DomainObject.Predmet.StrankaFormatedWithAdress_1"> FINANCIJSKA AGENCIJA, PODRUŽNICA SPLIT, Mažuranićevo šetalište 24b, 21000 Split; Ministarstvo financija RH, Katančićeva 5, 10000 Zagreb</derivirana_varijabla>
  </DomainObject.Predmet.StrankaFormatedWithAdress>
  <DomainObject.Predmet.StrankaFormatedWithAdressOIB>
    <izvorni_sadrzaj> FINANCIJSKA AGENCIJA, PODRUŽNICA SPLIT, OIB 85821130368, Mažuranićevo šetalište 24b, 21000 Split; Ministarstvo financija RH, OIB 18683136487, Katančićeva 5, 10000 Zagreb</izvorni_sadrzaj>
    <derivirana_varijabla naziv="DomainObject.Predmet.StrankaFormatedWithAdressOIB_1"> FINANCIJSKA AGENCIJA, PODRUŽNICA SPLIT, OIB 85821130368, Mažuranićevo šetalište 24b, 21000 Split; Ministarstvo financija RH, OIB 18683136487, Katančićeva 5, 10000 Zagreb</derivirana_varijabla>
  </DomainObject.Predmet.StrankaFormatedWithAdressOIB>
  <DomainObject.Predmet.StrankaWithAdress>
    <izvorni_sadrzaj>FINANCIJSKA AGENCIJA, PODRUŽNICA SPLIT Mažuranićevo šetalište 24b,21000 Split,Ministarstvo financija RH Katančićeva 5,10000 Zagreb</izvorni_sadrzaj>
    <derivirana_varijabla naziv="DomainObject.Predmet.StrankaWithAdress_1">FINANCIJSKA AGENCIJA, PODRUŽNICA SPLIT Mažuranićevo šetalište 24b,21000 Split,Ministarstvo financija RH Katančićeva 5,10000 Zagreb</derivirana_varijabla>
  </DomainObject.Predmet.StrankaWithAdress>
  <DomainObject.Predmet.StrankaWithAdressOIB>
    <izvorni_sadrzaj>FINANCIJSKA AGENCIJA, PODRUŽNICA SPLIT, OIB 85821130368, Mažuranićevo šetalište 24b,21000 Split,Ministarstvo financija RH, OIB 18683136487, Katančićeva 5,10000 Zagreb</izvorni_sadrzaj>
    <derivirana_varijabla naziv="DomainObject.Predmet.StrankaWithAdressOIB_1">FINANCIJSKA AGENCIJA,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PODRUŽNICA SPLIT,Ministarstvo financija RH</izvorni_sadrzaj>
    <derivirana_varijabla naziv="DomainObject.Predmet.StrankaNazivFormated_1">FINANCIJSKA AGENCIJA, PODRUŽNICA SPLIT,Ministarstvo financija RH</derivirana_varijabla>
  </DomainObject.Predmet.StrankaNazivFormated>
  <DomainObject.Predmet.StrankaNazivFormatedOIB>
    <izvorni_sadrzaj>FINANCIJSKA AGENCIJA, PODRUŽNICA SPLIT, OIB 85821130368,Ministarstvo financija RH, OIB 18683136487</izvorni_sadrzaj>
    <derivirana_varijabla naziv="DomainObject.Predmet.StrankaNazivFormatedOIB_1">FINANCIJSKA AGENCIJA, PODRUŽNICA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29443.12</izvorni_sadrzaj>
    <derivirana_varijabla naziv="DomainObject.Predmet.TrenutnaVrijednost_1">29443.12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PODRUŽNICA SPLIT</item>
      <item>Ministarstvo financija RH</item>
    </izvorni_sadrzaj>
    <derivirana_varijabla naziv="DomainObject.Predmet.StrankaListFormated_1">
      <item>FINANCIJSKA AGENCIJA, PODRUŽNICA SPLIT</item>
      <item>Ministarstvo financija RH</item>
    </derivirana_varijabla>
  </DomainObject.Predmet.StrankaListFormated>
  <DomainObject.Predmet.StrankaListFormatedOIB>
    <izvorni_sadrzaj>
      <item>FINANCIJSKA AGENCIJA, PODRUŽNICA SPLIT, OIB 85821130368</item>
      <item>Ministarstvo financija RH, OIB 18683136487</item>
    </izvorni_sadrzaj>
    <derivirana_varijabla naziv="DomainObject.Predmet.StrankaListFormatedOIB_1">
      <item>FINANCIJSKA AGENCIJA, PODRUŽNICA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PODRUŽNICA SPLIT, Mažuranićevo šetalište 24b, 21000 Split</item>
      <item>Ministarstvo financija RH, Katančićeva 5, 10000 Zagreb</item>
    </izvorni_sadrzaj>
    <derivirana_varijabla naziv="DomainObject.Predmet.StrankaListFormatedWithAdress_1">
      <item>FINANCIJSKA AGENCIJA, PODRUŽNICA SPLIT, Mažuranićevo šetalište 24b,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  <item>Ministarstvo financija RH, OIB 18683136487, Katančićeva 5, 10000 Zagreb</item>
    </izvorni_sadrzaj>
    <derivirana_varijabla naziv="DomainObject.Predmet.StrankaListFormatedWithAdressOIB_1">
      <item>FINANCIJSKA AGENCIJA, PODRUŽNICA SPLIT, OIB 85821130368, Mažuranićevo šetalište 24b,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PODRUŽNICA SPLIT</item>
      <item>Ministarstvo financija RH</item>
    </izvorni_sadrzaj>
    <derivirana_varijabla naziv="DomainObject.Predmet.StrankaListNazivFormated_1">
      <item>FINANCIJSKA AGENCIJA, PODRUŽNICA SPLIT</item>
      <item>Ministarstvo financija RH</item>
    </derivirana_varijabla>
  </DomainObject.Predmet.StrankaListNazivFormated>
  <DomainObject.Predmet.StrankaListNazivFormatedOIB>
    <izvorni_sadrzaj>
      <item>FINANCIJSKA AGENCIJA, PODRUŽNICA SPLIT, OIB 85821130368</item>
      <item>Ministarstvo financija RH, OIB 18683136487</item>
    </izvorni_sadrzaj>
    <derivirana_varijabla naziv="DomainObject.Predmet.StrankaListNazivFormatedOIB_1">
      <item>FINANCIJSKA AGENCIJA, PODRUŽNICA SPLIT, OIB 85821130368</item>
      <item>Ministarstvo financija RH, OIB 18683136487</item>
    </derivirana_varijabla>
  </DomainObject.Predmet.StrankaListNazivFormatedOIB>
  <DomainObject.Predmet.ProtuStrankaListFormated>
    <izvorni_sadrzaj>
      <item>CIRCULUS MEUS d.o.o. za ugostiteljstvo i trgovinu u stečaju</item>
    </izvorni_sadrzaj>
    <derivirana_varijabla naziv="DomainObject.Predmet.ProtuStrankaListFormated_1">
      <item>CIRCULUS MEUS d.o.o. za ugostiteljstvo i trgovinu u stečaju</item>
    </derivirana_varijabla>
  </DomainObject.Predmet.ProtuStrankaListFormated>
  <DomainObject.Predmet.ProtuStrankaListFormatedOIB>
    <izvorni_sadrzaj>
      <item>CIRCULUS MEUS d.o.o. za ugostiteljstvo i trgovinu u stečaju, OIB 80776366694</item>
    </izvorni_sadrzaj>
    <derivirana_varijabla naziv="DomainObject.Predmet.ProtuStrankaListFormatedOIB_1">
      <item>CIRCULUS MEUS d.o.o. za ugostiteljstvo i trgovinu u stečaju, OIB 80776366694</item>
    </derivirana_varijabla>
  </DomainObject.Predmet.ProtuStrankaListFormatedOIB>
  <DomainObject.Predmet.ProtuStrankaListFormatedWithAdress>
    <izvorni_sadrzaj>
      <item>CIRCULUS MEUS d.o.o. za ugostiteljstvo i trgovinu u stečaju, Šetalište Stjepana Radića 26, 21220 Okrug Gornji</item>
    </izvorni_sadrzaj>
    <derivirana_varijabla naziv="DomainObject.Predmet.ProtuStrankaListFormatedWithAdress_1">
      <item>CIRCULUS MEUS d.o.o. za ugostiteljstvo i trgovinu u stečaju, Šetalište Stjepana Radića 26, 21220 Okrug Gornji</item>
    </derivirana_varijabla>
  </DomainObject.Predmet.ProtuStrankaListFormatedWithAdress>
  <DomainObject.Predmet.ProtuStrankaListFormatedWithAdressOIB>
    <izvorni_sadrzaj>
      <item>CIRCULUS MEUS d.o.o. za ugostiteljstvo i trgovinu u stečaju, OIB 80776366694, Šetalište Stjepana Radića 26, 21220 Okrug Gornji</item>
    </izvorni_sadrzaj>
    <derivirana_varijabla naziv="DomainObject.Predmet.ProtuStrankaListFormatedWithAdressOIB_1">
      <item>CIRCULUS MEUS d.o.o. za ugostiteljstvo i trgovinu u stečaju, OIB 80776366694, Šetalište Stjepana Radića 26, 21220 Okrug Gornji</item>
    </derivirana_varijabla>
  </DomainObject.Predmet.ProtuStrankaListFormatedWithAdressOIB>
  <DomainObject.Predmet.ProtuStrankaListNazivFormated>
    <izvorni_sadrzaj>
      <item>CIRCULUS MEUS d.o.o. za ugostiteljstvo i trgovinu u stečaju</item>
    </izvorni_sadrzaj>
    <derivirana_varijabla naziv="DomainObject.Predmet.ProtuStrankaListNazivFormated_1">
      <item>CIRCULUS MEUS d.o.o. za ugostiteljstvo i trgovinu u stečaju</item>
    </derivirana_varijabla>
  </DomainObject.Predmet.ProtuStrankaListNazivFormated>
  <DomainObject.Predmet.ProtuStrankaListNazivFormatedOIB>
    <izvorni_sadrzaj>
      <item>CIRCULUS MEUS d.o.o. za ugostiteljstvo i trgovinu u stečaju, OIB 80776366694</item>
    </izvorni_sadrzaj>
    <derivirana_varijabla naziv="DomainObject.Predmet.ProtuStrankaListNazivFormatedOIB_1">
      <item>CIRCULUS MEUS d.o.o. za ugostiteljstvo i trgovinu u stečaju, OIB 80776366694</item>
    </derivirana_varijabla>
  </DomainObject.Predmet.ProtuStrankaListNazivFormatedOIB>
  <DomainObject.Predmet.OstaliListFormated>
    <izvorni_sadrzaj>
      <item>Županijsko državno odvjetništvo u Splitu</item>
      <item>Laszlo Horvath</item>
    </izvorni_sadrzaj>
    <derivirana_varijabla naziv="DomainObject.Predmet.OstaliListFormated_1">
      <item>Županijsko državno odvjetništvo u Splitu</item>
      <item>Laszlo Horvath</item>
    </derivirana_varijabla>
  </DomainObject.Predmet.OstaliListFormated>
  <DomainObject.Predmet.OstaliListFormatedOIB>
    <izvorni_sadrzaj>
      <item>Županijsko državno odvjetništvo u Splitu</item>
      <item>Laszlo Horvath, OIB 59420269785</item>
    </izvorni_sadrzaj>
    <derivirana_varijabla naziv="DomainObject.Predmet.OstaliListFormatedOIB_1">
      <item>Županijsko državno odvjetništvo u Splitu</item>
      <item>Laszlo Horvath, OIB 59420269785</item>
    </derivirana_varijabla>
  </DomainObject.Predmet.OstaliListFormatedOIB>
  <DomainObject.Predmet.OstaliListFormatedWithAdress>
    <izvorni_sadrzaj>
      <item>Županijsko državno odvjetništvo u Splitu, Gundulićeva 29a, 21000 Split</item>
      <item>Laszlo Horvath, Šetalište S.radića 26, 21220 Okrug Gornji</item>
    </izvorni_sadrzaj>
    <derivirana_varijabla naziv="DomainObject.Predmet.OstaliListFormatedWithAdress_1">
      <item>Županijsko državno odvjetništvo u Splitu, Gundulićeva 29a, 21000 Split</item>
      <item>Laszlo Horvath, Šetalište S.radića 26, 21220 Okrug Gornji</item>
    </derivirana_varijabla>
  </DomainObject.Predmet.OstaliListFormatedWithAdress>
  <DomainObject.Predmet.OstaliListFormatedWithAdressOIB>
    <izvorni_sadrzaj>
      <item>Županijsko državno odvjetništvo u Splitu, Gundulićeva 29a, 21000 Split</item>
      <item>Laszlo Horvath, OIB 59420269785, Šetalište S.radića 26, 21220 Okrug Gornji</item>
    </izvorni_sadrzaj>
    <derivirana_varijabla naziv="DomainObject.Predmet.OstaliListFormatedWithAdressOIB_1">
      <item>Županijsko državno odvjetništvo u Splitu, Gundulićeva 29a, 21000 Split</item>
      <item>Laszlo Horvath, OIB 59420269785, Šetalište S.radića 26, 21220 Okrug Gornji</item>
    </derivirana_varijabla>
  </DomainObject.Predmet.OstaliListFormatedWithAdressOIB>
  <DomainObject.Predmet.OstaliListNazivFormated>
    <izvorni_sadrzaj>
      <item>Županijsko državno odvjetništvo u Splitu</item>
      <item>Laszlo Horvath</item>
    </izvorni_sadrzaj>
    <derivirana_varijabla naziv="DomainObject.Predmet.OstaliListNazivFormated_1">
      <item>Županijsko državno odvjetništvo u Splitu</item>
      <item>Laszlo Horvath</item>
    </derivirana_varijabla>
  </DomainObject.Predmet.OstaliListNazivFormated>
  <DomainObject.Predmet.OstaliListNazivFormatedOIB>
    <izvorni_sadrzaj>
      <item>Županijsko državno odvjetništvo u Splitu</item>
      <item>Laszlo Horvath, OIB 59420269785</item>
    </izvorni_sadrzaj>
    <derivirana_varijabla naziv="DomainObject.Predmet.OstaliListNazivFormatedOIB_1">
      <item>Županijsko državno odvjetništvo u Splitu</item>
      <item>Laszlo Horvath, OIB 59420269785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St-2036/2016-43</izvorni_sadrzaj>
    <derivirana_varijabla naziv="DomainObject.PoslovniBrojDokumenta_1">St-2036/2016-43</derivirana_varijabla>
  </DomainObject.PoslovniBrojDokumenta>
  <DomainObject.Predmet.StrankaIDrugi>
    <izvorni_sadrzaj>FINANCIJSKA AGENCIJA, PODRUŽNICA SPLIT i dr.</izvorni_sadrzaj>
    <derivirana_varijabla naziv="DomainObject.Predmet.StrankaIDrugi_1">FINANCIJSKA AGENCIJA, PODRUŽNICA SPLIT i dr.</derivirana_varijabla>
  </DomainObject.Predmet.StrankaIDrugi>
  <DomainObject.Predmet.ProtustrankaIDrugi>
    <izvorni_sadrzaj>CIRCULUS MEUS d.o.o. za ugostiteljstvo i trgovinu u stečaju</izvorni_sadrzaj>
    <derivirana_varijabla naziv="DomainObject.Predmet.ProtustrankaIDrugi_1">CIRCULUS MEUS d.o.o. za ugostiteljstvo i trgovinu u stečaju</derivirana_varijabla>
  </DomainObject.Predmet.ProtustrankaIDrugi>
  <DomainObject.Predmet.StrankaIDrugiAdressOIB>
    <izvorni_sadrzaj>FINANCIJSKA AGENCIJA, PODRUŽNICA SPLIT, OIB 85821130368, Mažuranićevo šetalište 24b, 21000 Split i dr.</izvorni_sadrzaj>
    <derivirana_varijabla naziv="DomainObject.Predmet.StrankaIDrugiAdressOIB_1">FINANCIJSKA AGENCIJA, PODRUŽNICA SPLIT, OIB 85821130368, Mažuranićevo šetalište 24b, 21000 Split i dr.</derivirana_varijabla>
  </DomainObject.Predmet.StrankaIDrugiAdressOIB>
  <DomainObject.Predmet.ProtustrankaIDrugiAdressOIB>
    <izvorni_sadrzaj>CIRCULUS MEUS d.o.o. za ugostiteljstvo i trgovinu u stečaju, OIB 80776366694, Šetalište Stjepana Radića 26, 21220 Okrug Gornji</izvorni_sadrzaj>
    <derivirana_varijabla naziv="DomainObject.Predmet.ProtustrankaIDrugiAdressOIB_1">CIRCULUS MEUS d.o.o. za ugostiteljstvo i trgovinu u stečaju, OIB 80776366694, Šetalište Stjepana Radića 26,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CIRCULUS MEUS d.o.o. za ugostiteljstvo i trgovinu u stečaju</item>
      <item>FINANCIJSKA AGENCIJA, PODRUŽNICA SPLIT</item>
      <item>Ministarstvo financija RH</item>
      <item>Županijsko državno odvjetništvo u Splitu</item>
      <item>Laszlo Horvath</item>
    </izvorni_sadrzaj>
    <derivirana_varijabla naziv="DomainObject.Predmet.SudioniciListNaziv_1">
      <item>CIRCULUS MEUS d.o.o. za ugostiteljstvo i trgovinu u stečaju</item>
      <item>FINANCIJSKA AGENCIJA, PODRUŽNICA SPLIT</item>
      <item>Ministarstvo financija RH</item>
      <item>Županijsko državno odvjetništvo u Splitu</item>
      <item>Laszlo Horvath</item>
    </derivirana_varijabla>
  </DomainObject.Predmet.SudioniciListNaziv>
  <DomainObject.Predmet.SudioniciListAdressOIB>
    <izvorni_sadrzaj>
      <item>CIRCULUS MEUS d.o.o. za ugostiteljstvo i trgovinu u stečaju, OIB 80776366694, Šetalište Stjepana Radića 26,21220 Okrug Gornji</item>
      <item>FINANCIJSKA AGENCIJA, PODRUŽNICA SPLIT, OIB 85821130368, Mažuranićevo šetalište 24b,21000 Split</item>
      <item>Ministarstvo financija RH, OIB 18683136487, Katančićeva 5,10000 Zagreb</item>
      <item>Županijsko državno odvjetništvo u Splitu, Gundulićeva 29a,21000 Split</item>
      <item>Laszlo Horvath, OIB 59420269785, Šetalište S.radića 26,21220 Okrug Gornji</item>
    </izvorni_sadrzaj>
    <derivirana_varijabla naziv="DomainObject.Predmet.SudioniciListAdressOIB_1">
      <item>CIRCULUS MEUS d.o.o. za ugostiteljstvo i trgovinu u stečaju, OIB 80776366694, Šetalište Stjepana Radića 26,21220 Okrug Gornji</item>
      <item>FINANCIJSKA AGENCIJA, PODRUŽNICA SPLIT, OIB 85821130368, Mažuranićevo šetalište 24b,21000 Split</item>
      <item>Ministarstvo financija RH, OIB 18683136487, Katančićeva 5,10000 Zagreb</item>
      <item>Županijsko državno odvjetništvo u Splitu, Gundulićeva 29a,21000 Split</item>
      <item>Laszlo Horvath, OIB 59420269785, Šetalište S.radića 26,21220 Okrug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80776366694</item>
      <item>, OIB 85821130368</item>
      <item>, OIB 18683136487</item>
      <item>, OIB null</item>
      <item>, OIB 59420269785</item>
    </izvorni_sadrzaj>
    <derivirana_varijabla naziv="DomainObject.Predmet.SudioniciListNazivOIB_1">
      <item>, OIB 80776366694</item>
      <item>, OIB 85821130368</item>
      <item>, OIB 18683136487</item>
      <item>, OIB null</item>
      <item>, OIB 59420269785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0D36B2-7F2F-4079-AD8A-F98500C10B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2029</properties:Characters>
  <properties:Lines>47</properties:Lines>
  <properties:Paragraphs>25</properties:Paragraphs>
  <properties:TotalTime>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2015-01-20T11:05:00Z</dcterms:created>
  <dc:creator>nmarunica</dc:creator>
  <cp:lastModifiedBy>Ana Golub Gruić</cp:lastModifiedBy>
  <cp:lastPrinted>2017-10-16T08:37:00Z</cp:lastPrinted>
  <dcterms:modified xmlns:xsi="http://www.w3.org/2001/XMLSchema-instance" xsi:type="dcterms:W3CDTF">2017-10-16T08:38:00Z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St-2036/2016-43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