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db8a3f" w14:paraId="adb8a3f" w:rsidRDefault="00714770" w:rsidP="00714770" w:rsidR="00714770">
      <w:pPr>
        <w:pStyle w:val="Standard"/>
        <w:widowControl w:val="false"/>
        <w:spacing w:lineRule="atLeast" w:line="0"/>
        <w:jc w:val="right"/>
        <w15:collapsed w:val="false"/>
        <w:rPr>
          <w:rFonts w:hAnsi="Times New Roman" w:ascii="Times New Roman"/>
          <w:b/>
          <w:bCs/>
          <w:szCs w:val="22"/>
        </w:rPr>
      </w:pPr>
      <w:r>
        <w:rPr>
          <w:rFonts w:hAnsi="Times New Roman" w:ascii="Times New Roman"/>
          <w:b/>
          <w:bCs/>
          <w:szCs w:val="22"/>
        </w:rPr>
        <w:t>Na St-90/18</w:t>
      </w:r>
    </w:p>
    <w:p w:rsidRDefault="00714770" w:rsidP="00714770" w:rsidR="00714770">
      <w:pPr>
        <w:pStyle w:val="Textbody"/>
        <w:spacing w:lineRule="atLeast" w:line="0" w:after="0"/>
        <w:ind w:right="-288" w:left="-278"/>
        <w:jc w:val="center"/>
        <w:rPr>
          <w:rFonts w:hAnsi="Times New Roman" w:ascii="Times New Roman"/>
          <w:b/>
          <w:bCs/>
          <w:szCs w:val="22"/>
        </w:rPr>
      </w:pPr>
    </w:p>
    <w:p w:rsidRDefault="00714770" w:rsidP="00714770" w:rsidR="00714770">
      <w:pPr>
        <w:pStyle w:val="Textbody"/>
        <w:spacing w:lineRule="atLeast" w:line="0" w:after="0"/>
        <w:ind w:right="-288" w:left="-278"/>
        <w:rPr>
          <w:rFonts w:hAnsi="Times New Roman" w:ascii="Times New Roman"/>
          <w:b/>
          <w:bCs/>
          <w:szCs w:val="22"/>
        </w:rPr>
      </w:pPr>
    </w:p>
    <w:p w:rsidRDefault="00714770" w:rsidP="00714770" w:rsidR="00714770">
      <w:pPr>
        <w:pStyle w:val="Textbody"/>
        <w:widowControl w:val="false"/>
        <w:spacing w:lineRule="atLeast" w:line="0" w:after="0"/>
        <w:jc w:val="center"/>
        <w:rPr>
          <w:rFonts w:hAnsi="Times New Roman" w:ascii="Times New Roman"/>
          <w:b/>
          <w:sz w:val="28"/>
        </w:rPr>
      </w:pPr>
      <w:r>
        <w:rPr>
          <w:rFonts w:hAnsi="Times New Roman" w:ascii="Times New Roman"/>
          <w:b/>
          <w:sz w:val="28"/>
        </w:rPr>
        <w:t>TRGOVAČKI SUD U BJELOVARU</w:t>
      </w:r>
    </w:p>
    <w:p w:rsidRDefault="00714770" w:rsidP="00714770" w:rsidR="00714770">
      <w:pPr>
        <w:pStyle w:val="Textbody"/>
        <w:spacing w:lineRule="atLeast" w:line="0" w:after="0"/>
        <w:ind w:right="-288" w:left="-278"/>
        <w:rPr>
          <w:rFonts w:hAnsi="Times New Roman" w:ascii="Times New Roman"/>
          <w:b/>
          <w:sz w:val="28"/>
        </w:rPr>
      </w:pPr>
    </w:p>
    <w:p w:rsidRDefault="00714770" w:rsidP="00714770" w:rsidR="00714770">
      <w:pPr>
        <w:pStyle w:val="Textbody"/>
        <w:spacing w:lineRule="atLeast" w:line="0" w:after="0"/>
        <w:ind w:right="-288" w:left="-278"/>
        <w:rPr>
          <w:rFonts w:hAnsi="Times New Roman" w:ascii="Times New Roman"/>
          <w:b/>
          <w:sz w:val="28"/>
        </w:rPr>
      </w:pPr>
    </w:p>
    <w:p w:rsidRDefault="00714770" w:rsidP="00714770" w:rsidR="00714770">
      <w:pPr>
        <w:pStyle w:val="Textbody"/>
        <w:spacing w:lineRule="atLeast" w:line="0" w:after="0"/>
        <w:ind w:right="-288" w:left="-278"/>
        <w:rPr>
          <w:rFonts w:hAnsi="Times New Roman" w:ascii="Times New Roman"/>
          <w:b/>
          <w:sz w:val="28"/>
        </w:rPr>
      </w:pPr>
    </w:p>
    <w:p w:rsidRDefault="00714770" w:rsidP="00714770" w:rsidR="00714770">
      <w:pPr>
        <w:pStyle w:val="Textbody"/>
        <w:widowControl w:val="false"/>
        <w:spacing w:lineRule="atLeast" w:line="0" w:after="0"/>
        <w:ind w:left="-283"/>
        <w:jc w:val="right"/>
        <w:rPr>
          <w:rFonts w:hAnsi="Times New Roman" w:ascii="Times New Roman"/>
          <w:b/>
          <w:u w:val="single"/>
        </w:rPr>
      </w:pPr>
      <w:r>
        <w:rPr>
          <w:rFonts w:hAnsi="Times New Roman" w:ascii="Times New Roman"/>
          <w:b/>
          <w:u w:val="single"/>
        </w:rPr>
        <w:t>B J E L O V A R</w:t>
      </w:r>
    </w:p>
    <w:p w:rsidRDefault="00714770" w:rsidP="00714770" w:rsidR="00714770">
      <w:pPr>
        <w:pStyle w:val="Textbody"/>
        <w:spacing w:lineRule="atLeast" w:line="0" w:after="0"/>
        <w:ind w:right="-288" w:left="-278"/>
        <w:jc w:val="right"/>
        <w:rPr>
          <w:rFonts w:hAnsi="Times New Roman" w:ascii="Times New Roman"/>
          <w:b/>
          <w:sz w:val="22"/>
          <w:szCs w:val="22"/>
        </w:rPr>
      </w:pPr>
    </w:p>
    <w:p w:rsidRDefault="00714770" w:rsidP="00714770" w:rsidR="00714770">
      <w:pPr>
        <w:pStyle w:val="Textbody"/>
        <w:spacing w:lineRule="atLeast" w:line="0" w:after="0"/>
        <w:ind w:right="-288" w:left="-278"/>
        <w:jc w:val="right"/>
        <w:rPr>
          <w:rFonts w:hAnsi="Times New Roman" w:ascii="Times New Roman"/>
          <w:b/>
          <w:sz w:val="22"/>
          <w:szCs w:val="22"/>
        </w:rPr>
      </w:pPr>
    </w:p>
    <w:p w:rsidRDefault="00714770" w:rsidP="00714770" w:rsidR="00714770">
      <w:pPr>
        <w:pStyle w:val="Textbody"/>
        <w:spacing w:lineRule="atLeast" w:line="0" w:after="0"/>
        <w:ind w:right="-288" w:left="-278"/>
        <w:jc w:val="right"/>
        <w:rPr>
          <w:rFonts w:hAnsi="Times New Roman" w:ascii="Times New Roman"/>
          <w:b/>
        </w:rPr>
      </w:pPr>
    </w:p>
    <w:p w:rsidRDefault="00714770" w:rsidP="00714770" w:rsidR="00714770">
      <w:pPr>
        <w:pStyle w:val="Textbody"/>
        <w:spacing w:lineRule="atLeast" w:line="0" w:after="0"/>
        <w:ind w:right="-288" w:left="-278"/>
        <w:jc w:val="right"/>
        <w:rPr>
          <w:rFonts w:hAnsi="Times New Roman" w:ascii="Times New Roman"/>
          <w:b/>
        </w:rPr>
      </w:pPr>
    </w:p>
    <w:p w:rsidRDefault="00714770" w:rsidP="00714770" w:rsidR="00714770">
      <w:pPr>
        <w:pStyle w:val="Standard"/>
        <w:ind w:right="-108" w:left="-180"/>
        <w:rPr>
          <w:rFonts w:hAnsi="Times New Roman" w:ascii="Times New Roman"/>
          <w:b/>
        </w:rPr>
      </w:pPr>
    </w:p>
    <w:p w:rsidRDefault="00714770" w:rsidP="00714770" w:rsidR="00714770">
      <w:pPr>
        <w:pStyle w:val="Standard"/>
        <w:ind w:right="-108" w:left="-180"/>
        <w:rPr>
          <w:rFonts w:hAnsi="Times New Roman" w:ascii="Times New Roman"/>
        </w:rPr>
      </w:pPr>
      <w:r>
        <w:rPr>
          <w:rFonts w:hAnsi="Times New Roman" w:ascii="Times New Roman"/>
          <w:b/>
        </w:rPr>
        <w:t xml:space="preserve">Stečajni dužnik: </w:t>
      </w:r>
      <w:r>
        <w:rPr>
          <w:rFonts w:cs="Liberation Serif" w:hAnsi="Times New Roman" w:ascii="Times New Roman"/>
          <w:b/>
        </w:rPr>
        <w:t xml:space="preserve">OBUĆA VIKO d.o.o., Varaždin, </w:t>
      </w:r>
      <w:proofErr w:type="spellStart"/>
      <w:r>
        <w:rPr>
          <w:rFonts w:cs="Liberation Serif" w:hAnsi="Times New Roman" w:ascii="Times New Roman"/>
          <w:b/>
        </w:rPr>
        <w:t>Pavleka</w:t>
      </w:r>
      <w:proofErr w:type="spellEnd"/>
      <w:r>
        <w:rPr>
          <w:rFonts w:cs="Liberation Serif" w:hAnsi="Times New Roman" w:ascii="Times New Roman"/>
          <w:b/>
        </w:rPr>
        <w:t xml:space="preserve"> </w:t>
      </w:r>
      <w:proofErr w:type="spellStart"/>
      <w:r>
        <w:rPr>
          <w:rFonts w:cs="Liberation Serif" w:hAnsi="Times New Roman" w:ascii="Times New Roman"/>
          <w:b/>
        </w:rPr>
        <w:t>Miškine</w:t>
      </w:r>
      <w:proofErr w:type="spellEnd"/>
      <w:r>
        <w:rPr>
          <w:rFonts w:cs="Liberation Serif" w:hAnsi="Times New Roman" w:ascii="Times New Roman"/>
          <w:b/>
        </w:rPr>
        <w:t xml:space="preserve"> 57, OIB: 77766700586</w:t>
      </w:r>
    </w:p>
    <w:p w:rsidRDefault="00714770" w:rsidP="00714770" w:rsidR="00714770">
      <w:pPr>
        <w:pStyle w:val="Standard"/>
        <w:ind w:right="-108" w:left="-180"/>
        <w:jc w:val="right"/>
        <w:rPr>
          <w:rFonts w:hint="eastAsia"/>
          <w:sz w:val="22"/>
          <w:szCs w:val="22"/>
        </w:rPr>
      </w:pPr>
    </w:p>
    <w:p w:rsidRDefault="00714770" w:rsidP="00714770" w:rsidR="00714770">
      <w:pPr>
        <w:pStyle w:val="Standard"/>
        <w:rPr>
          <w:rFonts w:hAnsi="Times New Roman" w:ascii="Times New Roman"/>
        </w:rPr>
      </w:pPr>
    </w:p>
    <w:p w:rsidRDefault="00714770" w:rsidP="00714770" w:rsidR="00714770">
      <w:pPr>
        <w:pStyle w:val="Standard"/>
        <w:rPr>
          <w:rFonts w:hAnsi="Times New Roman" w:ascii="Times New Roman"/>
        </w:rPr>
      </w:pPr>
    </w:p>
    <w:p w:rsidRDefault="00714770" w:rsidP="00714770" w:rsidR="00714770">
      <w:pPr>
        <w:pStyle w:val="Standard"/>
        <w:rPr>
          <w:rFonts w:hAnsi="Times New Roman" w:ascii="Times New Roman"/>
        </w:rPr>
      </w:pPr>
    </w:p>
    <w:p w:rsidRDefault="00714770" w:rsidP="00714770" w:rsidR="00714770">
      <w:pPr>
        <w:pStyle w:val="Standard"/>
        <w:rPr>
          <w:rFonts w:hAnsi="Times New Roman" w:ascii="Times New Roman"/>
          <w:szCs w:val="22"/>
        </w:rPr>
      </w:pPr>
    </w:p>
    <w:p w:rsidRDefault="00714770" w:rsidP="00714770" w:rsidR="00714770">
      <w:pPr>
        <w:pStyle w:val="Standard"/>
        <w:rPr>
          <w:rFonts w:hAnsi="Times New Roman" w:ascii="Times New Roman"/>
          <w:szCs w:val="22"/>
        </w:rPr>
      </w:pPr>
    </w:p>
    <w:p w:rsidRDefault="00714770" w:rsidP="00714770" w:rsidR="00714770">
      <w:pPr>
        <w:pStyle w:val="Standard"/>
        <w:rPr>
          <w:rFonts w:hAnsi="Times New Roman" w:ascii="Times New Roman"/>
          <w:szCs w:val="22"/>
        </w:rPr>
      </w:pPr>
    </w:p>
    <w:p w:rsidRDefault="00714770" w:rsidP="00714770" w:rsidR="00714770">
      <w:pPr>
        <w:pStyle w:val="Standard"/>
        <w:rPr>
          <w:rFonts w:hAnsi="Times New Roman" w:ascii="Times New Roman"/>
        </w:rPr>
      </w:pPr>
    </w:p>
    <w:p w:rsidRDefault="00714770" w:rsidP="00714770" w:rsidR="00714770">
      <w:pPr>
        <w:pStyle w:val="Standard"/>
        <w:rPr>
          <w:rFonts w:hAnsi="Times New Roman" w:ascii="Times New Roman"/>
        </w:rPr>
      </w:pPr>
    </w:p>
    <w:p w:rsidRDefault="00714770" w:rsidP="00714770" w:rsidR="00714770">
      <w:pPr>
        <w:pStyle w:val="Naslov2"/>
        <w:numPr>
          <w:ilvl w:val="1"/>
          <w:numId w:val="1"/>
        </w:numPr>
        <w:tabs>
          <w:tab w:pos="-540" w:val="left"/>
          <w:tab w:pos="0" w:val="left"/>
        </w:tabs>
        <w:rPr>
          <w:rFonts w:hAnsi="Times New Roman" w:ascii="Times New Roman"/>
          <w:sz w:val="28"/>
        </w:rPr>
      </w:pPr>
    </w:p>
    <w:p w:rsidRDefault="00714770" w:rsidP="00714770" w:rsidR="00714770">
      <w:pPr>
        <w:pStyle w:val="Standard"/>
        <w:jc w:val="center"/>
        <w:rPr>
          <w:rFonts w:hAnsi="Times New Roman" w:ascii="Times New Roman"/>
          <w:sz w:val="28"/>
        </w:rPr>
      </w:pPr>
    </w:p>
    <w:p w:rsidRDefault="00714770" w:rsidP="00714770" w:rsidR="00714770">
      <w:pPr>
        <w:pStyle w:val="Naslov3"/>
        <w:numPr>
          <w:ilvl w:val="2"/>
          <w:numId w:val="1"/>
        </w:numPr>
        <w:tabs>
          <w:tab w:pos="-540" w:val="left"/>
          <w:tab w:pos="0" w:val="left"/>
        </w:tabs>
        <w:rPr>
          <w:rFonts w:hAnsi="Times New Roman" w:ascii="Times New Roman"/>
          <w:szCs w:val="32"/>
        </w:rPr>
      </w:pPr>
      <w:r>
        <w:rPr>
          <w:rFonts w:hAnsi="Times New Roman" w:ascii="Times New Roman"/>
          <w:szCs w:val="32"/>
        </w:rPr>
        <w:t>IZVJEŠĆE</w:t>
      </w:r>
    </w:p>
    <w:p w:rsidRDefault="00714770" w:rsidP="00714770" w:rsidR="00714770">
      <w:pPr>
        <w:pStyle w:val="Naslov3"/>
        <w:numPr>
          <w:ilvl w:val="2"/>
          <w:numId w:val="1"/>
        </w:numPr>
        <w:tabs>
          <w:tab w:pos="-540" w:val="left"/>
          <w:tab w:pos="0" w:val="left"/>
        </w:tabs>
        <w:rPr>
          <w:rFonts w:hAnsi="Times New Roman" w:ascii="Times New Roman"/>
          <w:sz w:val="28"/>
          <w:szCs w:val="28"/>
        </w:rPr>
      </w:pPr>
      <w:r>
        <w:rPr>
          <w:rFonts w:hAnsi="Times New Roman" w:ascii="Times New Roman"/>
          <w:sz w:val="28"/>
          <w:szCs w:val="28"/>
        </w:rPr>
        <w:t>STEČAJNOG UPRAVITELJA</w:t>
      </w:r>
    </w:p>
    <w:p w:rsidRDefault="00714770" w:rsidP="00714770" w:rsidR="00714770">
      <w:pPr>
        <w:pStyle w:val="Naslov3"/>
        <w:numPr>
          <w:ilvl w:val="2"/>
          <w:numId w:val="1"/>
        </w:numPr>
        <w:tabs>
          <w:tab w:pos="-540" w:val="left"/>
          <w:tab w:pos="0" w:val="left"/>
        </w:tabs>
        <w:rPr>
          <w:rFonts w:hAnsi="Times New Roman" w:ascii="Times New Roman"/>
          <w:sz w:val="28"/>
        </w:rPr>
      </w:pPr>
      <w:r>
        <w:rPr>
          <w:rFonts w:hAnsi="Times New Roman" w:ascii="Times New Roman"/>
          <w:sz w:val="28"/>
        </w:rPr>
        <w:t>O GOSPODARSKOM POLOŽAJU STEČAJNOG DUŽNIKA I NJEGOVIM UZROCIMA</w:t>
      </w:r>
    </w:p>
    <w:p w:rsidRDefault="00714770" w:rsidP="00714770" w:rsidR="00714770">
      <w:pPr>
        <w:pStyle w:val="Naslov3"/>
        <w:numPr>
          <w:ilvl w:val="2"/>
          <w:numId w:val="1"/>
        </w:numPr>
        <w:tabs>
          <w:tab w:pos="-540" w:val="left"/>
          <w:tab w:pos="0" w:val="left"/>
        </w:tabs>
        <w:rPr>
          <w:rFonts w:hAnsi="Times New Roman" w:ascii="Times New Roman"/>
          <w:sz w:val="28"/>
        </w:rPr>
      </w:pPr>
    </w:p>
    <w:p w:rsidRDefault="00714770" w:rsidP="00714770" w:rsidR="00714770">
      <w:pPr>
        <w:pStyle w:val="Standard"/>
        <w:jc w:val="center"/>
        <w:rPr>
          <w:rFonts w:hAnsi="Times New Roman" w:ascii="Times New Roman"/>
        </w:rPr>
      </w:pPr>
    </w:p>
    <w:p w:rsidRDefault="00714770" w:rsidP="00714770" w:rsidR="00714770">
      <w:pPr>
        <w:pStyle w:val="Standard"/>
        <w:jc w:val="both"/>
        <w:rPr>
          <w:rFonts w:hAnsi="Times New Roman" w:ascii="Times New Roman"/>
        </w:rPr>
      </w:pPr>
    </w:p>
    <w:p w:rsidRDefault="00714770" w:rsidP="00714770" w:rsidR="00714770">
      <w:pPr>
        <w:pStyle w:val="Standard"/>
        <w:jc w:val="both"/>
        <w:rPr>
          <w:rFonts w:hAnsi="Times New Roman" w:ascii="Times New Roman"/>
        </w:rPr>
      </w:pPr>
    </w:p>
    <w:p w:rsidRDefault="00714770" w:rsidP="00714770" w:rsidR="00714770">
      <w:pPr>
        <w:pStyle w:val="Standard"/>
        <w:jc w:val="both"/>
        <w:rPr>
          <w:rFonts w:hAnsi="Times New Roman" w:ascii="Times New Roman"/>
        </w:rPr>
      </w:pPr>
    </w:p>
    <w:p w:rsidRDefault="00714770" w:rsidP="00714770" w:rsidR="00714770">
      <w:pPr>
        <w:pStyle w:val="Standard"/>
        <w:jc w:val="both"/>
        <w:rPr>
          <w:rFonts w:hAnsi="Times New Roman" w:ascii="Times New Roman"/>
        </w:rPr>
      </w:pPr>
    </w:p>
    <w:p w:rsidRDefault="00714770" w:rsidP="00714770" w:rsidR="00714770">
      <w:pPr>
        <w:pStyle w:val="Standard"/>
        <w:jc w:val="both"/>
        <w:rPr>
          <w:rFonts w:hAnsi="Times New Roman" w:ascii="Times New Roman"/>
        </w:rPr>
      </w:pPr>
    </w:p>
    <w:p w:rsidRDefault="00714770" w:rsidP="00714770" w:rsidR="00714770">
      <w:pPr>
        <w:pStyle w:val="Standard"/>
        <w:rPr>
          <w:rFonts w:hAnsi="Times New Roman" w:ascii="Times New Roman"/>
        </w:rPr>
      </w:pPr>
    </w:p>
    <w:p w:rsidRDefault="00714770" w:rsidP="00714770" w:rsidR="00714770">
      <w:pPr>
        <w:pStyle w:val="Standard"/>
        <w:rPr>
          <w:rFonts w:hAnsi="Times New Roman" w:ascii="Times New Roman"/>
        </w:rPr>
      </w:pPr>
    </w:p>
    <w:p w:rsidRDefault="00714770" w:rsidP="00714770" w:rsidR="00714770">
      <w:pPr>
        <w:pStyle w:val="Standard"/>
        <w:rPr>
          <w:rFonts w:hAnsi="Times New Roman" w:ascii="Times New Roman"/>
        </w:rPr>
      </w:pPr>
    </w:p>
    <w:p w:rsidRDefault="00714770" w:rsidP="00714770" w:rsidR="00714770">
      <w:pPr>
        <w:pStyle w:val="Standard"/>
        <w:rPr>
          <w:rFonts w:hAnsi="Times New Roman" w:ascii="Times New Roman"/>
        </w:rPr>
      </w:pPr>
    </w:p>
    <w:p w:rsidRDefault="00714770" w:rsidP="00714770" w:rsidR="00714770">
      <w:pPr>
        <w:pStyle w:val="Standard"/>
        <w:rPr>
          <w:rFonts w:hAnsi="Times New Roman" w:ascii="Times New Roman"/>
        </w:rPr>
      </w:pPr>
    </w:p>
    <w:p w:rsidRDefault="00714770" w:rsidP="00714770" w:rsidR="00714770">
      <w:pPr>
        <w:pStyle w:val="Standard"/>
        <w:rPr>
          <w:rFonts w:hAnsi="Times New Roman" w:ascii="Times New Roman"/>
        </w:rPr>
      </w:pPr>
    </w:p>
    <w:p w:rsidRDefault="00714770" w:rsidP="00714770" w:rsidR="00714770">
      <w:pPr>
        <w:pStyle w:val="Standard"/>
        <w:rPr>
          <w:rFonts w:hAnsi="Times New Roman" w:ascii="Times New Roman"/>
        </w:rPr>
      </w:pPr>
    </w:p>
    <w:p w:rsidRDefault="00714770" w:rsidP="00714770" w:rsidR="00714770">
      <w:pPr>
        <w:pStyle w:val="Standard"/>
        <w:rPr>
          <w:rFonts w:hAnsi="Times New Roman" w:ascii="Times New Roman"/>
        </w:rPr>
      </w:pPr>
    </w:p>
    <w:p w:rsidRDefault="00714770" w:rsidP="00714770" w:rsidR="00714770">
      <w:pPr>
        <w:pStyle w:val="Standard"/>
        <w:rPr>
          <w:rFonts w:hAnsi="Times New Roman" w:ascii="Times New Roman"/>
        </w:rPr>
      </w:pPr>
    </w:p>
    <w:p w:rsidRDefault="00714770" w:rsidP="00714770" w:rsidR="00714770">
      <w:pPr>
        <w:pStyle w:val="Standard"/>
        <w:rPr>
          <w:rFonts w:hAnsi="Times New Roman" w:ascii="Times New Roman"/>
        </w:rPr>
      </w:pPr>
    </w:p>
    <w:p w:rsidRDefault="00714770" w:rsidP="00714770" w:rsidR="00714770">
      <w:pPr>
        <w:pStyle w:val="Standard"/>
        <w:rPr>
          <w:rFonts w:hAnsi="Times New Roman" w:ascii="Times New Roman"/>
        </w:rPr>
      </w:pPr>
    </w:p>
    <w:p w:rsidRDefault="00714770" w:rsidP="00714770" w:rsidR="00714770">
      <w:pPr>
        <w:pStyle w:val="Standard"/>
        <w:ind w:right="-300"/>
        <w:rPr>
          <w:rFonts w:hAnsi="Times New Roman" w:ascii="Times New Roman"/>
          <w:b/>
          <w:bCs/>
          <w:u w:val="single"/>
        </w:rPr>
      </w:pPr>
      <w:r>
        <w:rPr>
          <w:rFonts w:hAnsi="Times New Roman" w:ascii="Times New Roman"/>
          <w:b/>
          <w:bCs/>
          <w:u w:val="single"/>
        </w:rPr>
        <w:t>1 puta</w:t>
      </w:r>
      <w:r>
        <w:rPr>
          <w:rFonts w:hAnsi="Times New Roman" w:ascii="Times New Roman"/>
          <w:b/>
          <w:bCs/>
          <w:u w:val="single"/>
        </w:rPr>
        <w:tab/>
      </w:r>
      <w:r>
        <w:rPr>
          <w:rFonts w:hAnsi="Times New Roman" w:ascii="Times New Roman"/>
          <w:b/>
          <w:bCs/>
          <w:u w:val="single"/>
        </w:rPr>
        <w:tab/>
      </w:r>
      <w:r>
        <w:rPr>
          <w:rFonts w:hAnsi="Times New Roman" w:ascii="Times New Roman"/>
          <w:b/>
          <w:bCs/>
          <w:u w:val="single"/>
        </w:rPr>
        <w:tab/>
      </w:r>
      <w:r>
        <w:rPr>
          <w:rFonts w:hAnsi="Times New Roman" w:ascii="Times New Roman"/>
          <w:b/>
          <w:bCs/>
          <w:u w:val="single"/>
        </w:rPr>
        <w:tab/>
      </w:r>
      <w:r>
        <w:rPr>
          <w:rFonts w:hAnsi="Times New Roman" w:ascii="Times New Roman"/>
          <w:b/>
          <w:bCs/>
          <w:u w:val="single"/>
        </w:rPr>
        <w:tab/>
      </w:r>
      <w:r>
        <w:rPr>
          <w:rFonts w:hAnsi="Times New Roman" w:ascii="Times New Roman"/>
          <w:b/>
          <w:bCs/>
          <w:u w:val="single"/>
        </w:rPr>
        <w:tab/>
      </w:r>
      <w:r>
        <w:rPr>
          <w:rFonts w:hAnsi="Times New Roman" w:ascii="Times New Roman"/>
          <w:b/>
          <w:bCs/>
          <w:u w:val="single"/>
        </w:rPr>
        <w:tab/>
      </w:r>
      <w:r>
        <w:rPr>
          <w:rFonts w:hAnsi="Times New Roman" w:ascii="Times New Roman"/>
          <w:b/>
          <w:bCs/>
          <w:u w:val="single"/>
        </w:rPr>
        <w:tab/>
      </w:r>
      <w:r>
        <w:rPr>
          <w:rFonts w:hAnsi="Times New Roman" w:ascii="Times New Roman"/>
          <w:b/>
          <w:bCs/>
          <w:u w:val="single"/>
        </w:rPr>
        <w:tab/>
      </w:r>
      <w:r>
        <w:rPr>
          <w:rFonts w:hAnsi="Times New Roman" w:ascii="Times New Roman"/>
          <w:b/>
          <w:bCs/>
          <w:u w:val="single"/>
        </w:rPr>
        <w:tab/>
      </w:r>
      <w:r>
        <w:rPr>
          <w:rFonts w:hAnsi="Times New Roman" w:ascii="Times New Roman"/>
          <w:b/>
          <w:bCs/>
          <w:u w:val="single"/>
        </w:rPr>
        <w:tab/>
        <w:t>_____</w:t>
      </w:r>
      <w:r>
        <w:rPr>
          <w:rFonts w:hAnsi="Times New Roman" w:ascii="Times New Roman"/>
          <w:b/>
          <w:bCs/>
          <w:u w:val="single"/>
        </w:rPr>
        <w:tab/>
      </w:r>
      <w:r>
        <w:rPr>
          <w:rFonts w:hAnsi="Times New Roman" w:ascii="Times New Roman"/>
          <w:b/>
          <w:bCs/>
          <w:u w:val="single"/>
        </w:rPr>
        <w:tab/>
        <w:t>____</w:t>
      </w:r>
    </w:p>
    <w:p w:rsidRDefault="00714770" w:rsidP="00714770" w:rsidR="00714770">
      <w:pPr>
        <w:pStyle w:val="Standard"/>
        <w:jc w:val="both"/>
        <w:rPr>
          <w:rFonts w:hAnsi="Times New Roman" w:ascii="Times New Roman"/>
          <w:b/>
        </w:rPr>
      </w:pPr>
    </w:p>
    <w:p w:rsidRDefault="00714770" w:rsidP="00714770" w:rsidR="00714770">
      <w:pPr>
        <w:pStyle w:val="Standard"/>
        <w:jc w:val="both"/>
        <w:rPr>
          <w:rFonts w:hAnsi="Times New Roman" w:ascii="Times New Roman"/>
          <w:b/>
        </w:rPr>
      </w:pPr>
    </w:p>
    <w:p w:rsidRDefault="00714770" w:rsidP="00714770" w:rsidR="00714770">
      <w:pPr>
        <w:pStyle w:val="Standard"/>
        <w:jc w:val="both"/>
        <w:rPr>
          <w:rFonts w:hAnsi="Times New Roman" w:ascii="Times New Roman"/>
          <w:b/>
        </w:rPr>
      </w:pPr>
    </w:p>
    <w:p w:rsidRDefault="00714770" w:rsidP="00714770" w:rsidR="00714770">
      <w:pPr>
        <w:pStyle w:val="Standard"/>
        <w:jc w:val="both"/>
        <w:rPr>
          <w:rFonts w:hint="eastAsia"/>
        </w:rPr>
      </w:pPr>
      <w:r>
        <w:rPr>
          <w:rFonts w:hAnsi="Times New Roman" w:ascii="Times New Roman"/>
          <w:b/>
        </w:rPr>
        <w:lastRenderedPageBreak/>
        <w:t>1.</w:t>
      </w:r>
      <w:r>
        <w:rPr>
          <w:rFonts w:hAnsi="Times New Roman" w:ascii="Times New Roman"/>
        </w:rPr>
        <w:t xml:space="preserve"> Rješenjem Trgovačkog suda u Bjelovaru, posl.br. St-90/18-7 od 15.05.2018. godine, otvoren je stečajni postupak nad OBUĆA VIKO d.o.o., </w:t>
      </w:r>
      <w:r>
        <w:rPr>
          <w:rFonts w:cs="Liberation Serif" w:hAnsi="Times New Roman" w:ascii="Times New Roman"/>
        </w:rPr>
        <w:t xml:space="preserve">Varaždin, </w:t>
      </w:r>
      <w:proofErr w:type="spellStart"/>
      <w:r>
        <w:rPr>
          <w:rFonts w:cs="Liberation Serif" w:hAnsi="Times New Roman" w:ascii="Times New Roman"/>
        </w:rPr>
        <w:t>Pavleka</w:t>
      </w:r>
      <w:proofErr w:type="spellEnd"/>
      <w:r>
        <w:rPr>
          <w:rFonts w:cs="Liberation Serif" w:hAnsi="Times New Roman" w:ascii="Times New Roman"/>
        </w:rPr>
        <w:t xml:space="preserve"> </w:t>
      </w:r>
      <w:proofErr w:type="spellStart"/>
      <w:r>
        <w:rPr>
          <w:rFonts w:cs="Liberation Serif" w:hAnsi="Times New Roman" w:ascii="Times New Roman"/>
        </w:rPr>
        <w:t>Miškine</w:t>
      </w:r>
      <w:proofErr w:type="spellEnd"/>
      <w:r>
        <w:rPr>
          <w:rFonts w:cs="Liberation Serif" w:hAnsi="Times New Roman" w:ascii="Times New Roman"/>
        </w:rPr>
        <w:t xml:space="preserve"> 57, OIB: 77766700586</w:t>
      </w:r>
      <w:r>
        <w:rPr>
          <w:rFonts w:hAnsi="Times New Roman" w:ascii="Times New Roman"/>
        </w:rPr>
        <w:t xml:space="preserve"> (u daljnjem tekstu: stečajni dužnik) budući je tijekom prethodnog postupka utvrđeno da nad dužnikom postoje razlozi za otvaranje stečajnog postupka u smislu odredbe čl.5.st.1. Stečajnog zakona i to radi nesposobnosti za plaćanje budući da u Očevidniku redoslijeda osnova za plaćanje FINA-e stečajni dužnik imao više evidentiranih neizvršenih osnova za plaćanje u razdoblju dužem od 120 dana u ukupnom iznosu od 2.498.402,11 kn koje je trebalo, na temelju valjanih osnova za plaćanje, bez daljnjeg pristanka dužnika naplatiti s bilo kojeg od njegovih računa.</w:t>
      </w:r>
    </w:p>
    <w:p w:rsidRDefault="00714770" w:rsidP="00714770" w:rsidR="00714770">
      <w:pPr>
        <w:pStyle w:val="Textbodyindent"/>
        <w:ind w:firstLine="0"/>
        <w:rPr>
          <w:rFonts w:hAnsi="Times New Roman" w:ascii="Times New Roman"/>
        </w:rPr>
      </w:pPr>
    </w:p>
    <w:p w:rsidRDefault="00714770" w:rsidP="00714770" w:rsidR="00714770">
      <w:pPr>
        <w:pStyle w:val="Textbodyindent"/>
        <w:ind w:firstLine="0"/>
        <w:rPr>
          <w:rFonts w:hAnsi="Times New Roman" w:ascii="Times New Roman"/>
        </w:rPr>
      </w:pPr>
      <w:r>
        <w:rPr>
          <w:rFonts w:hAnsi="Times New Roman" w:ascii="Times New Roman"/>
        </w:rPr>
        <w:t>U skladu s odredbom čl.227. Stečajnog zakona stečajni upravitelj stečajnog dužnika daje slijedeće izvješće o gospodarskom položaju stečajnog dužnika i njegovim uzrocima prema slijedećem:</w:t>
      </w:r>
    </w:p>
    <w:p w:rsidRDefault="00714770" w:rsidP="00714770" w:rsidR="00714770">
      <w:pPr>
        <w:pStyle w:val="Textbodyindent"/>
        <w:ind w:firstLine="0"/>
        <w:rPr>
          <w:rFonts w:hAnsi="Times New Roman" w:ascii="Times New Roman"/>
        </w:rPr>
      </w:pPr>
      <w:r>
        <w:rPr>
          <w:rFonts w:hAnsi="Times New Roman" w:ascii="Times New Roman"/>
        </w:rPr>
        <w:t>-statusni podaci o stečajnom dužniku,</w:t>
      </w:r>
    </w:p>
    <w:p w:rsidRDefault="00714770" w:rsidP="00714770" w:rsidR="00714770">
      <w:pPr>
        <w:pStyle w:val="Textbodyindent"/>
        <w:ind w:firstLine="0"/>
        <w:rPr>
          <w:rFonts w:hAnsi="Times New Roman" w:ascii="Times New Roman"/>
        </w:rPr>
      </w:pPr>
      <w:r>
        <w:rPr>
          <w:rFonts w:hAnsi="Times New Roman" w:ascii="Times New Roman"/>
        </w:rPr>
        <w:t>-gospodarski položaj dužnika u razdoblju do dana otvaranja stečajnog postupka (financijsko stanje prema poslovnim knjigama, imovina) i uzroci nastanka uvjeta za otvaranje stečajnog postupka nad stečajnim dužnikom,</w:t>
      </w:r>
    </w:p>
    <w:p w:rsidRDefault="00714770" w:rsidP="00714770" w:rsidR="00714770">
      <w:pPr>
        <w:pStyle w:val="Textbodyindent"/>
        <w:ind w:firstLine="0"/>
        <w:rPr>
          <w:rFonts w:hAnsi="Times New Roman" w:ascii="Times New Roman"/>
        </w:rPr>
      </w:pPr>
      <w:r>
        <w:rPr>
          <w:rFonts w:hAnsi="Times New Roman" w:ascii="Times New Roman"/>
        </w:rPr>
        <w:t>-gospodarski položaj stečajnog dužnika od otvaranja stečajnog postupka i mogućnost za nastavak obavljanja djelatnosti stečajnog dužnika.</w:t>
      </w:r>
    </w:p>
    <w:p w:rsidRDefault="00714770" w:rsidP="00714770" w:rsidR="00714770">
      <w:pPr>
        <w:pStyle w:val="Textbodyindent"/>
        <w:ind w:firstLine="0"/>
        <w:rPr>
          <w:rFonts w:hAnsi="Times New Roman" w:ascii="Times New Roman"/>
        </w:rPr>
      </w:pPr>
    </w:p>
    <w:p w:rsidRDefault="00714770" w:rsidP="00714770" w:rsidR="00714770">
      <w:pPr>
        <w:pStyle w:val="Standard"/>
        <w:jc w:val="both"/>
        <w:rPr>
          <w:rFonts w:hint="eastAsia"/>
        </w:rPr>
      </w:pPr>
      <w:r>
        <w:rPr>
          <w:rFonts w:hAnsi="Times New Roman" w:ascii="Times New Roman"/>
          <w:b/>
        </w:rPr>
        <w:t xml:space="preserve">2. </w:t>
      </w:r>
      <w:r>
        <w:rPr>
          <w:rFonts w:hAnsi="Times New Roman" w:ascii="Times New Roman"/>
          <w:szCs w:val="22"/>
        </w:rPr>
        <w:t>Trgovačko društvo OBUĆA VIKO d.o.o. osnovano je 05.12.2006. godine na temelju Izjave o osnivanju društva s ograničenom odgovornošću.</w:t>
      </w:r>
    </w:p>
    <w:p w:rsidRDefault="00714770" w:rsidP="00714770" w:rsidR="00714770">
      <w:pPr>
        <w:pStyle w:val="Textbody"/>
        <w:spacing w:lineRule="atLeast" w:line="0" w:after="0"/>
        <w:ind w:right="-288" w:left="-278"/>
        <w:jc w:val="both"/>
        <w:rPr>
          <w:rFonts w:hAnsi="Times New Roman" w:ascii="Times New Roman"/>
          <w:szCs w:val="22"/>
        </w:rPr>
      </w:pPr>
    </w:p>
    <w:tbl>
      <w:tblPr>
        <w:tblW w:type="dxa" w:w="9645"/>
        <w:tblInd w:type="dxa" w:w="-24"/>
        <w:tblLayout w:type="fixed"/>
        <w:tblCellMar>
          <w:left w:type="dxa" w:w="10"/>
          <w:right w:type="dxa" w:w="10"/>
        </w:tblCellMar>
        <w:tblLook w:val="04A0" w:noVBand="1" w:noHBand="0" w:lastColumn="0" w:firstColumn="1" w:lastRow="0" w:firstRow="1"/>
      </w:tblPr>
      <w:tblGrid>
        <w:gridCol w:w="2565"/>
        <w:gridCol w:w="7080"/>
      </w:tblGrid>
      <w:tr w:rsidTr="00976C44" w:rsidR="00714770">
        <w:tblPrEx>
          <w:tblCellMar>
            <w:top w:type="dxa" w:w="0"/>
            <w:bottom w:type="dxa" w:w="0"/>
          </w:tblCellMar>
        </w:tblPrEx>
        <w:tc>
          <w:tcPr>
            <w:tcW w:type="dxa" w:w="2565"/>
            <w:tcMar>
              <w:top w:type="dxa" w:w="0"/>
              <w:left w:type="dxa" w:w="0"/>
              <w:bottom w:type="dxa" w:w="0"/>
              <w:right w:type="dxa" w:w="0"/>
            </w:tcMar>
          </w:tcPr>
          <w:p w:rsidRDefault="00714770" w:rsidP="00976C44" w:rsidR="00714770">
            <w:pPr>
              <w:pStyle w:val="TableContents"/>
              <w:snapToGrid w:val="false"/>
              <w:spacing w:lineRule="atLeast" w:line="0"/>
              <w:ind w:right="-142"/>
              <w:jc w:val="both"/>
              <w:rPr>
                <w:rFonts w:hAnsi="Times New Roman" w:ascii="Times New Roman"/>
                <w:szCs w:val="22"/>
              </w:rPr>
            </w:pPr>
            <w:r>
              <w:rPr>
                <w:rFonts w:hAnsi="Times New Roman" w:ascii="Times New Roman"/>
                <w:szCs w:val="22"/>
              </w:rPr>
              <w:t>Naziv:</w:t>
            </w:r>
          </w:p>
          <w:p w:rsidRDefault="00714770" w:rsidP="00976C44" w:rsidR="00714770">
            <w:pPr>
              <w:pStyle w:val="TableContents"/>
              <w:spacing w:lineRule="atLeast" w:line="0"/>
              <w:ind w:right="-142"/>
              <w:jc w:val="both"/>
              <w:rPr>
                <w:rFonts w:hAnsi="Times New Roman" w:ascii="Times New Roman"/>
                <w:szCs w:val="22"/>
              </w:rPr>
            </w:pPr>
            <w:r>
              <w:rPr>
                <w:rFonts w:hAnsi="Times New Roman" w:ascii="Times New Roman"/>
                <w:szCs w:val="22"/>
              </w:rPr>
              <w:t>Sjedište:</w:t>
            </w:r>
          </w:p>
          <w:p w:rsidRDefault="00714770" w:rsidP="00976C44" w:rsidR="00714770">
            <w:pPr>
              <w:pStyle w:val="TableContents"/>
              <w:spacing w:lineRule="atLeast" w:line="0"/>
              <w:ind w:right="-142"/>
              <w:jc w:val="both"/>
              <w:rPr>
                <w:rFonts w:hAnsi="Times New Roman" w:ascii="Times New Roman"/>
                <w:szCs w:val="22"/>
              </w:rPr>
            </w:pPr>
            <w:r>
              <w:rPr>
                <w:rFonts w:hAnsi="Times New Roman" w:ascii="Times New Roman"/>
                <w:szCs w:val="22"/>
              </w:rPr>
              <w:t>Županija:</w:t>
            </w:r>
          </w:p>
          <w:p w:rsidRDefault="00714770" w:rsidP="00976C44" w:rsidR="00714770">
            <w:pPr>
              <w:pStyle w:val="TableContents"/>
              <w:spacing w:lineRule="atLeast" w:line="0"/>
              <w:ind w:right="-142"/>
              <w:jc w:val="both"/>
              <w:rPr>
                <w:rFonts w:hAnsi="Times New Roman" w:ascii="Times New Roman"/>
                <w:szCs w:val="22"/>
              </w:rPr>
            </w:pPr>
            <w:r>
              <w:rPr>
                <w:rFonts w:hAnsi="Times New Roman" w:ascii="Times New Roman"/>
                <w:szCs w:val="22"/>
              </w:rPr>
              <w:t>Matični broj:</w:t>
            </w:r>
          </w:p>
          <w:p w:rsidRDefault="00714770" w:rsidP="00976C44" w:rsidR="00714770">
            <w:pPr>
              <w:pStyle w:val="TableContents"/>
              <w:spacing w:lineRule="atLeast" w:line="0"/>
              <w:ind w:right="-142"/>
              <w:jc w:val="both"/>
              <w:rPr>
                <w:rFonts w:hAnsi="Times New Roman" w:ascii="Times New Roman"/>
                <w:szCs w:val="22"/>
              </w:rPr>
            </w:pPr>
            <w:r>
              <w:rPr>
                <w:rFonts w:hAnsi="Times New Roman" w:ascii="Times New Roman"/>
                <w:szCs w:val="22"/>
              </w:rPr>
              <w:t>Matični broj subjekta:</w:t>
            </w:r>
          </w:p>
          <w:p w:rsidRDefault="00714770" w:rsidP="00976C44" w:rsidR="00714770">
            <w:pPr>
              <w:pStyle w:val="TableContents"/>
              <w:spacing w:lineRule="atLeast" w:line="0"/>
              <w:ind w:right="-142"/>
              <w:jc w:val="both"/>
              <w:rPr>
                <w:rFonts w:hAnsi="Times New Roman" w:ascii="Times New Roman"/>
                <w:szCs w:val="22"/>
              </w:rPr>
            </w:pPr>
            <w:r>
              <w:rPr>
                <w:rFonts w:hAnsi="Times New Roman" w:ascii="Times New Roman"/>
                <w:szCs w:val="22"/>
              </w:rPr>
              <w:t>OIB:</w:t>
            </w:r>
          </w:p>
          <w:p w:rsidRDefault="00714770" w:rsidP="00976C44" w:rsidR="00714770">
            <w:pPr>
              <w:pStyle w:val="TableContents"/>
              <w:spacing w:lineRule="atLeast" w:line="0"/>
              <w:ind w:right="-142"/>
              <w:jc w:val="both"/>
              <w:rPr>
                <w:rFonts w:hAnsi="Times New Roman" w:ascii="Times New Roman"/>
                <w:szCs w:val="22"/>
              </w:rPr>
            </w:pPr>
            <w:r>
              <w:rPr>
                <w:rFonts w:hAnsi="Times New Roman" w:ascii="Times New Roman"/>
                <w:szCs w:val="22"/>
              </w:rPr>
              <w:t>Oblik:</w:t>
            </w:r>
          </w:p>
          <w:p w:rsidRDefault="00714770" w:rsidP="00976C44" w:rsidR="00714770">
            <w:pPr>
              <w:pStyle w:val="TableContents"/>
              <w:spacing w:lineRule="atLeast" w:line="0"/>
              <w:ind w:right="-142"/>
              <w:jc w:val="both"/>
              <w:rPr>
                <w:rFonts w:hAnsi="Times New Roman" w:ascii="Times New Roman"/>
                <w:szCs w:val="22"/>
              </w:rPr>
            </w:pPr>
            <w:r>
              <w:rPr>
                <w:rFonts w:hAnsi="Times New Roman" w:ascii="Times New Roman"/>
                <w:szCs w:val="22"/>
              </w:rPr>
              <w:t>Djelatnost:</w:t>
            </w:r>
          </w:p>
          <w:p w:rsidRDefault="00714770" w:rsidP="00976C44" w:rsidR="00714770">
            <w:pPr>
              <w:pStyle w:val="TableContents"/>
              <w:spacing w:lineRule="atLeast" w:line="0"/>
              <w:ind w:right="-142"/>
              <w:jc w:val="both"/>
              <w:rPr>
                <w:rFonts w:hAnsi="Times New Roman" w:ascii="Times New Roman"/>
                <w:szCs w:val="22"/>
              </w:rPr>
            </w:pPr>
            <w:r>
              <w:rPr>
                <w:rFonts w:hAnsi="Times New Roman" w:ascii="Times New Roman"/>
                <w:szCs w:val="22"/>
              </w:rPr>
              <w:t>Temeljni kapital:</w:t>
            </w:r>
          </w:p>
          <w:p w:rsidRDefault="00714770" w:rsidP="00976C44" w:rsidR="00714770">
            <w:pPr>
              <w:pStyle w:val="TableContents"/>
              <w:spacing w:lineRule="atLeast" w:line="0"/>
              <w:ind w:right="-142"/>
              <w:jc w:val="both"/>
              <w:rPr>
                <w:rFonts w:hAnsi="Times New Roman" w:ascii="Times New Roman"/>
                <w:szCs w:val="22"/>
              </w:rPr>
            </w:pPr>
            <w:r>
              <w:rPr>
                <w:rFonts w:hAnsi="Times New Roman" w:ascii="Times New Roman"/>
                <w:szCs w:val="22"/>
              </w:rPr>
              <w:t>Osnivači:</w:t>
            </w:r>
          </w:p>
          <w:p w:rsidRDefault="00714770" w:rsidP="00976C44" w:rsidR="00714770">
            <w:pPr>
              <w:pStyle w:val="TableContents"/>
              <w:spacing w:lineRule="atLeast" w:line="0"/>
              <w:ind w:right="-142"/>
              <w:jc w:val="both"/>
              <w:rPr>
                <w:rFonts w:hAnsi="Times New Roman" w:ascii="Times New Roman"/>
                <w:szCs w:val="22"/>
              </w:rPr>
            </w:pPr>
            <w:r>
              <w:rPr>
                <w:rFonts w:hAnsi="Times New Roman" w:ascii="Times New Roman"/>
                <w:szCs w:val="22"/>
              </w:rPr>
              <w:t>Direktori:</w:t>
            </w:r>
          </w:p>
        </w:tc>
        <w:tc>
          <w:tcPr>
            <w:tcW w:type="dxa" w:w="7080"/>
            <w:tcMar>
              <w:top w:type="dxa" w:w="0"/>
              <w:left w:type="dxa" w:w="0"/>
              <w:bottom w:type="dxa" w:w="0"/>
              <w:right w:type="dxa" w:w="0"/>
            </w:tcMar>
          </w:tcPr>
          <w:p w:rsidRDefault="00714770" w:rsidP="00976C44" w:rsidR="00714770">
            <w:pPr>
              <w:pStyle w:val="TableContents"/>
              <w:pBdr>
                <w:left w:space="1" w:sz="8" w:color="000000" w:val="single"/>
              </w:pBdr>
              <w:snapToGrid w:val="false"/>
              <w:spacing w:lineRule="atLeast" w:line="0"/>
              <w:ind w:right="-142" w:left="142"/>
              <w:jc w:val="both"/>
              <w:rPr>
                <w:rFonts w:hAnsi="Times New Roman" w:ascii="Times New Roman"/>
                <w:szCs w:val="22"/>
              </w:rPr>
            </w:pPr>
            <w:r>
              <w:rPr>
                <w:rFonts w:hAnsi="Times New Roman" w:ascii="Times New Roman"/>
                <w:szCs w:val="22"/>
              </w:rPr>
              <w:t>OBUĆA VIKO d.o.o.</w:t>
            </w:r>
          </w:p>
          <w:p w:rsidRDefault="00714770" w:rsidP="00976C44" w:rsidR="00714770">
            <w:pPr>
              <w:pStyle w:val="TableContents"/>
              <w:pBdr>
                <w:left w:space="1" w:sz="8" w:color="000000" w:val="single"/>
              </w:pBdr>
              <w:spacing w:lineRule="atLeast" w:line="0"/>
              <w:ind w:right="-142" w:left="142"/>
              <w:jc w:val="both"/>
              <w:rPr>
                <w:rFonts w:hAnsi="Times New Roman" w:ascii="Times New Roman"/>
                <w:szCs w:val="22"/>
              </w:rPr>
            </w:pPr>
            <w:r>
              <w:rPr>
                <w:rFonts w:hAnsi="Times New Roman" w:ascii="Times New Roman"/>
                <w:szCs w:val="22"/>
              </w:rPr>
              <w:t xml:space="preserve">Varaždin, </w:t>
            </w:r>
            <w:proofErr w:type="spellStart"/>
            <w:r>
              <w:rPr>
                <w:rFonts w:hAnsi="Times New Roman" w:ascii="Times New Roman"/>
                <w:szCs w:val="22"/>
              </w:rPr>
              <w:t>Pavleka</w:t>
            </w:r>
            <w:proofErr w:type="spellEnd"/>
            <w:r>
              <w:rPr>
                <w:rFonts w:hAnsi="Times New Roman" w:ascii="Times New Roman"/>
                <w:szCs w:val="22"/>
              </w:rPr>
              <w:t xml:space="preserve"> </w:t>
            </w:r>
            <w:proofErr w:type="spellStart"/>
            <w:r>
              <w:rPr>
                <w:rFonts w:hAnsi="Times New Roman" w:ascii="Times New Roman"/>
                <w:szCs w:val="22"/>
              </w:rPr>
              <w:t>Miškine</w:t>
            </w:r>
            <w:proofErr w:type="spellEnd"/>
            <w:r>
              <w:rPr>
                <w:rFonts w:hAnsi="Times New Roman" w:ascii="Times New Roman"/>
                <w:szCs w:val="22"/>
              </w:rPr>
              <w:t xml:space="preserve"> 57</w:t>
            </w:r>
          </w:p>
          <w:p w:rsidRDefault="00714770" w:rsidP="00976C44" w:rsidR="00714770">
            <w:pPr>
              <w:pStyle w:val="TableContents"/>
              <w:pBdr>
                <w:left w:space="1" w:sz="8" w:color="000000" w:val="single"/>
              </w:pBdr>
              <w:spacing w:lineRule="atLeast" w:line="0"/>
              <w:ind w:right="-142" w:left="142"/>
              <w:jc w:val="both"/>
              <w:rPr>
                <w:rFonts w:hAnsi="Times New Roman" w:ascii="Times New Roman"/>
                <w:szCs w:val="22"/>
              </w:rPr>
            </w:pPr>
            <w:r>
              <w:rPr>
                <w:rFonts w:hAnsi="Times New Roman" w:ascii="Times New Roman"/>
                <w:szCs w:val="22"/>
              </w:rPr>
              <w:t>Varaždinska</w:t>
            </w:r>
          </w:p>
          <w:p w:rsidRDefault="00714770" w:rsidP="00976C44" w:rsidR="00714770">
            <w:pPr>
              <w:pStyle w:val="TableContents"/>
              <w:pBdr>
                <w:left w:space="1" w:sz="8" w:color="000000" w:val="single"/>
              </w:pBdr>
              <w:spacing w:lineRule="atLeast" w:line="0"/>
              <w:ind w:right="-142" w:left="142"/>
              <w:jc w:val="both"/>
              <w:rPr>
                <w:rFonts w:hAnsi="Times New Roman" w:ascii="Times New Roman"/>
                <w:szCs w:val="22"/>
              </w:rPr>
            </w:pPr>
            <w:r>
              <w:rPr>
                <w:rFonts w:hAnsi="Times New Roman" w:ascii="Times New Roman"/>
                <w:szCs w:val="22"/>
              </w:rPr>
              <w:t>02156938</w:t>
            </w:r>
          </w:p>
          <w:p w:rsidRDefault="00714770" w:rsidP="00976C44" w:rsidR="00714770">
            <w:pPr>
              <w:pStyle w:val="TableContents"/>
              <w:pBdr>
                <w:left w:space="1" w:sz="8" w:color="000000" w:val="single"/>
              </w:pBdr>
              <w:spacing w:lineRule="atLeast" w:line="0"/>
              <w:ind w:right="-142" w:left="142"/>
              <w:jc w:val="both"/>
              <w:rPr>
                <w:rFonts w:hAnsi="Times New Roman" w:ascii="Times New Roman"/>
                <w:szCs w:val="22"/>
              </w:rPr>
            </w:pPr>
            <w:r>
              <w:rPr>
                <w:rFonts w:hAnsi="Times New Roman" w:ascii="Times New Roman"/>
                <w:szCs w:val="22"/>
              </w:rPr>
              <w:t>070076588</w:t>
            </w:r>
          </w:p>
          <w:p w:rsidRDefault="00714770" w:rsidP="00976C44" w:rsidR="00714770">
            <w:pPr>
              <w:pStyle w:val="Textbody"/>
              <w:widowControl w:val="false"/>
              <w:pBdr>
                <w:left w:space="1" w:sz="8" w:color="000000" w:val="single"/>
              </w:pBdr>
              <w:spacing w:lineRule="atLeast" w:line="0" w:after="0"/>
              <w:ind w:right="-142" w:left="142"/>
              <w:jc w:val="both"/>
              <w:rPr>
                <w:rFonts w:hAnsi="Times New Roman" w:ascii="Times New Roman"/>
                <w:szCs w:val="22"/>
              </w:rPr>
            </w:pPr>
            <w:r>
              <w:rPr>
                <w:rFonts w:hAnsi="Times New Roman" w:ascii="Times New Roman"/>
                <w:szCs w:val="22"/>
              </w:rPr>
              <w:t>77766700586</w:t>
            </w:r>
          </w:p>
          <w:p w:rsidRDefault="00714770" w:rsidP="00976C44" w:rsidR="00714770">
            <w:pPr>
              <w:pStyle w:val="TableContents"/>
              <w:pBdr>
                <w:left w:space="1" w:sz="8" w:color="000000" w:val="single"/>
              </w:pBdr>
              <w:spacing w:lineRule="atLeast" w:line="0"/>
              <w:ind w:right="-142" w:left="142"/>
              <w:jc w:val="both"/>
              <w:rPr>
                <w:rFonts w:hAnsi="Times New Roman" w:ascii="Times New Roman"/>
                <w:szCs w:val="22"/>
              </w:rPr>
            </w:pPr>
            <w:r>
              <w:rPr>
                <w:rFonts w:hAnsi="Times New Roman" w:ascii="Times New Roman"/>
                <w:szCs w:val="22"/>
              </w:rPr>
              <w:t>društvo s ograničenom odgovornošću</w:t>
            </w:r>
          </w:p>
          <w:p w:rsidRDefault="00714770" w:rsidP="00976C44" w:rsidR="00714770">
            <w:pPr>
              <w:pStyle w:val="TableContents"/>
              <w:pBdr>
                <w:left w:space="1" w:sz="8" w:color="000000" w:val="single"/>
              </w:pBdr>
              <w:spacing w:lineRule="atLeast" w:line="0"/>
              <w:ind w:right="-142" w:left="142"/>
              <w:jc w:val="both"/>
              <w:rPr>
                <w:rFonts w:hAnsi="Times New Roman" w:ascii="Times New Roman"/>
                <w:szCs w:val="22"/>
              </w:rPr>
            </w:pPr>
            <w:r>
              <w:rPr>
                <w:rFonts w:hAnsi="Times New Roman" w:ascii="Times New Roman"/>
                <w:szCs w:val="22"/>
              </w:rPr>
              <w:t>15.20 proizvodnja obuće</w:t>
            </w:r>
          </w:p>
          <w:p w:rsidRDefault="00714770" w:rsidP="00976C44" w:rsidR="00714770">
            <w:pPr>
              <w:pStyle w:val="TableContents"/>
              <w:pBdr>
                <w:left w:space="1" w:sz="8" w:color="000000" w:val="single"/>
              </w:pBdr>
              <w:spacing w:lineRule="atLeast" w:line="0"/>
              <w:ind w:right="-142" w:left="142"/>
              <w:jc w:val="both"/>
              <w:rPr>
                <w:rFonts w:hAnsi="Times New Roman" w:ascii="Times New Roman"/>
                <w:szCs w:val="22"/>
              </w:rPr>
            </w:pPr>
            <w:r>
              <w:rPr>
                <w:rFonts w:hAnsi="Times New Roman" w:ascii="Times New Roman"/>
                <w:szCs w:val="22"/>
              </w:rPr>
              <w:t>4.820.000,00 kn</w:t>
            </w:r>
          </w:p>
          <w:p w:rsidRDefault="00714770" w:rsidP="00976C44" w:rsidR="00714770">
            <w:pPr>
              <w:pStyle w:val="TableContents"/>
              <w:pBdr>
                <w:left w:space="1" w:sz="8" w:color="000000" w:val="single"/>
              </w:pBdr>
              <w:spacing w:lineRule="atLeast" w:line="0"/>
              <w:ind w:right="-142" w:left="142"/>
              <w:jc w:val="both"/>
              <w:rPr>
                <w:rFonts w:hAnsi="Times New Roman" w:ascii="Times New Roman"/>
                <w:szCs w:val="22"/>
              </w:rPr>
            </w:pPr>
            <w:r>
              <w:rPr>
                <w:rFonts w:hAnsi="Times New Roman" w:ascii="Times New Roman"/>
                <w:szCs w:val="22"/>
              </w:rPr>
              <w:t xml:space="preserve">Stanko Šarac, Biljana </w:t>
            </w:r>
            <w:proofErr w:type="spellStart"/>
            <w:r>
              <w:rPr>
                <w:rFonts w:hAnsi="Times New Roman" w:ascii="Times New Roman"/>
                <w:szCs w:val="22"/>
              </w:rPr>
              <w:t>Gojković</w:t>
            </w:r>
            <w:proofErr w:type="spellEnd"/>
            <w:r>
              <w:rPr>
                <w:rFonts w:hAnsi="Times New Roman" w:ascii="Times New Roman"/>
                <w:szCs w:val="22"/>
              </w:rPr>
              <w:t xml:space="preserve">, Goranka </w:t>
            </w:r>
            <w:proofErr w:type="spellStart"/>
            <w:r>
              <w:rPr>
                <w:rFonts w:hAnsi="Times New Roman" w:ascii="Times New Roman"/>
                <w:szCs w:val="22"/>
              </w:rPr>
              <w:t>Bahun</w:t>
            </w:r>
            <w:proofErr w:type="spellEnd"/>
            <w:r>
              <w:rPr>
                <w:rFonts w:hAnsi="Times New Roman" w:ascii="Times New Roman"/>
                <w:szCs w:val="22"/>
              </w:rPr>
              <w:t xml:space="preserve"> i Sanja Vlašić</w:t>
            </w:r>
          </w:p>
          <w:p w:rsidRDefault="00714770" w:rsidP="00976C44" w:rsidR="00714770">
            <w:pPr>
              <w:pStyle w:val="TableContents"/>
              <w:pBdr>
                <w:left w:space="1" w:sz="8" w:color="000000" w:val="single"/>
              </w:pBdr>
              <w:spacing w:lineRule="atLeast" w:line="0"/>
              <w:ind w:right="-142" w:left="142"/>
              <w:jc w:val="both"/>
              <w:rPr>
                <w:rFonts w:hAnsi="Times New Roman" w:ascii="Times New Roman"/>
                <w:szCs w:val="22"/>
              </w:rPr>
            </w:pPr>
            <w:r>
              <w:rPr>
                <w:rFonts w:hAnsi="Times New Roman" w:ascii="Times New Roman"/>
                <w:szCs w:val="22"/>
              </w:rPr>
              <w:t xml:space="preserve">Stanko Šarac, Biljana </w:t>
            </w:r>
            <w:proofErr w:type="spellStart"/>
            <w:r>
              <w:rPr>
                <w:rFonts w:hAnsi="Times New Roman" w:ascii="Times New Roman"/>
                <w:szCs w:val="22"/>
              </w:rPr>
              <w:t>Gojković</w:t>
            </w:r>
            <w:proofErr w:type="spellEnd"/>
          </w:p>
        </w:tc>
      </w:tr>
    </w:tbl>
    <w:p w:rsidRDefault="00714770" w:rsidP="00714770" w:rsidR="00714770">
      <w:pPr>
        <w:pStyle w:val="Textbody"/>
        <w:spacing w:lineRule="atLeast" w:line="0" w:after="0"/>
        <w:ind w:right="-278" w:left="-288"/>
        <w:jc w:val="both"/>
        <w:rPr>
          <w:rFonts w:hAnsi="Times New Roman" w:ascii="Times New Roman"/>
        </w:rPr>
      </w:pPr>
    </w:p>
    <w:p w:rsidRDefault="00714770" w:rsidP="00714770" w:rsidR="00714770">
      <w:pPr>
        <w:pStyle w:val="Standard"/>
        <w:jc w:val="both"/>
        <w:rPr>
          <w:rFonts w:hint="eastAsia"/>
        </w:rPr>
      </w:pPr>
      <w:r>
        <w:rPr>
          <w:rFonts w:hAnsi="Times New Roman" w:ascii="Times New Roman"/>
          <w:b/>
        </w:rPr>
        <w:t xml:space="preserve">3. </w:t>
      </w:r>
      <w:r>
        <w:rPr>
          <w:rFonts w:hAnsi="Times New Roman" w:ascii="Times New Roman"/>
          <w:szCs w:val="22"/>
        </w:rPr>
        <w:t xml:space="preserve">Sjedište tvrtke i poslovne prostorije dužnika nalaze se na adresi u Varaždinu, </w:t>
      </w:r>
      <w:proofErr w:type="spellStart"/>
      <w:r>
        <w:rPr>
          <w:rFonts w:hAnsi="Times New Roman" w:ascii="Times New Roman"/>
          <w:szCs w:val="22"/>
        </w:rPr>
        <w:t>Pavleka</w:t>
      </w:r>
      <w:proofErr w:type="spellEnd"/>
      <w:r>
        <w:rPr>
          <w:rFonts w:hAnsi="Times New Roman" w:ascii="Times New Roman"/>
          <w:szCs w:val="22"/>
        </w:rPr>
        <w:t xml:space="preserve"> </w:t>
      </w:r>
      <w:proofErr w:type="spellStart"/>
      <w:r>
        <w:rPr>
          <w:rFonts w:hAnsi="Times New Roman" w:ascii="Times New Roman"/>
          <w:szCs w:val="22"/>
        </w:rPr>
        <w:t>Miškine</w:t>
      </w:r>
      <w:proofErr w:type="spellEnd"/>
      <w:r>
        <w:rPr>
          <w:rFonts w:hAnsi="Times New Roman" w:ascii="Times New Roman"/>
          <w:szCs w:val="22"/>
        </w:rPr>
        <w:t xml:space="preserve"> 57, kako je to navedeno i u sudskom registru TS u Varaždinu, međutim na navedenoj adresi u vrijeme otvaranja stečajnog postupka dužnik na istoj adresi obavlja djelatnost budući je tijekom 2017. godine opožarena poslovna zgrada i pogon dužnika, te je sa svim radnicima raskinut ugovorni odnos na način da su radnicima uručene odluke o otkazu ugovora o radu sa danom 03.07.2017. godine (izuzev dvije radnice koje su se nalazile na </w:t>
      </w:r>
      <w:proofErr w:type="spellStart"/>
      <w:r>
        <w:rPr>
          <w:rFonts w:hAnsi="Times New Roman" w:ascii="Times New Roman"/>
          <w:szCs w:val="22"/>
        </w:rPr>
        <w:t>porodiljnom</w:t>
      </w:r>
      <w:proofErr w:type="spellEnd"/>
      <w:r>
        <w:rPr>
          <w:rFonts w:hAnsi="Times New Roman" w:ascii="Times New Roman"/>
          <w:szCs w:val="22"/>
        </w:rPr>
        <w:t xml:space="preserve"> i kojima je otkaz ugovora o radu uručen u stečajnom postupku), sporazumnim otkazom ugovora o radu ili otkazima ugovora o radu od strane samih radnika.</w:t>
      </w:r>
    </w:p>
    <w:p w:rsidRDefault="00714770" w:rsidP="00714770" w:rsidR="00714770">
      <w:pPr>
        <w:pStyle w:val="Standard"/>
        <w:jc w:val="both"/>
        <w:rPr>
          <w:rFonts w:hAnsi="Times New Roman" w:ascii="Times New Roman"/>
          <w:szCs w:val="22"/>
        </w:rPr>
      </w:pPr>
    </w:p>
    <w:p w:rsidRDefault="00714770" w:rsidP="00714770" w:rsidR="00714770">
      <w:pPr>
        <w:pStyle w:val="Standard"/>
        <w:jc w:val="both"/>
        <w:rPr>
          <w:rFonts w:hAnsi="Times New Roman" w:ascii="Times New Roman"/>
          <w:szCs w:val="22"/>
        </w:rPr>
      </w:pPr>
      <w:r>
        <w:rPr>
          <w:rFonts w:hAnsi="Times New Roman" w:ascii="Times New Roman"/>
          <w:szCs w:val="22"/>
        </w:rPr>
        <w:t>Podaci o poslovanju dužnika i financijsko gospodarskom stanju dobiveni su od ranijih članova uprave, te provjerom podataka iz službenih registara, pri čemu je utvrđeno da od 2017. godine dužnik ne obavlja registriranu djelatnost, te da ima imovine i potraživanja prema popisima koji se nalaze u tablicama imovine i potraživanja.</w:t>
      </w:r>
    </w:p>
    <w:p w:rsidRDefault="00714770" w:rsidP="00714770" w:rsidR="00714770">
      <w:pPr>
        <w:pStyle w:val="Standard"/>
        <w:ind w:right="-284" w:left="-284"/>
        <w:jc w:val="both"/>
        <w:rPr>
          <w:rFonts w:hAnsi="Times New Roman" w:ascii="Times New Roman"/>
          <w:szCs w:val="22"/>
        </w:rPr>
      </w:pPr>
    </w:p>
    <w:p w:rsidRDefault="00714770" w:rsidP="00714770" w:rsidR="00714770">
      <w:pPr>
        <w:pStyle w:val="Standard"/>
        <w:jc w:val="both"/>
        <w:rPr>
          <w:rFonts w:hAnsi="Times New Roman" w:ascii="Times New Roman"/>
          <w:szCs w:val="22"/>
        </w:rPr>
      </w:pPr>
      <w:r>
        <w:rPr>
          <w:rFonts w:hAnsi="Times New Roman" w:ascii="Times New Roman"/>
        </w:rPr>
        <w:t>Svoje poslovanje dužnik je vodio na kunskom žir</w:t>
      </w:r>
      <w:r>
        <w:rPr>
          <w:rFonts w:hAnsi="Times New Roman" w:ascii="Times New Roman"/>
          <w:color w:val="000000"/>
        </w:rPr>
        <w:t>o računu broj: HR8424080021100034882, kod Partner banke d.d. i na kunskom žiro računu kod PBZ d.d., broj: HR7623400091110250579.</w:t>
      </w:r>
    </w:p>
    <w:p w:rsidRDefault="00714770" w:rsidP="00714770" w:rsidR="00714770">
      <w:pPr>
        <w:pStyle w:val="Standard"/>
        <w:jc w:val="both"/>
        <w:rPr>
          <w:rFonts w:hAnsi="Times New Roman" w:ascii="Times New Roman"/>
          <w:b/>
        </w:rPr>
      </w:pPr>
    </w:p>
    <w:p w:rsidRDefault="00714770" w:rsidP="00714770" w:rsidR="00714770">
      <w:pPr>
        <w:pStyle w:val="Standard"/>
        <w:jc w:val="both"/>
        <w:rPr>
          <w:rFonts w:hint="eastAsia"/>
        </w:rPr>
      </w:pPr>
      <w:r>
        <w:rPr>
          <w:rFonts w:hAnsi="Times New Roman" w:ascii="Times New Roman"/>
          <w:b/>
        </w:rPr>
        <w:t xml:space="preserve">4. </w:t>
      </w:r>
      <w:r>
        <w:rPr>
          <w:rFonts w:hAnsi="Times New Roman" w:ascii="Times New Roman"/>
        </w:rPr>
        <w:t xml:space="preserve">Uvidom u evidencije zemljišnih knjiga OPS u Varaždinu i OPS u Slavonskom Brodu, poslovne knjige stečajnog dužnika, evidencije SKDD u Zagrebu, evidencije stanice za </w:t>
      </w:r>
      <w:proofErr w:type="spellStart"/>
      <w:r>
        <w:rPr>
          <w:rFonts w:hAnsi="Times New Roman" w:ascii="Times New Roman"/>
        </w:rPr>
        <w:t>etehnički</w:t>
      </w:r>
      <w:proofErr w:type="spellEnd"/>
      <w:r>
        <w:rPr>
          <w:rFonts w:hAnsi="Times New Roman" w:ascii="Times New Roman"/>
        </w:rPr>
        <w:t xml:space="preserve"> pregled, utvrđeno je da stečajni dužnik</w:t>
      </w:r>
      <w:r>
        <w:rPr>
          <w:rFonts w:hAnsi="Times New Roman" w:ascii="Times New Roman"/>
          <w:szCs w:val="22"/>
        </w:rPr>
        <w:t xml:space="preserve"> ne</w:t>
      </w:r>
      <w:r>
        <w:rPr>
          <w:rFonts w:hAnsi="Times New Roman" w:ascii="Times New Roman"/>
        </w:rPr>
        <w:t xml:space="preserve">ma u vlasništvu vozila, niti je imatelj nematerijaliziranih </w:t>
      </w:r>
      <w:r>
        <w:rPr>
          <w:rFonts w:hAnsi="Times New Roman" w:ascii="Times New Roman"/>
        </w:rPr>
        <w:lastRenderedPageBreak/>
        <w:t>vrijednosnih papira i drugih vrijednosnica, a vlasnik je pokretnina i nekretnina, te ima dospjela potraživanja prema svojim dužnicima.</w:t>
      </w:r>
    </w:p>
    <w:p w:rsidRDefault="00714770" w:rsidP="00714770" w:rsidR="00714770">
      <w:pPr>
        <w:pStyle w:val="Standard"/>
        <w:jc w:val="both"/>
        <w:rPr>
          <w:rFonts w:hAnsi="Times New Roman" w:ascii="Times New Roman"/>
        </w:rPr>
      </w:pPr>
    </w:p>
    <w:p w:rsidRDefault="00714770" w:rsidP="00714770" w:rsidR="00714770">
      <w:pPr>
        <w:pStyle w:val="Standard"/>
        <w:jc w:val="both"/>
        <w:rPr>
          <w:rFonts w:hAnsi="Times New Roman" w:ascii="Times New Roman"/>
        </w:rPr>
      </w:pPr>
      <w:r>
        <w:rPr>
          <w:rFonts w:hAnsi="Times New Roman" w:ascii="Times New Roman"/>
        </w:rPr>
        <w:t xml:space="preserve">Od pokretnina stečajni dužnik je vlasnik pokretnina i to uredske opreme, strojeva, kalupa i dr. ukupne knjigovodstvene vrijednosti od </w:t>
      </w:r>
      <w:r>
        <w:rPr>
          <w:rFonts w:cs="Times New Roman" w:hAnsi="Times New Roman" w:ascii="Times New Roman"/>
        </w:rPr>
        <w:t xml:space="preserve">136.085,74 kn, te zaliha gotove robe, odjeće, materijala i kemikalija ukupne knjigovodstvene vrijednosti od 2.875.726,99 kn, dok prema svojim dužnicima ima dospjela novčana potraživanja za isporučenu robu i dr. u ukupnom iznosu od 1.787.379,63 kn, kao i za preuzetu a nevraćenu </w:t>
      </w:r>
      <w:proofErr w:type="spellStart"/>
      <w:r>
        <w:rPr>
          <w:rFonts w:cs="Times New Roman" w:hAnsi="Times New Roman" w:ascii="Times New Roman"/>
        </w:rPr>
        <w:t>prezentacijku</w:t>
      </w:r>
      <w:proofErr w:type="spellEnd"/>
      <w:r>
        <w:rPr>
          <w:rFonts w:cs="Times New Roman" w:hAnsi="Times New Roman" w:ascii="Times New Roman"/>
        </w:rPr>
        <w:t xml:space="preserve"> robu u iznosu od 87.667,22 kn.</w:t>
      </w:r>
    </w:p>
    <w:p w:rsidRDefault="00714770" w:rsidP="00714770" w:rsidR="00714770">
      <w:pPr>
        <w:pStyle w:val="Standard"/>
        <w:jc w:val="both"/>
        <w:rPr>
          <w:rFonts w:hAnsi="Times New Roman" w:ascii="Times New Roman"/>
        </w:rPr>
      </w:pPr>
    </w:p>
    <w:p w:rsidRDefault="00714770" w:rsidP="00714770" w:rsidR="00714770">
      <w:pPr>
        <w:pStyle w:val="Standard"/>
        <w:jc w:val="both"/>
        <w:rPr>
          <w:rFonts w:hAnsi="Times New Roman" w:ascii="Times New Roman"/>
        </w:rPr>
      </w:pPr>
      <w:r>
        <w:rPr>
          <w:rFonts w:hAnsi="Times New Roman" w:ascii="Times New Roman"/>
        </w:rPr>
        <w:t>Od nekretnina stečajni dužnik je vlasnik:</w:t>
      </w:r>
    </w:p>
    <w:p w:rsidRDefault="00714770" w:rsidP="00714770" w:rsidR="00714770">
      <w:pPr>
        <w:pStyle w:val="Standard"/>
        <w:jc w:val="both"/>
        <w:rPr>
          <w:rFonts w:hAnsi="Times New Roman" w:ascii="Times New Roman"/>
        </w:rPr>
      </w:pPr>
    </w:p>
    <w:p w:rsidRDefault="00714770" w:rsidP="00714770" w:rsidR="00714770">
      <w:pPr>
        <w:pStyle w:val="Textbody"/>
        <w:snapToGrid w:val="false"/>
        <w:spacing w:lineRule="atLeast" w:line="0" w:after="0"/>
        <w:jc w:val="both"/>
        <w:rPr>
          <w:rFonts w:hAnsi="Times New Roman" w:ascii="Times New Roman"/>
        </w:rPr>
      </w:pPr>
      <w:r>
        <w:rPr>
          <w:rFonts w:hAnsi="Times New Roman" w:ascii="Times New Roman"/>
        </w:rPr>
        <w:t xml:space="preserve">-Nekretnine upisane u zk.ul.br.: 13086, poduložak 2, k.o. Varaždin, k.č.br.: 3598/3 sa 5504 m² (zgrada sa 3703 m², gosp. dvorište sa 1801 m²), etaža II. - prizemlje-stubište 18 m², lift m², polukat-hodnik 27 m², garderoba 56 m², stubište 24 m², kupaona 22 m², WC 6 m², lift 10 m², - I. kat- radiona 2751 m², hodnik 83 m², kancelarija 124 m², garderoba 80 m², stubište 51 m², kupaona 6 m², WC 67 m², skladište 28 m², lift 10 m², elektroskop 10 m², </w:t>
      </w:r>
      <w:proofErr w:type="spellStart"/>
      <w:r>
        <w:rPr>
          <w:rFonts w:hAnsi="Times New Roman" w:ascii="Times New Roman"/>
        </w:rPr>
        <w:t>podst</w:t>
      </w:r>
      <w:proofErr w:type="spellEnd"/>
      <w:r>
        <w:rPr>
          <w:rFonts w:hAnsi="Times New Roman" w:ascii="Times New Roman"/>
        </w:rPr>
        <w:t xml:space="preserve">. </w:t>
      </w:r>
      <w:proofErr w:type="spellStart"/>
      <w:r>
        <w:rPr>
          <w:rFonts w:hAnsi="Times New Roman" w:ascii="Times New Roman"/>
        </w:rPr>
        <w:t>sanitar</w:t>
      </w:r>
      <w:proofErr w:type="spellEnd"/>
      <w:r>
        <w:rPr>
          <w:rFonts w:hAnsi="Times New Roman" w:ascii="Times New Roman"/>
        </w:rPr>
        <w:t xml:space="preserve"> vode 10 m², restoran 266 m², kuhinja 17 m², sveukupne površine 3676 m².</w:t>
      </w:r>
    </w:p>
    <w:p w:rsidRDefault="00714770" w:rsidP="00714770" w:rsidR="00714770">
      <w:pPr>
        <w:pStyle w:val="Textbody"/>
        <w:snapToGrid w:val="false"/>
        <w:spacing w:lineRule="atLeast" w:line="0" w:after="0"/>
        <w:jc w:val="both"/>
        <w:rPr>
          <w:rFonts w:hAnsi="Times New Roman" w:ascii="Times New Roman"/>
        </w:rPr>
      </w:pPr>
      <w:r>
        <w:rPr>
          <w:rFonts w:hAnsi="Times New Roman" w:ascii="Times New Roman"/>
        </w:rPr>
        <w:t>Navedena nekretnina je dijelom oštećena u požaru 2017. godine, a preostali dio nekretnine koristi tvrtka OMEGA VIKO d.o.o. iz Varaždina na temelju ugovora o zakupu koji je sa OBUĆA VIKO d.o.o. sklopljen prije otvaranje stečajnog postupka.</w:t>
      </w:r>
    </w:p>
    <w:p w:rsidRDefault="00714770" w:rsidP="00714770" w:rsidR="00714770">
      <w:pPr>
        <w:pStyle w:val="Textbody"/>
        <w:snapToGrid w:val="false"/>
        <w:spacing w:lineRule="atLeast" w:line="0" w:after="0"/>
        <w:jc w:val="both"/>
        <w:rPr>
          <w:rFonts w:hAnsi="Times New Roman" w:ascii="Times New Roman"/>
        </w:rPr>
      </w:pPr>
    </w:p>
    <w:p w:rsidRDefault="00714770" w:rsidP="00714770" w:rsidR="00714770">
      <w:pPr>
        <w:pStyle w:val="Textbody"/>
        <w:snapToGrid w:val="false"/>
        <w:spacing w:lineRule="atLeast" w:line="0" w:after="0"/>
        <w:jc w:val="both"/>
        <w:rPr>
          <w:rFonts w:hAnsi="Times New Roman" w:ascii="Times New Roman"/>
        </w:rPr>
      </w:pPr>
      <w:r>
        <w:rPr>
          <w:rFonts w:hAnsi="Times New Roman" w:ascii="Times New Roman"/>
        </w:rPr>
        <w:t>-Nekretnina upisana u zk.ul.br.: 4111, k.o. Slavonski Brod, u A k.č.br.: 3255/2 stambeno poslovna zgrada u Štamparevoj ulici sa 1361 m², u B, 5. suvlasnički dio 1/80 etažno vlasništvo (E-5), 1. poslovni prostor br. 9 K, na prvom katu koji se sastoji od poslovnog prostora sa 20,18 m² i sanitarnog čvora sa 2,02 m², ukupne površine 22,20 m², s kojim je neodvojivo povezno pravo vlasništva 5. suvlasničkog udjela.</w:t>
      </w:r>
    </w:p>
    <w:p w:rsidRDefault="00714770" w:rsidP="00714770" w:rsidR="00714770">
      <w:pPr>
        <w:pStyle w:val="Textbody"/>
        <w:snapToGrid w:val="false"/>
        <w:spacing w:lineRule="atLeast" w:line="0" w:after="0"/>
        <w:jc w:val="both"/>
        <w:rPr>
          <w:rFonts w:hAnsi="Times New Roman" w:ascii="Times New Roman"/>
        </w:rPr>
      </w:pPr>
      <w:r>
        <w:rPr>
          <w:rFonts w:hAnsi="Times New Roman" w:ascii="Times New Roman"/>
        </w:rPr>
        <w:t>Navedena nekretnina nije duži niz godina u funkciji.</w:t>
      </w:r>
    </w:p>
    <w:p w:rsidRDefault="00714770" w:rsidP="00714770" w:rsidR="00714770">
      <w:pPr>
        <w:pStyle w:val="Textbody"/>
        <w:snapToGrid w:val="false"/>
        <w:spacing w:lineRule="atLeast" w:line="0" w:after="0"/>
        <w:jc w:val="both"/>
        <w:rPr>
          <w:rFonts w:hAnsi="Times New Roman" w:ascii="Times New Roman"/>
        </w:rPr>
      </w:pPr>
    </w:p>
    <w:p w:rsidRDefault="00714770" w:rsidP="00714770" w:rsidR="00714770">
      <w:pPr>
        <w:pStyle w:val="Textbody"/>
        <w:snapToGrid w:val="false"/>
        <w:spacing w:lineRule="atLeast" w:line="0" w:after="0"/>
        <w:jc w:val="both"/>
        <w:rPr>
          <w:rFonts w:hAnsi="Times New Roman" w:ascii="Times New Roman"/>
        </w:rPr>
      </w:pPr>
      <w:r>
        <w:rPr>
          <w:rFonts w:hAnsi="Times New Roman" w:ascii="Times New Roman"/>
        </w:rPr>
        <w:t>-Nekretnina upisana u zk.ul.br.: 4111, k.o. Slavonski Brod, u A k.č.br.: 3255/2 stambeno poslovna zgrada u Štamparevoj ulici sa 1361 m², u B, 17. suvlasnički dio 1/80 etažno vlasništvo (E-17), 1. poslovni prostor br. 21 A, u prizemlju, površine sa 22,23 m², s kojim je neodvojivo povezno pravo vlasništva 17. suvlasničkog udjela.</w:t>
      </w:r>
    </w:p>
    <w:p w:rsidRDefault="00714770" w:rsidP="00714770" w:rsidR="00714770">
      <w:pPr>
        <w:pStyle w:val="Textbody"/>
        <w:snapToGrid w:val="false"/>
        <w:spacing w:lineRule="atLeast" w:line="0" w:after="0"/>
        <w:jc w:val="both"/>
        <w:rPr>
          <w:rFonts w:hAnsi="Times New Roman" w:ascii="Times New Roman"/>
        </w:rPr>
      </w:pPr>
      <w:r>
        <w:rPr>
          <w:rFonts w:hAnsi="Times New Roman" w:ascii="Times New Roman"/>
        </w:rPr>
        <w:t>Nekretnina je od ranije dana u zakup (za skladište) tvrtki ASKA d.o.o. iz Đakova.</w:t>
      </w:r>
    </w:p>
    <w:p w:rsidRDefault="00714770" w:rsidP="00714770" w:rsidR="00714770">
      <w:pPr>
        <w:pStyle w:val="Textbody"/>
        <w:snapToGrid w:val="false"/>
        <w:spacing w:lineRule="atLeast" w:line="0" w:after="0"/>
        <w:jc w:val="both"/>
        <w:rPr>
          <w:rFonts w:hAnsi="Times New Roman" w:ascii="Times New Roman"/>
        </w:rPr>
      </w:pPr>
    </w:p>
    <w:p w:rsidRDefault="00714770" w:rsidP="00714770" w:rsidR="00714770">
      <w:pPr>
        <w:pStyle w:val="Textbody"/>
        <w:snapToGrid w:val="false"/>
        <w:spacing w:lineRule="atLeast" w:line="0" w:after="0"/>
        <w:jc w:val="both"/>
        <w:rPr>
          <w:rFonts w:hAnsi="Times New Roman" w:ascii="Times New Roman"/>
        </w:rPr>
      </w:pPr>
      <w:r>
        <w:rPr>
          <w:rFonts w:hAnsi="Times New Roman" w:ascii="Times New Roman"/>
        </w:rPr>
        <w:t>-Nekretnine upisane u zk.ul.br.: 10620, k.o. Slavonski Brod, u A k.č.br.: 3251/81 poslovna zgrada Zapad I, poslovno stambena zgrada Zapad II i dvorište gradska tržnica sa 824 m², u B, 9. suvlasnički dio 7/100 etažno vlasništvo (E-9), 1. P9-poslovni prostor na prvom katu poslovne građevine Tržnica Zapad I koja se sastoji od: 9a-poslovna prostorija sa 95,32 m², 9b-poslovna prostorija sa 3,04 m², 9c-poslovna prostorija sa 3,04 m², 9d-poslovna prostorija sa 1,44 m², 9e-poslovna prostorija sa 1,44 m², ukupne površine 104,28 m², s kojim je neodvojivo povezno pravo vlasništva 9. suvlasničkog udjela.</w:t>
      </w:r>
    </w:p>
    <w:p w:rsidRDefault="00714770" w:rsidP="00714770" w:rsidR="00714770">
      <w:pPr>
        <w:pStyle w:val="Textbody"/>
        <w:snapToGrid w:val="false"/>
        <w:spacing w:lineRule="atLeast" w:line="0" w:after="0"/>
        <w:jc w:val="both"/>
        <w:rPr>
          <w:rFonts w:hAnsi="Times New Roman" w:ascii="Times New Roman"/>
        </w:rPr>
      </w:pPr>
      <w:r>
        <w:rPr>
          <w:rFonts w:hAnsi="Times New Roman" w:ascii="Times New Roman"/>
        </w:rPr>
        <w:t xml:space="preserve">Nekretnina nije u funkciji budući da nije niti dovršena, već je u </w:t>
      </w:r>
      <w:proofErr w:type="spellStart"/>
      <w:r>
        <w:rPr>
          <w:rFonts w:hAnsi="Times New Roman" w:ascii="Times New Roman"/>
        </w:rPr>
        <w:t>poluizgrađenosti</w:t>
      </w:r>
      <w:proofErr w:type="spellEnd"/>
      <w:r>
        <w:rPr>
          <w:rFonts w:hAnsi="Times New Roman" w:ascii="Times New Roman"/>
        </w:rPr>
        <w:t xml:space="preserve"> (</w:t>
      </w:r>
      <w:proofErr w:type="spellStart"/>
      <w:r>
        <w:rPr>
          <w:rFonts w:hAnsi="Times New Roman" w:ascii="Times New Roman"/>
        </w:rPr>
        <w:t>roh</w:t>
      </w:r>
      <w:proofErr w:type="spellEnd"/>
      <w:r>
        <w:rPr>
          <w:rFonts w:hAnsi="Times New Roman" w:ascii="Times New Roman"/>
        </w:rPr>
        <w:t xml:space="preserve"> </w:t>
      </w:r>
      <w:proofErr w:type="spellStart"/>
      <w:r>
        <w:rPr>
          <w:rFonts w:hAnsi="Times New Roman" w:ascii="Times New Roman"/>
        </w:rPr>
        <w:t>bau</w:t>
      </w:r>
      <w:proofErr w:type="spellEnd"/>
      <w:r>
        <w:rPr>
          <w:rFonts w:hAnsi="Times New Roman" w:ascii="Times New Roman"/>
        </w:rPr>
        <w:t>) bez unutarnje stolarije i instalacija.</w:t>
      </w:r>
    </w:p>
    <w:p w:rsidRDefault="00714770" w:rsidP="00714770" w:rsidR="00714770">
      <w:pPr>
        <w:pStyle w:val="Textbody"/>
        <w:snapToGrid w:val="false"/>
        <w:spacing w:lineRule="atLeast" w:line="0" w:after="0"/>
        <w:jc w:val="both"/>
        <w:rPr>
          <w:rFonts w:hAnsi="Times New Roman" w:ascii="Times New Roman"/>
        </w:rPr>
      </w:pPr>
    </w:p>
    <w:p w:rsidRDefault="00714770" w:rsidP="00714770" w:rsidR="00714770">
      <w:pPr>
        <w:pStyle w:val="Textbody"/>
        <w:snapToGrid w:val="false"/>
        <w:spacing w:lineRule="atLeast" w:line="0" w:after="0"/>
        <w:jc w:val="both"/>
        <w:rPr>
          <w:rFonts w:hAnsi="Times New Roman" w:ascii="Times New Roman"/>
        </w:rPr>
      </w:pPr>
      <w:r>
        <w:rPr>
          <w:rFonts w:hAnsi="Times New Roman" w:ascii="Times New Roman"/>
        </w:rPr>
        <w:t xml:space="preserve">-Nekretnine upisane u zk.ul.br.: 10620, k.o. Slavonski Brod, u A k.č.br.: 3251/81 poslovna zgrada Zapad I, </w:t>
      </w:r>
      <w:proofErr w:type="spellStart"/>
      <w:r>
        <w:rPr>
          <w:rFonts w:hAnsi="Times New Roman" w:ascii="Times New Roman"/>
        </w:rPr>
        <w:t>posovno</w:t>
      </w:r>
      <w:proofErr w:type="spellEnd"/>
      <w:r>
        <w:rPr>
          <w:rFonts w:hAnsi="Times New Roman" w:ascii="Times New Roman"/>
        </w:rPr>
        <w:t xml:space="preserve"> stambena zgrada Zapad II i dvorište gradska tržnica sa 824 m², u B, 10. suvlasnički dio 9/100 etažno vlasništvo (E-10), 1. P10-poslovni prostor na prvom katu poslovne građevine Tržnica Zapad I koja se sastoji od: 10a-poslovna prostorija sa 130,91 m², 10b-poslovna prostorija sa 3,00 m², 10c-poslovna prostorija sa 3,00 m², 10d-poslovna prostorija sa 1,44 m², 10e-poslovna prostorija sa 1,44 m², ukupne površine 139,79 m², s kojim je neodvojivo povezno pravo vlasništva 10. suvlasničkog udjela</w:t>
      </w:r>
    </w:p>
    <w:p w:rsidRDefault="00714770" w:rsidP="00714770" w:rsidR="00714770">
      <w:pPr>
        <w:pStyle w:val="Textbody"/>
        <w:snapToGrid w:val="false"/>
        <w:spacing w:lineRule="atLeast" w:line="0" w:after="0"/>
        <w:jc w:val="both"/>
        <w:rPr>
          <w:rFonts w:hAnsi="Times New Roman" w:ascii="Times New Roman"/>
        </w:rPr>
      </w:pPr>
      <w:r>
        <w:rPr>
          <w:rFonts w:hAnsi="Times New Roman" w:ascii="Times New Roman"/>
        </w:rPr>
        <w:t xml:space="preserve">Nekretnina nije u funkciji budući da nije niti dovršena, već je u </w:t>
      </w:r>
      <w:proofErr w:type="spellStart"/>
      <w:r>
        <w:rPr>
          <w:rFonts w:hAnsi="Times New Roman" w:ascii="Times New Roman"/>
        </w:rPr>
        <w:t>poluizgrađenosti</w:t>
      </w:r>
      <w:proofErr w:type="spellEnd"/>
      <w:r>
        <w:rPr>
          <w:rFonts w:hAnsi="Times New Roman" w:ascii="Times New Roman"/>
        </w:rPr>
        <w:t xml:space="preserve"> (</w:t>
      </w:r>
      <w:proofErr w:type="spellStart"/>
      <w:r>
        <w:rPr>
          <w:rFonts w:hAnsi="Times New Roman" w:ascii="Times New Roman"/>
        </w:rPr>
        <w:t>roh</w:t>
      </w:r>
      <w:proofErr w:type="spellEnd"/>
      <w:r>
        <w:rPr>
          <w:rFonts w:hAnsi="Times New Roman" w:ascii="Times New Roman"/>
        </w:rPr>
        <w:t xml:space="preserve"> </w:t>
      </w:r>
      <w:proofErr w:type="spellStart"/>
      <w:r>
        <w:rPr>
          <w:rFonts w:hAnsi="Times New Roman" w:ascii="Times New Roman"/>
        </w:rPr>
        <w:t>bau</w:t>
      </w:r>
      <w:proofErr w:type="spellEnd"/>
      <w:r>
        <w:rPr>
          <w:rFonts w:hAnsi="Times New Roman" w:ascii="Times New Roman"/>
        </w:rPr>
        <w:t xml:space="preserve">) bez unutarnje stolarije i instalacija a u odnosnu na istu nekretninu vlasnička prava polaže gosp. </w:t>
      </w:r>
      <w:proofErr w:type="spellStart"/>
      <w:r>
        <w:rPr>
          <w:rFonts w:hAnsi="Times New Roman" w:ascii="Times New Roman"/>
        </w:rPr>
        <w:lastRenderedPageBreak/>
        <w:t>Bilandžija</w:t>
      </w:r>
      <w:proofErr w:type="spellEnd"/>
      <w:r>
        <w:rPr>
          <w:rFonts w:hAnsi="Times New Roman" w:ascii="Times New Roman"/>
        </w:rPr>
        <w:t xml:space="preserve"> iz Slavonskog Broda, ali koji ne raspolaže valjanom dokumentacijom o načinu stjecanja nekretnine.</w:t>
      </w:r>
    </w:p>
    <w:p w:rsidRDefault="00714770" w:rsidP="00714770" w:rsidR="00714770">
      <w:pPr>
        <w:pStyle w:val="Textbody"/>
        <w:snapToGrid w:val="false"/>
        <w:spacing w:lineRule="atLeast" w:line="0" w:after="0"/>
        <w:jc w:val="both"/>
        <w:rPr>
          <w:rFonts w:hAnsi="Times New Roman" w:ascii="Times New Roman"/>
        </w:rPr>
      </w:pPr>
    </w:p>
    <w:p w:rsidRDefault="00714770" w:rsidP="00714770" w:rsidR="00714770">
      <w:pPr>
        <w:pStyle w:val="Textbody"/>
        <w:spacing w:lineRule="atLeast" w:line="0" w:after="0"/>
        <w:jc w:val="both"/>
        <w:rPr>
          <w:rFonts w:hAnsi="Times New Roman" w:ascii="Times New Roman"/>
        </w:rPr>
      </w:pPr>
      <w:r>
        <w:rPr>
          <w:rFonts w:hAnsi="Times New Roman" w:ascii="Times New Roman"/>
          <w:color w:val="000000"/>
        </w:rPr>
        <w:t>Na svim navedenim nekretninama u zemljišnim knjigama</w:t>
      </w:r>
      <w:r>
        <w:rPr>
          <w:rFonts w:hAnsi="Times New Roman" w:ascii="Times New Roman"/>
          <w:b/>
          <w:bCs/>
          <w:color w:val="000000"/>
        </w:rPr>
        <w:t xml:space="preserve"> zabilježeno da je prijenos prava vlasništva </w:t>
      </w:r>
      <w:r>
        <w:rPr>
          <w:rFonts w:hAnsi="Times New Roman" w:ascii="Times New Roman"/>
          <w:color w:val="000000"/>
        </w:rPr>
        <w:t xml:space="preserve">sa imena i vlasništva OBUĆA VIKO d.o.o. Varaždin </w:t>
      </w:r>
      <w:r>
        <w:rPr>
          <w:rFonts w:hAnsi="Times New Roman" w:ascii="Times New Roman"/>
          <w:b/>
          <w:bCs/>
          <w:color w:val="000000"/>
        </w:rPr>
        <w:t xml:space="preserve">izvršen radi osiguranja </w:t>
      </w:r>
      <w:r>
        <w:rPr>
          <w:rFonts w:hAnsi="Times New Roman" w:ascii="Times New Roman"/>
          <w:color w:val="000000"/>
        </w:rPr>
        <w:t xml:space="preserve"> </w:t>
      </w:r>
      <w:r>
        <w:rPr>
          <w:rFonts w:hAnsi="Times New Roman" w:ascii="Times New Roman"/>
        </w:rPr>
        <w:t xml:space="preserve">za korist </w:t>
      </w:r>
      <w:r>
        <w:rPr>
          <w:rFonts w:hAnsi="Times New Roman" w:ascii="Times New Roman"/>
          <w:color w:val="000000"/>
        </w:rPr>
        <w:t xml:space="preserve">PARTNER BANKA d.d. Zagreb, OIB: 71221608291, </w:t>
      </w:r>
      <w:proofErr w:type="spellStart"/>
      <w:r>
        <w:rPr>
          <w:rFonts w:hAnsi="Times New Roman" w:ascii="Times New Roman"/>
          <w:color w:val="000000"/>
        </w:rPr>
        <w:t>Vončinina</w:t>
      </w:r>
      <w:proofErr w:type="spellEnd"/>
      <w:r>
        <w:rPr>
          <w:rFonts w:hAnsi="Times New Roman" w:ascii="Times New Roman"/>
          <w:color w:val="000000"/>
        </w:rPr>
        <w:t xml:space="preserve"> br. 2 1/</w:t>
      </w:r>
      <w:proofErr w:type="spellStart"/>
      <w:r>
        <w:rPr>
          <w:rFonts w:hAnsi="Times New Roman" w:ascii="Times New Roman"/>
          <w:color w:val="000000"/>
        </w:rPr>
        <w:t>1</w:t>
      </w:r>
      <w:proofErr w:type="spellEnd"/>
      <w:r>
        <w:rPr>
          <w:rFonts w:hAnsi="Times New Roman" w:ascii="Times New Roman"/>
          <w:color w:val="000000"/>
        </w:rPr>
        <w:t>, odnosno pravo zaloga  hipoteka I (prvog) reda na mjesto u istom prvenstvenom redu ispred fiducijarnog prava vlasništva  za korist HRVATSKE BANKE ZA OBNOVU I RAZVITAK.</w:t>
      </w:r>
    </w:p>
    <w:p w:rsidRDefault="00714770" w:rsidP="00714770" w:rsidR="00714770">
      <w:pPr>
        <w:pStyle w:val="Textbody"/>
        <w:spacing w:lineRule="atLeast" w:line="0" w:after="0"/>
        <w:jc w:val="both"/>
        <w:rPr>
          <w:rFonts w:hAnsi="Times New Roman" w:ascii="Times New Roman"/>
          <w:color w:val="000000"/>
        </w:rPr>
      </w:pPr>
    </w:p>
    <w:p w:rsidRDefault="00714770" w:rsidP="00714770" w:rsidR="00714770">
      <w:pPr>
        <w:pStyle w:val="Textbody"/>
        <w:spacing w:lineRule="atLeast" w:line="0" w:after="0"/>
        <w:jc w:val="both"/>
        <w:rPr>
          <w:rFonts w:hAnsi="Times New Roman" w:ascii="Times New Roman"/>
        </w:rPr>
      </w:pPr>
      <w:r>
        <w:rPr>
          <w:rFonts w:hAnsi="Times New Roman" w:ascii="Times New Roman"/>
          <w:color w:val="000000"/>
        </w:rPr>
        <w:t xml:space="preserve">Izvidom nekretnina u Varaždinu utvrđeno je da je dio nekretnina opožaren tijekom 2017. godine, uslijed čega su u tom dijelu nekretnina ne obavlja nikakva poslovna djelatnost budući da nisu sanirane (osim krovišta), dok u preostalom dijelu nekretnina djelatnost obavlja tvrtka OMEGA VIKO d.o.o., </w:t>
      </w:r>
      <w:proofErr w:type="spellStart"/>
      <w:r>
        <w:rPr>
          <w:color w:val="000000"/>
          <w:szCs w:val="22"/>
        </w:rPr>
        <w:t>Pavleka</w:t>
      </w:r>
      <w:proofErr w:type="spellEnd"/>
      <w:r>
        <w:rPr>
          <w:color w:val="000000"/>
          <w:szCs w:val="22"/>
        </w:rPr>
        <w:t xml:space="preserve"> </w:t>
      </w:r>
      <w:proofErr w:type="spellStart"/>
      <w:r>
        <w:rPr>
          <w:color w:val="000000"/>
          <w:szCs w:val="22"/>
        </w:rPr>
        <w:t>Miškine</w:t>
      </w:r>
      <w:proofErr w:type="spellEnd"/>
      <w:r>
        <w:rPr>
          <w:color w:val="000000"/>
          <w:szCs w:val="22"/>
        </w:rPr>
        <w:t xml:space="preserve"> 57, na temelju ranije ugovora o zakupu sa tvrtkom OBUĆA VIKO d.o.o.</w:t>
      </w:r>
    </w:p>
    <w:p w:rsidRDefault="00714770" w:rsidP="00714770" w:rsidR="00714770">
      <w:pPr>
        <w:pStyle w:val="Standard"/>
        <w:jc w:val="both"/>
        <w:rPr>
          <w:rFonts w:hAnsi="Times New Roman" w:ascii="Times New Roman"/>
          <w:b/>
        </w:rPr>
      </w:pPr>
    </w:p>
    <w:p w:rsidRDefault="00714770" w:rsidP="00714770" w:rsidR="00714770">
      <w:pPr>
        <w:pStyle w:val="Tijeloteksta21"/>
        <w:ind w:right="-288"/>
        <w:rPr>
          <w:rFonts w:hAnsi="Times New Roman" w:ascii="Times New Roman"/>
          <w:b/>
          <w:bCs/>
        </w:rPr>
      </w:pPr>
      <w:r>
        <w:rPr>
          <w:rFonts w:hAnsi="Times New Roman" w:ascii="Times New Roman"/>
          <w:b/>
          <w:bCs/>
        </w:rPr>
        <w:t>DOKAZ: uvid u e-</w:t>
      </w:r>
      <w:proofErr w:type="spellStart"/>
      <w:r>
        <w:rPr>
          <w:rFonts w:hAnsi="Times New Roman" w:ascii="Times New Roman"/>
          <w:b/>
          <w:bCs/>
        </w:rPr>
        <w:t>zk</w:t>
      </w:r>
      <w:proofErr w:type="spellEnd"/>
      <w:r>
        <w:rPr>
          <w:rFonts w:hAnsi="Times New Roman" w:ascii="Times New Roman"/>
          <w:b/>
          <w:bCs/>
        </w:rPr>
        <w:t xml:space="preserve"> </w:t>
      </w:r>
      <w:proofErr w:type="spellStart"/>
      <w:r>
        <w:rPr>
          <w:rFonts w:hAnsi="Times New Roman" w:ascii="Times New Roman"/>
          <w:b/>
          <w:bCs/>
        </w:rPr>
        <w:t>izvadke</w:t>
      </w:r>
      <w:proofErr w:type="spellEnd"/>
      <w:r>
        <w:rPr>
          <w:rFonts w:hAnsi="Times New Roman" w:ascii="Times New Roman"/>
          <w:b/>
          <w:bCs/>
        </w:rPr>
        <w:t xml:space="preserve"> koji prileže spisu</w:t>
      </w:r>
    </w:p>
    <w:p w:rsidRDefault="00714770" w:rsidP="00714770" w:rsidR="00714770">
      <w:pPr>
        <w:pStyle w:val="Tijeloteksta21"/>
        <w:ind w:right="-288"/>
        <w:rPr>
          <w:rFonts w:hAnsi="Times New Roman" w:ascii="Times New Roman"/>
          <w:b/>
          <w:bCs/>
        </w:rPr>
      </w:pPr>
    </w:p>
    <w:p w:rsidRDefault="00714770" w:rsidP="00714770" w:rsidR="00714770">
      <w:pPr>
        <w:pStyle w:val="Standard"/>
        <w:jc w:val="both"/>
        <w:rPr>
          <w:rFonts w:hint="eastAsia"/>
        </w:rPr>
      </w:pPr>
      <w:r>
        <w:rPr>
          <w:rFonts w:hAnsi="Times New Roman" w:ascii="Times New Roman"/>
          <w:b/>
        </w:rPr>
        <w:t>5.</w:t>
      </w:r>
      <w:r>
        <w:rPr>
          <w:rFonts w:hAnsi="Times New Roman" w:ascii="Times New Roman"/>
        </w:rPr>
        <w:t xml:space="preserve"> Pregled poslovnih knjiga izvršen je prema podacima knjigovodstva stečajnog dužnika, te je izvršen uvid u web stranice </w:t>
      </w:r>
      <w:proofErr w:type="spellStart"/>
      <w:r>
        <w:rPr>
          <w:rFonts w:hAnsi="Times New Roman" w:ascii="Times New Roman"/>
        </w:rPr>
        <w:t>Poslovna.hr</w:t>
      </w:r>
      <w:proofErr w:type="spellEnd"/>
      <w:r>
        <w:rPr>
          <w:rFonts w:hAnsi="Times New Roman" w:ascii="Times New Roman"/>
        </w:rPr>
        <w:t xml:space="preserve"> i izvješća FINA-e, iz čega je utvrđeno je da je dužnik u razdoblju 2015. godine imao iskazan dobitak poslovne godine u iznosu od 65.836,00 kn, a za razdoblje 2016. godine u iznosu od 41.753,00 kn, koji je raspoređen u zadržanu dobit, dok je za razdoblje 2017. godine iskazan gubitak poslovne godine u iznosu od 3.759.509,00 kn</w:t>
      </w:r>
    </w:p>
    <w:p w:rsidRDefault="00714770" w:rsidP="00714770" w:rsidR="00714770">
      <w:pPr>
        <w:pStyle w:val="Standard"/>
        <w:jc w:val="both"/>
        <w:rPr>
          <w:rFonts w:hAnsi="Times New Roman" w:ascii="Times New Roman"/>
        </w:rPr>
      </w:pPr>
    </w:p>
    <w:p w:rsidRDefault="00714770" w:rsidP="00714770" w:rsidR="00714770">
      <w:pPr>
        <w:pStyle w:val="Standard"/>
        <w:jc w:val="both"/>
        <w:rPr>
          <w:rFonts w:hAnsi="Times New Roman" w:ascii="Times New Roman"/>
        </w:rPr>
      </w:pPr>
      <w:r>
        <w:rPr>
          <w:rFonts w:hAnsi="Times New Roman" w:ascii="Times New Roman"/>
        </w:rPr>
        <w:t>Skraćena bilanca i račun dobiti i gubitka za razdoblje od 2015. do 2017. godine:</w:t>
      </w:r>
    </w:p>
    <w:p w:rsidRDefault="00714770" w:rsidP="00714770" w:rsidR="00714770">
      <w:pPr>
        <w:pStyle w:val="Standard"/>
        <w:ind w:right="-284" w:left="-284"/>
        <w:jc w:val="both"/>
        <w:rPr>
          <w:rFonts w:hAnsi="Times New Roman" w:ascii="Times New Roman"/>
        </w:rPr>
      </w:pPr>
    </w:p>
    <w:tbl>
      <w:tblPr>
        <w:tblW w:type="dxa" w:w="9630"/>
        <w:tblInd w:type="dxa" w:w="2"/>
        <w:tblLayout w:type="fixed"/>
        <w:tblCellMar>
          <w:left w:type="dxa" w:w="10"/>
          <w:right w:type="dxa" w:w="10"/>
        </w:tblCellMar>
        <w:tblLook w:val="04A0" w:noVBand="1" w:noHBand="0" w:lastColumn="0" w:firstColumn="1" w:lastRow="0" w:firstRow="1"/>
      </w:tblPr>
      <w:tblGrid>
        <w:gridCol w:w="3493"/>
        <w:gridCol w:w="2100"/>
        <w:gridCol w:w="2036"/>
        <w:gridCol w:w="2001"/>
      </w:tblGrid>
      <w:tr w:rsidTr="00976C44" w:rsidR="00714770">
        <w:tblPrEx>
          <w:tblCellMar>
            <w:top w:type="dxa" w:w="0"/>
            <w:bottom w:type="dxa" w:w="0"/>
          </w:tblCellMar>
        </w:tblPrEx>
        <w:tc>
          <w:tcPr>
            <w:tcW w:type="dxa" w:w="3493"/>
            <w:tcBorders>
              <w:top w:space="0" w:sz="8" w:color="000001" w:val="single"/>
              <w:bottom w:space="0" w:sz="4" w:color="000001" w:val="single"/>
            </w:tcBorders>
            <w:tcMar>
              <w:top w:type="dxa" w:w="0"/>
              <w:left w:type="dxa" w:w="108"/>
              <w:bottom w:type="dxa" w:w="0"/>
              <w:right w:type="dxa" w:w="108"/>
            </w:tcMar>
          </w:tcPr>
          <w:p w:rsidRDefault="00714770" w:rsidP="00976C44" w:rsidR="00714770">
            <w:pPr>
              <w:pStyle w:val="Naslov7"/>
              <w:snapToGrid w:val="false"/>
              <w:spacing w:lineRule="atLeast" w:line="240" w:after="0" w:before="0"/>
              <w:jc w:val="center"/>
              <w:rPr>
                <w:rFonts w:hAnsi="Times New Roman" w:ascii="Times New Roman"/>
                <w:b/>
                <w:sz w:val="22"/>
                <w:szCs w:val="22"/>
              </w:rPr>
            </w:pPr>
            <w:r>
              <w:rPr>
                <w:rFonts w:hAnsi="Times New Roman" w:ascii="Times New Roman"/>
                <w:b/>
                <w:sz w:val="22"/>
                <w:szCs w:val="22"/>
              </w:rPr>
              <w:t>Godina</w:t>
            </w:r>
          </w:p>
        </w:tc>
        <w:tc>
          <w:tcPr>
            <w:tcW w:type="dxa" w:w="2100"/>
            <w:tcBorders>
              <w:top w:space="0" w:sz="8" w:color="000001" w:val="single"/>
              <w:bottom w:space="0" w:sz="4" w:color="000001" w:val="single"/>
            </w:tcBorders>
            <w:tcMar>
              <w:top w:type="dxa" w:w="0"/>
              <w:left w:type="dxa" w:w="108"/>
              <w:bottom w:type="dxa" w:w="0"/>
              <w:right w:type="dxa" w:w="108"/>
            </w:tcMar>
          </w:tcPr>
          <w:p w:rsidRDefault="00714770" w:rsidP="00976C44" w:rsidR="00714770">
            <w:pPr>
              <w:pStyle w:val="Standard"/>
              <w:snapToGrid w:val="false"/>
              <w:spacing w:lineRule="atLeast" w:line="240"/>
              <w:jc w:val="center"/>
              <w:rPr>
                <w:rFonts w:hAnsi="Times New Roman" w:ascii="Times New Roman"/>
                <w:b/>
                <w:bCs/>
                <w:sz w:val="22"/>
                <w:szCs w:val="22"/>
              </w:rPr>
            </w:pPr>
            <w:r>
              <w:rPr>
                <w:rFonts w:hAnsi="Times New Roman" w:ascii="Times New Roman"/>
                <w:b/>
                <w:bCs/>
                <w:sz w:val="22"/>
                <w:szCs w:val="22"/>
              </w:rPr>
              <w:t xml:space="preserve"> 2015.</w:t>
            </w:r>
          </w:p>
        </w:tc>
        <w:tc>
          <w:tcPr>
            <w:tcW w:type="dxa" w:w="2036"/>
            <w:tcBorders>
              <w:top w:space="0" w:sz="8" w:color="000001" w:val="single"/>
              <w:bottom w:space="0" w:sz="4" w:color="000001" w:val="single"/>
            </w:tcBorders>
            <w:tcMar>
              <w:top w:type="dxa" w:w="0"/>
              <w:left w:type="dxa" w:w="108"/>
              <w:bottom w:type="dxa" w:w="0"/>
              <w:right w:type="dxa" w:w="108"/>
            </w:tcMar>
          </w:tcPr>
          <w:p w:rsidRDefault="00714770" w:rsidP="00976C44" w:rsidR="00714770">
            <w:pPr>
              <w:pStyle w:val="Standard"/>
              <w:snapToGrid w:val="false"/>
              <w:spacing w:lineRule="atLeast" w:line="240"/>
              <w:jc w:val="center"/>
              <w:rPr>
                <w:rFonts w:hAnsi="Times New Roman" w:ascii="Times New Roman"/>
                <w:b/>
                <w:bCs/>
                <w:sz w:val="22"/>
                <w:szCs w:val="22"/>
              </w:rPr>
            </w:pPr>
            <w:r>
              <w:rPr>
                <w:rFonts w:hAnsi="Times New Roman" w:ascii="Times New Roman"/>
                <w:b/>
                <w:bCs/>
                <w:sz w:val="22"/>
                <w:szCs w:val="22"/>
              </w:rPr>
              <w:t>2016.</w:t>
            </w:r>
          </w:p>
        </w:tc>
        <w:tc>
          <w:tcPr>
            <w:tcW w:type="dxa" w:w="2001"/>
            <w:tcBorders>
              <w:top w:space="0" w:sz="8" w:color="000001" w:val="single"/>
              <w:bottom w:space="0" w:sz="4" w:color="000001" w:val="single"/>
            </w:tcBorders>
            <w:tcMar>
              <w:top w:type="dxa" w:w="0"/>
              <w:left w:type="dxa" w:w="108"/>
              <w:bottom w:type="dxa" w:w="0"/>
              <w:right w:type="dxa" w:w="108"/>
            </w:tcMar>
          </w:tcPr>
          <w:p w:rsidRDefault="00714770" w:rsidP="00976C44" w:rsidR="00714770">
            <w:pPr>
              <w:pStyle w:val="Standard"/>
              <w:snapToGrid w:val="false"/>
              <w:spacing w:lineRule="atLeast" w:line="240"/>
              <w:jc w:val="center"/>
              <w:rPr>
                <w:rFonts w:hAnsi="Times New Roman" w:ascii="Times New Roman"/>
                <w:b/>
                <w:bCs/>
                <w:sz w:val="22"/>
                <w:szCs w:val="22"/>
              </w:rPr>
            </w:pPr>
            <w:r>
              <w:rPr>
                <w:rFonts w:hAnsi="Times New Roman" w:ascii="Times New Roman"/>
                <w:b/>
                <w:bCs/>
                <w:sz w:val="22"/>
                <w:szCs w:val="22"/>
              </w:rPr>
              <w:t>2017.</w:t>
            </w:r>
          </w:p>
        </w:tc>
      </w:tr>
      <w:tr w:rsidTr="00976C44" w:rsidR="00714770">
        <w:tblPrEx>
          <w:tblCellMar>
            <w:top w:type="dxa" w:w="0"/>
            <w:bottom w:type="dxa" w:w="0"/>
          </w:tblCellMar>
        </w:tblPrEx>
        <w:tc>
          <w:tcPr>
            <w:tcW w:type="dxa" w:w="3493"/>
            <w:tcBorders>
              <w:top w:space="0" w:sz="2" w:color="000001" w:val="single"/>
            </w:tcBorders>
            <w:tcMar>
              <w:top w:type="dxa" w:w="0"/>
              <w:left w:type="dxa" w:w="108"/>
              <w:bottom w:type="dxa" w:w="0"/>
              <w:right w:type="dxa" w:w="108"/>
            </w:tcMar>
          </w:tcPr>
          <w:p w:rsidRDefault="00714770" w:rsidP="00976C44" w:rsidR="00714770">
            <w:pPr>
              <w:pStyle w:val="Standard"/>
              <w:snapToGrid w:val="false"/>
              <w:spacing w:lineRule="atLeast" w:line="240"/>
              <w:jc w:val="both"/>
              <w:rPr>
                <w:rFonts w:hAnsi="Times New Roman" w:ascii="Times New Roman"/>
                <w:bCs/>
                <w:sz w:val="22"/>
                <w:szCs w:val="22"/>
              </w:rPr>
            </w:pPr>
            <w:r>
              <w:rPr>
                <w:rFonts w:hAnsi="Times New Roman" w:ascii="Times New Roman"/>
                <w:bCs/>
                <w:sz w:val="22"/>
                <w:szCs w:val="22"/>
              </w:rPr>
              <w:t>Prihodi</w:t>
            </w:r>
          </w:p>
        </w:tc>
        <w:tc>
          <w:tcPr>
            <w:tcW w:type="dxa" w:w="2100"/>
            <w:tcBorders>
              <w:top w:space="0" w:sz="2" w:color="000001" w:val="single"/>
            </w:tcBorders>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24.422.088,00 kn</w:t>
            </w:r>
          </w:p>
        </w:tc>
        <w:tc>
          <w:tcPr>
            <w:tcW w:type="dxa" w:w="2036"/>
            <w:tcBorders>
              <w:top w:space="0" w:sz="2" w:color="000001" w:val="single"/>
            </w:tcBorders>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21.029.673,00 kn</w:t>
            </w:r>
          </w:p>
        </w:tc>
        <w:tc>
          <w:tcPr>
            <w:tcW w:type="dxa" w:w="2001"/>
            <w:tcBorders>
              <w:top w:space="0" w:sz="2" w:color="000001" w:val="single"/>
            </w:tcBorders>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13.112.609,00 kn</w:t>
            </w:r>
          </w:p>
        </w:tc>
      </w:tr>
      <w:tr w:rsidTr="00976C44" w:rsidR="00714770">
        <w:tblPrEx>
          <w:tblCellMar>
            <w:top w:type="dxa" w:w="0"/>
            <w:bottom w:type="dxa" w:w="0"/>
          </w:tblCellMar>
        </w:tblPrEx>
        <w:tc>
          <w:tcPr>
            <w:tcW w:type="dxa" w:w="3493"/>
            <w:tcMar>
              <w:top w:type="dxa" w:w="0"/>
              <w:left w:type="dxa" w:w="108"/>
              <w:bottom w:type="dxa" w:w="0"/>
              <w:right w:type="dxa" w:w="108"/>
            </w:tcMar>
          </w:tcPr>
          <w:p w:rsidRDefault="00714770" w:rsidP="00976C44" w:rsidR="00714770">
            <w:pPr>
              <w:pStyle w:val="Standard"/>
              <w:snapToGrid w:val="false"/>
              <w:spacing w:lineRule="atLeast" w:line="240"/>
              <w:jc w:val="both"/>
              <w:rPr>
                <w:rFonts w:hAnsi="Times New Roman" w:ascii="Times New Roman"/>
                <w:bCs/>
                <w:sz w:val="22"/>
                <w:szCs w:val="22"/>
              </w:rPr>
            </w:pPr>
            <w:r>
              <w:rPr>
                <w:rFonts w:hAnsi="Times New Roman" w:ascii="Times New Roman"/>
                <w:bCs/>
                <w:sz w:val="22"/>
                <w:szCs w:val="22"/>
              </w:rPr>
              <w:t>Rashodi</w:t>
            </w:r>
          </w:p>
        </w:tc>
        <w:tc>
          <w:tcPr>
            <w:tcW w:type="dxa" w:w="2100"/>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24.294.255,00 kn</w:t>
            </w:r>
          </w:p>
        </w:tc>
        <w:tc>
          <w:tcPr>
            <w:tcW w:type="dxa" w:w="2036"/>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20.944.401,00 kn</w:t>
            </w:r>
          </w:p>
        </w:tc>
        <w:tc>
          <w:tcPr>
            <w:tcW w:type="dxa" w:w="2001"/>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16.872.138,00 kn</w:t>
            </w:r>
          </w:p>
        </w:tc>
      </w:tr>
      <w:tr w:rsidTr="00976C44" w:rsidR="00714770">
        <w:tblPrEx>
          <w:tblCellMar>
            <w:top w:type="dxa" w:w="0"/>
            <w:bottom w:type="dxa" w:w="0"/>
          </w:tblCellMar>
        </w:tblPrEx>
        <w:tc>
          <w:tcPr>
            <w:tcW w:type="dxa" w:w="3493"/>
            <w:tcMar>
              <w:top w:type="dxa" w:w="0"/>
              <w:left w:type="dxa" w:w="108"/>
              <w:bottom w:type="dxa" w:w="0"/>
              <w:right w:type="dxa" w:w="108"/>
            </w:tcMar>
          </w:tcPr>
          <w:p w:rsidRDefault="00714770" w:rsidP="00976C44" w:rsidR="00714770">
            <w:pPr>
              <w:pStyle w:val="Standard"/>
              <w:snapToGrid w:val="false"/>
              <w:spacing w:lineRule="atLeast" w:line="240"/>
              <w:jc w:val="both"/>
              <w:rPr>
                <w:rFonts w:hAnsi="Times New Roman" w:ascii="Times New Roman"/>
                <w:bCs/>
                <w:sz w:val="22"/>
                <w:szCs w:val="22"/>
              </w:rPr>
            </w:pPr>
            <w:r>
              <w:rPr>
                <w:rFonts w:hAnsi="Times New Roman" w:ascii="Times New Roman"/>
                <w:bCs/>
                <w:sz w:val="22"/>
                <w:szCs w:val="22"/>
              </w:rPr>
              <w:t>Dugotrajna imovina</w:t>
            </w:r>
          </w:p>
        </w:tc>
        <w:tc>
          <w:tcPr>
            <w:tcW w:type="dxa" w:w="2100"/>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8.966.655,00 kn</w:t>
            </w:r>
          </w:p>
        </w:tc>
        <w:tc>
          <w:tcPr>
            <w:tcW w:type="dxa" w:w="2036"/>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8.854.362,00 kn</w:t>
            </w:r>
          </w:p>
        </w:tc>
        <w:tc>
          <w:tcPr>
            <w:tcW w:type="dxa" w:w="2001"/>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8.498.509,00 kn</w:t>
            </w:r>
          </w:p>
        </w:tc>
      </w:tr>
      <w:tr w:rsidTr="00976C44" w:rsidR="00714770">
        <w:tblPrEx>
          <w:tblCellMar>
            <w:top w:type="dxa" w:w="0"/>
            <w:bottom w:type="dxa" w:w="0"/>
          </w:tblCellMar>
        </w:tblPrEx>
        <w:tc>
          <w:tcPr>
            <w:tcW w:type="dxa" w:w="3493"/>
            <w:tcMar>
              <w:top w:type="dxa" w:w="0"/>
              <w:left w:type="dxa" w:w="108"/>
              <w:bottom w:type="dxa" w:w="0"/>
              <w:right w:type="dxa" w:w="108"/>
            </w:tcMar>
          </w:tcPr>
          <w:p w:rsidRDefault="00714770" w:rsidP="00976C44" w:rsidR="00714770">
            <w:pPr>
              <w:pStyle w:val="Standard"/>
              <w:snapToGrid w:val="false"/>
              <w:spacing w:lineRule="atLeast" w:line="240"/>
              <w:jc w:val="both"/>
              <w:rPr>
                <w:rFonts w:hAnsi="Times New Roman" w:ascii="Times New Roman"/>
                <w:bCs/>
                <w:sz w:val="22"/>
                <w:szCs w:val="22"/>
              </w:rPr>
            </w:pPr>
            <w:r>
              <w:rPr>
                <w:rFonts w:hAnsi="Times New Roman" w:ascii="Times New Roman"/>
                <w:bCs/>
                <w:sz w:val="22"/>
                <w:szCs w:val="22"/>
              </w:rPr>
              <w:t>Kratkotrajna imovina</w:t>
            </w:r>
          </w:p>
        </w:tc>
        <w:tc>
          <w:tcPr>
            <w:tcW w:type="dxa" w:w="2100"/>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15.287.397,00 kn</w:t>
            </w:r>
          </w:p>
        </w:tc>
        <w:tc>
          <w:tcPr>
            <w:tcW w:type="dxa" w:w="2036"/>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14.433.766,00 kn</w:t>
            </w:r>
          </w:p>
        </w:tc>
        <w:tc>
          <w:tcPr>
            <w:tcW w:type="dxa" w:w="2001"/>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5.500.224,00 kn</w:t>
            </w:r>
          </w:p>
        </w:tc>
      </w:tr>
      <w:tr w:rsidTr="00976C44" w:rsidR="00714770">
        <w:tblPrEx>
          <w:tblCellMar>
            <w:top w:type="dxa" w:w="0"/>
            <w:bottom w:type="dxa" w:w="0"/>
          </w:tblCellMar>
        </w:tblPrEx>
        <w:tc>
          <w:tcPr>
            <w:tcW w:type="dxa" w:w="3493"/>
            <w:tcMar>
              <w:top w:type="dxa" w:w="0"/>
              <w:left w:type="dxa" w:w="108"/>
              <w:bottom w:type="dxa" w:w="0"/>
              <w:right w:type="dxa" w:w="108"/>
            </w:tcMar>
          </w:tcPr>
          <w:p w:rsidRDefault="00714770" w:rsidP="00976C44" w:rsidR="00714770">
            <w:pPr>
              <w:pStyle w:val="Standard"/>
              <w:snapToGrid w:val="false"/>
              <w:spacing w:lineRule="atLeast" w:line="240"/>
              <w:jc w:val="both"/>
              <w:rPr>
                <w:rFonts w:hAnsi="Times New Roman" w:ascii="Times New Roman"/>
                <w:bCs/>
                <w:sz w:val="22"/>
                <w:szCs w:val="22"/>
              </w:rPr>
            </w:pPr>
            <w:r>
              <w:rPr>
                <w:rFonts w:hAnsi="Times New Roman" w:ascii="Times New Roman"/>
                <w:bCs/>
                <w:sz w:val="22"/>
                <w:szCs w:val="22"/>
              </w:rPr>
              <w:t>Dugoročne obveze</w:t>
            </w:r>
          </w:p>
        </w:tc>
        <w:tc>
          <w:tcPr>
            <w:tcW w:type="dxa" w:w="2100"/>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3.129.649,00 kn</w:t>
            </w:r>
          </w:p>
        </w:tc>
        <w:tc>
          <w:tcPr>
            <w:tcW w:type="dxa" w:w="2036"/>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5.358.148,00 kn</w:t>
            </w:r>
          </w:p>
        </w:tc>
        <w:tc>
          <w:tcPr>
            <w:tcW w:type="dxa" w:w="2001"/>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4.890.536,00 kn</w:t>
            </w:r>
          </w:p>
        </w:tc>
      </w:tr>
      <w:tr w:rsidTr="00976C44" w:rsidR="00714770">
        <w:tblPrEx>
          <w:tblCellMar>
            <w:top w:type="dxa" w:w="0"/>
            <w:bottom w:type="dxa" w:w="0"/>
          </w:tblCellMar>
        </w:tblPrEx>
        <w:tc>
          <w:tcPr>
            <w:tcW w:type="dxa" w:w="3493"/>
            <w:tcMar>
              <w:top w:type="dxa" w:w="0"/>
              <w:left w:type="dxa" w:w="108"/>
              <w:bottom w:type="dxa" w:w="0"/>
              <w:right w:type="dxa" w:w="108"/>
            </w:tcMar>
          </w:tcPr>
          <w:p w:rsidRDefault="00714770" w:rsidP="00976C44" w:rsidR="00714770">
            <w:pPr>
              <w:pStyle w:val="Standard"/>
              <w:snapToGrid w:val="false"/>
              <w:spacing w:lineRule="atLeast" w:line="240"/>
              <w:jc w:val="both"/>
              <w:rPr>
                <w:rFonts w:hAnsi="Times New Roman" w:ascii="Times New Roman"/>
                <w:bCs/>
                <w:sz w:val="22"/>
                <w:szCs w:val="22"/>
              </w:rPr>
            </w:pPr>
            <w:r>
              <w:rPr>
                <w:rFonts w:hAnsi="Times New Roman" w:ascii="Times New Roman"/>
                <w:bCs/>
                <w:sz w:val="22"/>
                <w:szCs w:val="22"/>
              </w:rPr>
              <w:t>Kratkoročne obveze</w:t>
            </w:r>
          </w:p>
        </w:tc>
        <w:tc>
          <w:tcPr>
            <w:tcW w:type="dxa" w:w="2100"/>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14.791.996,00 kn</w:t>
            </w:r>
          </w:p>
        </w:tc>
        <w:tc>
          <w:tcPr>
            <w:tcW w:type="dxa" w:w="2036"/>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11.270.864,00 kn</w:t>
            </w:r>
          </w:p>
        </w:tc>
        <w:tc>
          <w:tcPr>
            <w:tcW w:type="dxa" w:w="2001"/>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6.207.150,00 kn</w:t>
            </w:r>
          </w:p>
        </w:tc>
      </w:tr>
      <w:tr w:rsidTr="00976C44" w:rsidR="00714770">
        <w:tblPrEx>
          <w:tblCellMar>
            <w:top w:type="dxa" w:w="0"/>
            <w:bottom w:type="dxa" w:w="0"/>
          </w:tblCellMar>
        </w:tblPrEx>
        <w:tc>
          <w:tcPr>
            <w:tcW w:type="dxa" w:w="3493"/>
            <w:tcMar>
              <w:top w:type="dxa" w:w="0"/>
              <w:left w:type="dxa" w:w="108"/>
              <w:bottom w:type="dxa" w:w="0"/>
              <w:right w:type="dxa" w:w="108"/>
            </w:tcMar>
          </w:tcPr>
          <w:p w:rsidRDefault="00714770" w:rsidP="00976C44" w:rsidR="00714770">
            <w:pPr>
              <w:pStyle w:val="Standard"/>
              <w:snapToGrid w:val="false"/>
              <w:spacing w:lineRule="atLeast" w:line="240"/>
              <w:jc w:val="both"/>
              <w:rPr>
                <w:rFonts w:hAnsi="Times New Roman" w:ascii="Times New Roman"/>
                <w:bCs/>
                <w:sz w:val="22"/>
                <w:szCs w:val="22"/>
              </w:rPr>
            </w:pPr>
            <w:r>
              <w:rPr>
                <w:rFonts w:hAnsi="Times New Roman" w:ascii="Times New Roman"/>
                <w:bCs/>
                <w:sz w:val="22"/>
                <w:szCs w:val="22"/>
              </w:rPr>
              <w:t>Dobit poslovne godine</w:t>
            </w:r>
          </w:p>
        </w:tc>
        <w:tc>
          <w:tcPr>
            <w:tcW w:type="dxa" w:w="2100"/>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65.836,00 kn</w:t>
            </w:r>
          </w:p>
        </w:tc>
        <w:tc>
          <w:tcPr>
            <w:tcW w:type="dxa" w:w="2036"/>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41.753,00 kn</w:t>
            </w:r>
          </w:p>
        </w:tc>
        <w:tc>
          <w:tcPr>
            <w:tcW w:type="dxa" w:w="2001"/>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0,00 kn</w:t>
            </w:r>
          </w:p>
        </w:tc>
      </w:tr>
      <w:tr w:rsidTr="00976C44" w:rsidR="00714770">
        <w:tblPrEx>
          <w:tblCellMar>
            <w:top w:type="dxa" w:w="0"/>
            <w:bottom w:type="dxa" w:w="0"/>
          </w:tblCellMar>
        </w:tblPrEx>
        <w:tc>
          <w:tcPr>
            <w:tcW w:type="dxa" w:w="3493"/>
            <w:tcMar>
              <w:top w:type="dxa" w:w="0"/>
              <w:left w:type="dxa" w:w="108"/>
              <w:bottom w:type="dxa" w:w="0"/>
              <w:right w:type="dxa" w:w="108"/>
            </w:tcMar>
          </w:tcPr>
          <w:p w:rsidRDefault="00714770" w:rsidP="00976C44" w:rsidR="00714770">
            <w:pPr>
              <w:pStyle w:val="Standard"/>
              <w:snapToGrid w:val="false"/>
              <w:spacing w:lineRule="atLeast" w:line="240"/>
              <w:jc w:val="both"/>
              <w:rPr>
                <w:rFonts w:hAnsi="Times New Roman" w:ascii="Times New Roman"/>
                <w:bCs/>
                <w:sz w:val="22"/>
                <w:szCs w:val="22"/>
              </w:rPr>
            </w:pPr>
            <w:r>
              <w:rPr>
                <w:rFonts w:hAnsi="Times New Roman" w:ascii="Times New Roman"/>
                <w:bCs/>
                <w:sz w:val="22"/>
                <w:szCs w:val="22"/>
              </w:rPr>
              <w:t>Gubitak poslovne godine</w:t>
            </w:r>
          </w:p>
        </w:tc>
        <w:tc>
          <w:tcPr>
            <w:tcW w:type="dxa" w:w="2100"/>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0,00 kn</w:t>
            </w:r>
          </w:p>
        </w:tc>
        <w:tc>
          <w:tcPr>
            <w:tcW w:type="dxa" w:w="2036"/>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0,00 kn</w:t>
            </w:r>
          </w:p>
        </w:tc>
        <w:tc>
          <w:tcPr>
            <w:tcW w:type="dxa" w:w="2001"/>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3.759.509,00 kn</w:t>
            </w:r>
          </w:p>
        </w:tc>
      </w:tr>
      <w:tr w:rsidTr="00976C44" w:rsidR="00714770">
        <w:tblPrEx>
          <w:tblCellMar>
            <w:top w:type="dxa" w:w="0"/>
            <w:bottom w:type="dxa" w:w="0"/>
          </w:tblCellMar>
        </w:tblPrEx>
        <w:tc>
          <w:tcPr>
            <w:tcW w:type="dxa" w:w="3493"/>
            <w:tcBorders>
              <w:bottom w:space="0" w:sz="2" w:color="000001" w:val="single"/>
            </w:tcBorders>
            <w:tcMar>
              <w:top w:type="dxa" w:w="0"/>
              <w:left w:type="dxa" w:w="108"/>
              <w:bottom w:type="dxa" w:w="0"/>
              <w:right w:type="dxa" w:w="108"/>
            </w:tcMar>
          </w:tcPr>
          <w:p w:rsidRDefault="00714770" w:rsidP="00976C44" w:rsidR="00714770">
            <w:pPr>
              <w:pStyle w:val="Standard"/>
              <w:snapToGrid w:val="false"/>
              <w:spacing w:lineRule="atLeast" w:line="240"/>
              <w:jc w:val="both"/>
              <w:rPr>
                <w:rFonts w:hAnsi="Times New Roman" w:ascii="Times New Roman"/>
                <w:bCs/>
                <w:sz w:val="22"/>
                <w:szCs w:val="22"/>
              </w:rPr>
            </w:pPr>
            <w:r>
              <w:rPr>
                <w:rFonts w:hAnsi="Times New Roman" w:ascii="Times New Roman"/>
                <w:bCs/>
                <w:sz w:val="22"/>
                <w:szCs w:val="22"/>
              </w:rPr>
              <w:t>Broj zaposlenih</w:t>
            </w:r>
          </w:p>
        </w:tc>
        <w:tc>
          <w:tcPr>
            <w:tcW w:type="dxa" w:w="2100"/>
            <w:tcBorders>
              <w:bottom w:space="0" w:sz="2" w:color="000001" w:val="single"/>
            </w:tcBorders>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102</w:t>
            </w:r>
          </w:p>
        </w:tc>
        <w:tc>
          <w:tcPr>
            <w:tcW w:type="dxa" w:w="2036"/>
            <w:tcBorders>
              <w:bottom w:space="0" w:sz="2" w:color="000001" w:val="single"/>
            </w:tcBorders>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87</w:t>
            </w:r>
          </w:p>
        </w:tc>
        <w:tc>
          <w:tcPr>
            <w:tcW w:type="dxa" w:w="2001"/>
            <w:tcBorders>
              <w:bottom w:space="0" w:sz="2" w:color="000001" w:val="single"/>
            </w:tcBorders>
            <w:tcMar>
              <w:top w:type="dxa" w:w="0"/>
              <w:left w:type="dxa" w:w="108"/>
              <w:bottom w:type="dxa" w:w="0"/>
              <w:right w:type="dxa" w:w="108"/>
            </w:tcMar>
          </w:tcPr>
          <w:p w:rsidRDefault="00714770" w:rsidP="00976C44" w:rsidR="00714770">
            <w:pPr>
              <w:pStyle w:val="Standard"/>
              <w:snapToGrid w:val="false"/>
              <w:spacing w:lineRule="atLeast" w:line="240"/>
              <w:jc w:val="right"/>
              <w:rPr>
                <w:rFonts w:hAnsi="Times New Roman" w:ascii="Times New Roman"/>
                <w:sz w:val="22"/>
                <w:szCs w:val="22"/>
              </w:rPr>
            </w:pPr>
            <w:r>
              <w:rPr>
                <w:rFonts w:hAnsi="Times New Roman" w:ascii="Times New Roman"/>
                <w:sz w:val="22"/>
                <w:szCs w:val="22"/>
              </w:rPr>
              <w:t>0</w:t>
            </w:r>
          </w:p>
        </w:tc>
      </w:tr>
    </w:tbl>
    <w:p w:rsidRDefault="00714770" w:rsidP="00714770" w:rsidR="00714770">
      <w:pPr>
        <w:pStyle w:val="Standard"/>
        <w:ind w:right="-540" w:left="-540"/>
        <w:jc w:val="both"/>
        <w:rPr>
          <w:rFonts w:hAnsi="Times New Roman" w:ascii="Times New Roman"/>
        </w:rPr>
      </w:pPr>
    </w:p>
    <w:p w:rsidRDefault="00714770" w:rsidP="00714770" w:rsidR="00714770">
      <w:pPr>
        <w:pStyle w:val="Standard"/>
        <w:jc w:val="both"/>
        <w:rPr>
          <w:rFonts w:hint="eastAsia"/>
        </w:rPr>
      </w:pPr>
      <w:r>
        <w:rPr>
          <w:rFonts w:hAnsi="Times New Roman" w:ascii="Times New Roman"/>
        </w:rPr>
        <w:t>Računi dužnika</w:t>
      </w:r>
      <w:r>
        <w:rPr>
          <w:rFonts w:hAnsi="Times New Roman" w:ascii="Times New Roman"/>
          <w:color w:val="000000"/>
        </w:rPr>
        <w:t xml:space="preserve"> broj: HR8424080021100034882, kod Partner banke d.d. i kod PBZ d.d., broj: HR7623400091110250579</w:t>
      </w:r>
      <w:r>
        <w:rPr>
          <w:rFonts w:hAnsi="Times New Roman" w:ascii="Times New Roman"/>
        </w:rPr>
        <w:t xml:space="preserve"> bili su u blokadi dužem od 120 dana i ugašeni su dana 15.05.2018. godine, sa danom otvaranja stečajnog postupka, te je utvrđeno da je do dana otvaranja stečaja u Očevidniku redoslijeda osnova za plaćanje stečajni dužnik imao evidentirane neizvršene osnove za plaćanje u iznosu od 2.498.402,11 kn.</w:t>
      </w:r>
    </w:p>
    <w:p w:rsidRDefault="00714770" w:rsidP="00714770" w:rsidR="00714770">
      <w:pPr>
        <w:pStyle w:val="Standard"/>
        <w:jc w:val="both"/>
        <w:rPr>
          <w:rFonts w:hAnsi="Times New Roman" w:ascii="Times New Roman"/>
        </w:rPr>
      </w:pPr>
    </w:p>
    <w:p w:rsidRDefault="00714770" w:rsidP="00714770" w:rsidR="00714770">
      <w:pPr>
        <w:pStyle w:val="Standard"/>
        <w:jc w:val="both"/>
        <w:rPr>
          <w:rFonts w:hAnsi="Times New Roman" w:ascii="Times New Roman"/>
        </w:rPr>
      </w:pPr>
      <w:r>
        <w:rPr>
          <w:rFonts w:hAnsi="Times New Roman" w:ascii="Times New Roman"/>
        </w:rPr>
        <w:t>Nadalje, prema navedenim evidencijama i podacima utvrđeno je da:</w:t>
      </w:r>
    </w:p>
    <w:p w:rsidRDefault="00714770" w:rsidP="00714770" w:rsidR="00714770">
      <w:pPr>
        <w:pStyle w:val="Tijeloteksta21"/>
        <w:rPr>
          <w:rFonts w:hAnsi="Times New Roman" w:ascii="Times New Roman"/>
        </w:rPr>
      </w:pPr>
      <w:r>
        <w:rPr>
          <w:rFonts w:hAnsi="Times New Roman" w:ascii="Times New Roman"/>
        </w:rPr>
        <w:t>5.1. dužnik ima evidentiranih potraživanja prema svojim dužnicima u iznosu od 1.787.379,63 kn, međutim većina potraživanja je nenaplativa budući da je nad dijelom dužnika proveden stečajni postupak te su brisani iz sudskog registra, odnosno za dio potraživanja nastupila je zastara,</w:t>
      </w:r>
    </w:p>
    <w:p w:rsidRDefault="00714770" w:rsidP="00714770" w:rsidR="00714770">
      <w:pPr>
        <w:pStyle w:val="Standard"/>
        <w:jc w:val="both"/>
        <w:rPr>
          <w:rFonts w:hAnsi="Times New Roman" w:ascii="Times New Roman"/>
        </w:rPr>
      </w:pPr>
      <w:r>
        <w:rPr>
          <w:rFonts w:hAnsi="Times New Roman" w:ascii="Times New Roman"/>
        </w:rPr>
        <w:t>5.2. dužnik ima evidentiranih potraživanja prema svojim dužnicima po osnovi izdane prezentacijske robe po reversima u iznosu od 87.667,22 kn,</w:t>
      </w:r>
    </w:p>
    <w:p w:rsidRDefault="00714770" w:rsidP="00714770" w:rsidR="00714770">
      <w:pPr>
        <w:pStyle w:val="Standard"/>
        <w:jc w:val="both"/>
        <w:rPr>
          <w:rFonts w:hAnsi="Times New Roman" w:ascii="Times New Roman"/>
        </w:rPr>
      </w:pPr>
      <w:r>
        <w:rPr>
          <w:rFonts w:hAnsi="Times New Roman" w:ascii="Times New Roman"/>
        </w:rPr>
        <w:t>5.3. dužnik prema vjerovnicima ima knjigovodstveno evidentirane obveze prema dobavljačima, bankama, regresnim obvezama i javnim davanjima u ukupnom iznosu od 10.197.752,38 kn,</w:t>
      </w:r>
    </w:p>
    <w:p w:rsidRDefault="00714770" w:rsidP="00714770" w:rsidR="00714770">
      <w:pPr>
        <w:pStyle w:val="Standard"/>
        <w:jc w:val="both"/>
        <w:rPr>
          <w:rFonts w:hAnsi="Times New Roman" w:ascii="Times New Roman"/>
        </w:rPr>
      </w:pPr>
      <w:r>
        <w:rPr>
          <w:rFonts w:hAnsi="Times New Roman" w:ascii="Times New Roman"/>
        </w:rPr>
        <w:t>5.4. dužnik prema vjerovnicima radnicima i javnim davanjima na i iz plaća ima obveze u ukupnom iznosu od 1.122.437,72 kn,</w:t>
      </w:r>
    </w:p>
    <w:p w:rsidRDefault="00714770" w:rsidP="00714770" w:rsidR="00714770">
      <w:pPr>
        <w:pStyle w:val="Standard"/>
        <w:jc w:val="both"/>
        <w:rPr>
          <w:rFonts w:hAnsi="Times New Roman" w:ascii="Times New Roman"/>
        </w:rPr>
      </w:pPr>
      <w:r>
        <w:rPr>
          <w:rFonts w:hAnsi="Times New Roman" w:ascii="Times New Roman"/>
        </w:rPr>
        <w:t>5.5. u blagajni dužnika nisu evidentirana raspoloživa novčana sredstva,</w:t>
      </w:r>
    </w:p>
    <w:p w:rsidRDefault="00714770" w:rsidP="00714770" w:rsidR="00714770">
      <w:pPr>
        <w:pStyle w:val="Standard"/>
        <w:jc w:val="both"/>
        <w:rPr>
          <w:rFonts w:hint="eastAsia"/>
        </w:rPr>
      </w:pPr>
      <w:r>
        <w:rPr>
          <w:rFonts w:hAnsi="Times New Roman" w:ascii="Times New Roman"/>
        </w:rPr>
        <w:lastRenderedPageBreak/>
        <w:t xml:space="preserve">5.6. prema podacima sa žiro računa dužnika </w:t>
      </w:r>
      <w:r>
        <w:rPr>
          <w:rFonts w:hAnsi="Times New Roman" w:ascii="Times New Roman"/>
          <w:color w:val="000000"/>
        </w:rPr>
        <w:t>broj: HR8424080021100034882, kod Partner banke d.d. i  broj: HR7623400091110250579</w:t>
      </w:r>
      <w:r>
        <w:rPr>
          <w:rFonts w:hAnsi="Times New Roman" w:ascii="Times New Roman"/>
        </w:rPr>
        <w:t xml:space="preserve">, </w:t>
      </w:r>
      <w:r>
        <w:rPr>
          <w:rFonts w:hAnsi="Times New Roman" w:ascii="Times New Roman"/>
          <w:color w:val="000000"/>
        </w:rPr>
        <w:t xml:space="preserve">kod PBZ d.d., </w:t>
      </w:r>
      <w:r>
        <w:rPr>
          <w:rFonts w:hAnsi="Times New Roman" w:ascii="Times New Roman"/>
        </w:rPr>
        <w:t>utvrđeno je da na istima nema raspoloživih novčanih sredstava radi činjenice da su ranije ugašeni sa danom otvaranja stečaja nad stečajnim dužnikom, a zatečena novčana sredstva prenesena su na novootvoreni žiro račun kod ERSTE d.d.</w:t>
      </w:r>
    </w:p>
    <w:p w:rsidRDefault="00714770" w:rsidP="00714770" w:rsidR="00714770">
      <w:pPr>
        <w:pStyle w:val="Standard"/>
        <w:jc w:val="both"/>
        <w:rPr>
          <w:rFonts w:hAnsi="Times New Roman" w:ascii="Times New Roman"/>
          <w:szCs w:val="22"/>
        </w:rPr>
      </w:pPr>
    </w:p>
    <w:p w:rsidRDefault="00714770" w:rsidP="00714770" w:rsidR="00714770">
      <w:pPr>
        <w:pStyle w:val="Standard"/>
        <w:jc w:val="both"/>
        <w:rPr>
          <w:rFonts w:hAnsi="Times New Roman" w:ascii="Times New Roman"/>
        </w:rPr>
      </w:pPr>
      <w:r>
        <w:rPr>
          <w:rFonts w:hAnsi="Times New Roman" w:ascii="Times New Roman"/>
        </w:rPr>
        <w:t>Uvidom u poslovne knjige stečajnog dužnika i na temelju navoda ranijih članova uprave stečajnog dužnika, utvrđeno je da je stečajni dužnik obavljao djelatnost proizvodnje zaštitne obuće i odjeće, međutim od 2017. godine radi požara u pogonu u Varaždinu, došlo je do potpune obustave  obavljanja djelatnosti i otpuštanja svih radnika, uslijed čega je nastupila dugotrajna blokada žiro računa radi neizvršavanja obveza prema vjerovnicima, osobito prema bankama po osnovi preuzetih kredita.</w:t>
      </w:r>
    </w:p>
    <w:p w:rsidRDefault="00714770" w:rsidP="00714770" w:rsidR="00714770">
      <w:pPr>
        <w:pStyle w:val="Standard"/>
        <w:jc w:val="both"/>
        <w:rPr>
          <w:rFonts w:hAnsi="Times New Roman" w:ascii="Times New Roman"/>
        </w:rPr>
      </w:pPr>
    </w:p>
    <w:p w:rsidRDefault="00714770" w:rsidP="00714770" w:rsidR="00714770">
      <w:pPr>
        <w:pStyle w:val="Standard"/>
        <w:jc w:val="both"/>
        <w:rPr>
          <w:rFonts w:hAnsi="Times New Roman" w:ascii="Times New Roman"/>
        </w:rPr>
      </w:pPr>
      <w:r>
        <w:rPr>
          <w:rFonts w:hAnsi="Times New Roman" w:ascii="Times New Roman"/>
        </w:rPr>
        <w:t>Prema navodu ranijih članova uprave te uvidom u police osiguranja imovine, utvrđeno je da su nekretnine, zalihe i gotovi proizvodi stečajnog dužnika bili osigurani kod CROATIA OSIGURANJA d.d., koja je nakon procjene štete u požaru isplatila PARTNER BANCI d.d., po osnovi vinkulacije, iznos od ukupno 2.308.959,15 kn, a kojim iznosom je dijelom sanirano krovište nekretnina stečajnog dužnika u Varaždinu, dok je preostalim iznosom zatvoreno potraživanje PARTNER BANKE d.d. prema stečajnom dužniku po osnovi kredita.</w:t>
      </w:r>
    </w:p>
    <w:p w:rsidRDefault="00714770" w:rsidP="00714770" w:rsidR="00714770">
      <w:pPr>
        <w:pStyle w:val="Standard"/>
        <w:jc w:val="both"/>
        <w:rPr>
          <w:rFonts w:hAnsi="Times New Roman" w:ascii="Times New Roman"/>
        </w:rPr>
      </w:pPr>
    </w:p>
    <w:p w:rsidRDefault="00714770" w:rsidP="00714770" w:rsidR="00714770">
      <w:pPr>
        <w:pStyle w:val="Standard"/>
        <w:jc w:val="both"/>
        <w:rPr>
          <w:rFonts w:hAnsi="Times New Roman" w:ascii="Times New Roman"/>
        </w:rPr>
      </w:pPr>
      <w:r>
        <w:rPr>
          <w:rFonts w:hAnsi="Times New Roman" w:ascii="Times New Roman"/>
        </w:rPr>
        <w:t>Osim iznosa od 2.308.959,15 kn, CROATIA OSIGURANJE d.d. procijenila je štetu i na zalihama robe u iznosu od 750.000,00 kn, međutim radi činjenice da je OBUĆA VIKO d.o.o. osporavala vinkulaciju u polici u korist PARTNER BANKE d.d., navedeni iznos nije do sada isplaćen na račun stečajnog dužnika, a niti na račun PARTNER BAKE d.d., te se i dalje nalazi na računu CROATIA OSIGURANJA d.d. do daljnje odluke o isplati.</w:t>
      </w:r>
    </w:p>
    <w:p w:rsidRDefault="00714770" w:rsidP="00714770" w:rsidR="00714770">
      <w:pPr>
        <w:pStyle w:val="Standard"/>
        <w:jc w:val="both"/>
        <w:rPr>
          <w:rFonts w:hAnsi="Times New Roman" w:ascii="Times New Roman"/>
        </w:rPr>
      </w:pPr>
    </w:p>
    <w:p w:rsidRDefault="00714770" w:rsidP="00714770" w:rsidR="00714770">
      <w:pPr>
        <w:pStyle w:val="Standard"/>
        <w:spacing w:lineRule="atLeast" w:line="240"/>
        <w:jc w:val="both"/>
        <w:rPr>
          <w:rFonts w:hAnsi="Times New Roman" w:ascii="Times New Roman"/>
        </w:rPr>
      </w:pPr>
      <w:r>
        <w:rPr>
          <w:rFonts w:hAnsi="Times New Roman" w:ascii="Times New Roman"/>
          <w:szCs w:val="22"/>
        </w:rPr>
        <w:t>Rezimiranjem svega navedenog u izvješću proizlazi da su osnovni razlozi za negativan gospodarski položaj stečajnog dužnika požar u mjesecu svibnju 2017. godine, kojim je uništen dio proizvodnog pogona (nekretnina) i praktički cjelokupno postrojenje za proizvodnju, te ne postizanje dogovora sa PARTNER BANKOM d.d. oko saniranja nekretnina i strojeva od iznosa dobivenog od CROATIA OSIGURANJA d.d. po osnovi osiguranja, a što je za krajnji rezultat imalo obustavu cjelokupne proizvodnje, otkazivanje ugovora sa HŽ, MUP-om i dr., otpuštanje radnika, te dugotrajna blokada žiro računa uslijed nemogućnosti podmirivanja obveza,</w:t>
      </w:r>
    </w:p>
    <w:p w:rsidRDefault="00714770" w:rsidP="00714770" w:rsidR="00714770">
      <w:pPr>
        <w:pStyle w:val="Standard"/>
        <w:spacing w:lineRule="atLeast" w:line="240"/>
        <w:jc w:val="both"/>
        <w:rPr>
          <w:rFonts w:hAnsi="Times New Roman" w:ascii="Times New Roman"/>
          <w:szCs w:val="22"/>
        </w:rPr>
      </w:pPr>
    </w:p>
    <w:p w:rsidRDefault="00714770" w:rsidP="00714770" w:rsidR="00714770">
      <w:pPr>
        <w:pStyle w:val="Standard"/>
        <w:spacing w:lineRule="atLeast" w:line="240"/>
        <w:jc w:val="both"/>
        <w:rPr>
          <w:rFonts w:hAnsi="Times New Roman" w:ascii="Times New Roman"/>
          <w:szCs w:val="22"/>
        </w:rPr>
      </w:pPr>
      <w:r>
        <w:rPr>
          <w:rFonts w:hAnsi="Times New Roman" w:ascii="Times New Roman"/>
          <w:szCs w:val="22"/>
        </w:rPr>
        <w:t>Stoga je zaključak da stečajni dužnik nema uvjeta nastaviti sa svojom djelatnošću.</w:t>
      </w:r>
    </w:p>
    <w:p w:rsidRDefault="00714770" w:rsidP="00714770" w:rsidR="00714770">
      <w:pPr>
        <w:pStyle w:val="Standard"/>
        <w:spacing w:lineRule="atLeast" w:line="240"/>
        <w:jc w:val="both"/>
        <w:rPr>
          <w:rFonts w:hAnsi="Times New Roman" w:ascii="Times New Roman"/>
        </w:rPr>
      </w:pPr>
    </w:p>
    <w:p w:rsidRDefault="00714770" w:rsidP="00714770" w:rsidR="00714770">
      <w:pPr>
        <w:pStyle w:val="Standard"/>
        <w:spacing w:lineRule="atLeast" w:line="240"/>
        <w:jc w:val="both"/>
        <w:rPr>
          <w:rFonts w:hAnsi="Times New Roman" w:ascii="Times New Roman"/>
        </w:rPr>
      </w:pPr>
      <w:r>
        <w:rPr>
          <w:rFonts w:hAnsi="Times New Roman" w:ascii="Times New Roman"/>
        </w:rPr>
        <w:t>U Daruvaru, 01.08.2018. godine.</w:t>
      </w:r>
    </w:p>
    <w:p w:rsidRDefault="00714770" w:rsidP="00714770" w:rsidR="00714770">
      <w:pPr>
        <w:pStyle w:val="Standard"/>
        <w:spacing w:lineRule="atLeast" w:line="240"/>
        <w:jc w:val="both"/>
        <w:rPr>
          <w:rFonts w:hAnsi="Times New Roman" w:ascii="Times New Roman"/>
        </w:rPr>
      </w:pPr>
    </w:p>
    <w:p w:rsidRDefault="00714770" w:rsidP="00714770" w:rsidR="00714770">
      <w:pPr>
        <w:pStyle w:val="Standard"/>
        <w:jc w:val="both"/>
        <w:rPr>
          <w:rFonts w:hint="eastAsia"/>
        </w:rPr>
      </w:pPr>
      <w:r>
        <w:rPr>
          <w:rFonts w:hAnsi="Times New Roman" w:ascii="Times New Roman"/>
          <w:b/>
          <w:bCs/>
        </w:rPr>
        <w:tab/>
      </w:r>
      <w:r>
        <w:rPr>
          <w:rFonts w:hAnsi="Times New Roman" w:ascii="Times New Roman"/>
          <w:b/>
          <w:bCs/>
        </w:rPr>
        <w:tab/>
      </w:r>
      <w:r>
        <w:rPr>
          <w:rFonts w:hAnsi="Times New Roman" w:ascii="Times New Roman"/>
          <w:b/>
          <w:bCs/>
        </w:rPr>
        <w:tab/>
      </w:r>
      <w:r>
        <w:rPr>
          <w:rFonts w:hAnsi="Times New Roman" w:ascii="Times New Roman"/>
          <w:b/>
          <w:bCs/>
        </w:rPr>
        <w:tab/>
      </w:r>
      <w:r>
        <w:rPr>
          <w:rFonts w:hAnsi="Times New Roman" w:ascii="Times New Roman"/>
          <w:b/>
          <w:bCs/>
        </w:rPr>
        <w:tab/>
      </w:r>
      <w:r>
        <w:rPr>
          <w:rFonts w:hAnsi="Times New Roman" w:ascii="Times New Roman"/>
          <w:b/>
          <w:bCs/>
        </w:rPr>
        <w:tab/>
      </w:r>
      <w:r>
        <w:rPr>
          <w:rFonts w:hAnsi="Times New Roman" w:ascii="Times New Roman"/>
          <w:b/>
          <w:bCs/>
        </w:rPr>
        <w:tab/>
      </w:r>
      <w:r>
        <w:rPr>
          <w:rFonts w:hAnsi="Times New Roman" w:ascii="Times New Roman"/>
        </w:rPr>
        <w:t>Stečajni upravitelj</w:t>
      </w:r>
    </w:p>
    <w:p w:rsidRDefault="00714770" w:rsidP="00714770" w:rsidR="00714770">
      <w:pPr>
        <w:pStyle w:val="Standard"/>
        <w:jc w:val="both"/>
        <w:rPr>
          <w:rFonts w:hint="eastAsia"/>
        </w:rPr>
      </w:pPr>
      <w:r>
        <w:rPr>
          <w:rFonts w:hAnsi="Times New Roman" w:ascii="Times New Roman"/>
          <w:b/>
          <w:bCs/>
        </w:rPr>
        <w:tab/>
      </w:r>
      <w:r>
        <w:rPr>
          <w:rFonts w:hAnsi="Times New Roman" w:ascii="Times New Roman"/>
          <w:b/>
          <w:bCs/>
        </w:rPr>
        <w:tab/>
      </w:r>
      <w:r>
        <w:rPr>
          <w:rFonts w:hAnsi="Times New Roman" w:ascii="Times New Roman"/>
          <w:b/>
          <w:bCs/>
        </w:rPr>
        <w:tab/>
      </w:r>
      <w:r>
        <w:rPr>
          <w:rFonts w:hAnsi="Times New Roman" w:ascii="Times New Roman"/>
          <w:b/>
          <w:bCs/>
        </w:rPr>
        <w:tab/>
      </w:r>
      <w:r>
        <w:rPr>
          <w:rFonts w:hAnsi="Times New Roman" w:ascii="Times New Roman"/>
          <w:b/>
          <w:bCs/>
        </w:rPr>
        <w:tab/>
        <w:t xml:space="preserve">                        </w:t>
      </w:r>
      <w:r>
        <w:rPr>
          <w:rFonts w:hAnsi="Times New Roman" w:ascii="Times New Roman"/>
        </w:rPr>
        <w:t>Perica Medaković</w:t>
      </w:r>
    </w:p>
    <w:p w:rsidRDefault="00714770" w:rsidP="00714770" w:rsidR="00714770">
      <w:pPr>
        <w:pStyle w:val="Standard"/>
        <w:ind w:right="-284" w:left="-284"/>
        <w:rPr>
          <w:rFonts w:hAnsi="Times New Roman" w:ascii="Times New Roman"/>
        </w:rPr>
      </w:pPr>
    </w:p>
    <w:p w:rsidRDefault="00714770" w:rsidR="00E529BF">
      <w:bookmarkStart w:name="_GoBack" w:id="0"/>
      <w:bookmarkEnd w:id="0"/>
    </w:p>
    <w:sectPr w:rsidR="00E529BF">
      <w:pgSz w:h="16838" w:w="11906"/>
      <w:pgMar w:gutter="0" w:footer="720" w:header="720" w:left="1134" w:bottom="959" w:right="1127" w:top="1134"/>
      <w:cols w:space="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altName w:val="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42F52"/>
    <w:multiLevelType w:val="multilevel"/>
    <w:tmpl w:val="36CA5646"/>
    <w:styleLink w:val="WW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4770"/>
    <w:rsid w:val="00714770"/>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4770"/>
    <w:pPr>
      <w:suppressAutoHyphens/>
      <w:autoSpaceDN w:val="false"/>
      <w:spacing w:lineRule="auto" w:line="240" w:after="0"/>
      <w:textAlignment w:val="baseline"/>
    </w:pPr>
    <w:rPr>
      <w:rFonts w:cs="Arial" w:eastAsia="SimSun" w:hAnsi="Liberation Serif" w:ascii="Liberation Serif"/>
      <w:kern w:val="3"/>
      <w:sz w:val="24"/>
      <w:szCs w:val="24"/>
      <w:lang w:bidi="hi-IN" w:eastAsia="zh-CN"/>
    </w:rPr>
  </w:style>
  <w:style w:styleId="Naslov2" w:type="paragraph">
    <w:name w:val="heading 2"/>
    <w:basedOn w:val="Standard"/>
    <w:next w:val="Standard"/>
    <w:link w:val="Naslov2Char"/>
    <w:rsid w:val="00714770"/>
    <w:pPr>
      <w:keepNext/>
      <w:jc w:val="center"/>
      <w:outlineLvl w:val="1"/>
    </w:pPr>
    <w:rPr>
      <w:sz w:val="32"/>
    </w:rPr>
  </w:style>
  <w:style w:styleId="Naslov3" w:type="paragraph">
    <w:name w:val="heading 3"/>
    <w:basedOn w:val="Standard"/>
    <w:next w:val="Standard"/>
    <w:link w:val="Naslov3Char"/>
    <w:rsid w:val="00714770"/>
    <w:pPr>
      <w:keepNext/>
      <w:jc w:val="center"/>
      <w:outlineLvl w:val="2"/>
    </w:pPr>
    <w:rPr>
      <w:b/>
      <w:bCs/>
      <w:sz w:val="32"/>
    </w:rPr>
  </w:style>
  <w:style w:styleId="Naslov7" w:type="paragraph">
    <w:name w:val="heading 7"/>
    <w:basedOn w:val="Standard"/>
    <w:next w:val="Standard"/>
    <w:link w:val="Naslov7Char"/>
    <w:rsid w:val="00714770"/>
    <w:pPr>
      <w:spacing w:after="60" w:before="240"/>
      <w:outlineLvl w:val="6"/>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14770"/>
    <w:rPr>
      <w:rFonts w:cs="Arial" w:eastAsia="SimSun" w:hAnsi="Liberation Serif" w:ascii="Liberation Serif"/>
      <w:kern w:val="3"/>
      <w:sz w:val="32"/>
      <w:szCs w:val="24"/>
      <w:lang w:bidi="hi-IN" w:eastAsia="zh-CN"/>
    </w:rPr>
  </w:style>
  <w:style w:customStyle="true" w:styleId="Naslov3Char" w:type="character">
    <w:name w:val="Naslov 3 Char"/>
    <w:basedOn w:val="Zadanifontodlomka"/>
    <w:link w:val="Naslov3"/>
    <w:rsid w:val="00714770"/>
    <w:rPr>
      <w:rFonts w:cs="Arial" w:eastAsia="SimSun" w:hAnsi="Liberation Serif" w:ascii="Liberation Serif"/>
      <w:b/>
      <w:bCs/>
      <w:kern w:val="3"/>
      <w:sz w:val="32"/>
      <w:szCs w:val="24"/>
      <w:lang w:bidi="hi-IN" w:eastAsia="zh-CN"/>
    </w:rPr>
  </w:style>
  <w:style w:customStyle="true" w:styleId="Naslov7Char" w:type="character">
    <w:name w:val="Naslov 7 Char"/>
    <w:basedOn w:val="Zadanifontodlomka"/>
    <w:link w:val="Naslov7"/>
    <w:rsid w:val="00714770"/>
    <w:rPr>
      <w:rFonts w:cs="Arial" w:eastAsia="SimSun" w:hAnsi="Liberation Serif" w:ascii="Liberation Serif"/>
      <w:kern w:val="3"/>
      <w:sz w:val="24"/>
      <w:szCs w:val="24"/>
      <w:lang w:bidi="hi-IN" w:eastAsia="zh-CN"/>
    </w:rPr>
  </w:style>
  <w:style w:customStyle="true" w:styleId="Standard" w:type="paragraph">
    <w:name w:val="Standard"/>
    <w:rsid w:val="00714770"/>
    <w:pPr>
      <w:suppressAutoHyphens/>
      <w:autoSpaceDN w:val="false"/>
      <w:spacing w:lineRule="auto" w:line="240" w:after="0"/>
      <w:textAlignment w:val="baseline"/>
    </w:pPr>
    <w:rPr>
      <w:rFonts w:cs="Arial" w:eastAsia="SimSun" w:hAnsi="Liberation Serif" w:ascii="Liberation Serif"/>
      <w:kern w:val="3"/>
      <w:sz w:val="24"/>
      <w:szCs w:val="24"/>
      <w:lang w:bidi="hi-IN" w:eastAsia="zh-CN"/>
    </w:rPr>
  </w:style>
  <w:style w:customStyle="true" w:styleId="Textbody" w:type="paragraph">
    <w:name w:val="Text body"/>
    <w:basedOn w:val="Standard"/>
    <w:rsid w:val="00714770"/>
    <w:pPr>
      <w:spacing w:lineRule="auto" w:line="288" w:after="140"/>
    </w:pPr>
  </w:style>
  <w:style w:customStyle="true" w:styleId="Textbodyindent" w:type="paragraph">
    <w:name w:val="Text body indent"/>
    <w:basedOn w:val="Standard"/>
    <w:rsid w:val="00714770"/>
    <w:pPr>
      <w:ind w:firstLine="708"/>
      <w:jc w:val="both"/>
    </w:pPr>
  </w:style>
  <w:style w:customStyle="true" w:styleId="Tijeloteksta21" w:type="paragraph">
    <w:name w:val="Tijelo teksta 21"/>
    <w:basedOn w:val="Standard"/>
    <w:rsid w:val="00714770"/>
    <w:pPr>
      <w:jc w:val="both"/>
    </w:pPr>
  </w:style>
  <w:style w:customStyle="true" w:styleId="TableContents" w:type="paragraph">
    <w:name w:val="Table Contents"/>
    <w:basedOn w:val="Standard"/>
    <w:rsid w:val="00714770"/>
    <w:pPr>
      <w:suppressLineNumbers/>
    </w:pPr>
  </w:style>
  <w:style w:customStyle="true" w:styleId="WWNum1" w:type="numbering">
    <w:name w:val="WWNum1"/>
    <w:basedOn w:val="Bezpopisa"/>
    <w:rsid w:val="00714770"/>
    <w:pPr>
      <w:numPr>
        <w:numId w:val="1"/>
      </w:numPr>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4770"/>
    <w:pPr>
      <w:suppressAutoHyphens/>
      <w:autoSpaceDN w:val="0"/>
      <w:spacing w:after="0" w:line="240" w:lineRule="auto"/>
      <w:textAlignment w:val="baseline"/>
    </w:pPr>
    <w:rPr>
      <w:rFonts w:ascii="Liberation Serif" w:cs="Arial" w:eastAsia="SimSun" w:hAnsi="Liberation Serif"/>
      <w:kern w:val="3"/>
      <w:sz w:val="24"/>
      <w:szCs w:val="24"/>
      <w:lang w:bidi="hi-IN" w:eastAsia="zh-CN"/>
    </w:rPr>
  </w:style>
  <w:style w:styleId="Naslov2" w:type="paragraph">
    <w:name w:val="heading 2"/>
    <w:basedOn w:val="Standard"/>
    <w:next w:val="Standard"/>
    <w:link w:val="Naslov2Char"/>
    <w:rsid w:val="00714770"/>
    <w:pPr>
      <w:keepNext/>
      <w:jc w:val="center"/>
      <w:outlineLvl w:val="1"/>
    </w:pPr>
    <w:rPr>
      <w:sz w:val="32"/>
    </w:rPr>
  </w:style>
  <w:style w:styleId="Naslov3" w:type="paragraph">
    <w:name w:val="heading 3"/>
    <w:basedOn w:val="Standard"/>
    <w:next w:val="Standard"/>
    <w:link w:val="Naslov3Char"/>
    <w:rsid w:val="00714770"/>
    <w:pPr>
      <w:keepNext/>
      <w:jc w:val="center"/>
      <w:outlineLvl w:val="2"/>
    </w:pPr>
    <w:rPr>
      <w:b/>
      <w:bCs/>
      <w:sz w:val="32"/>
    </w:rPr>
  </w:style>
  <w:style w:styleId="Naslov7" w:type="paragraph">
    <w:name w:val="heading 7"/>
    <w:basedOn w:val="Standard"/>
    <w:next w:val="Standard"/>
    <w:link w:val="Naslov7Char"/>
    <w:rsid w:val="00714770"/>
    <w:pPr>
      <w:spacing w:after="60" w:before="240"/>
      <w:outlineLvl w:val="6"/>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14770"/>
    <w:rPr>
      <w:rFonts w:ascii="Liberation Serif" w:cs="Arial" w:eastAsia="SimSun" w:hAnsi="Liberation Serif"/>
      <w:kern w:val="3"/>
      <w:sz w:val="32"/>
      <w:szCs w:val="24"/>
      <w:lang w:bidi="hi-IN" w:eastAsia="zh-CN"/>
    </w:rPr>
  </w:style>
  <w:style w:customStyle="1" w:styleId="Naslov3Char" w:type="character">
    <w:name w:val="Naslov 3 Char"/>
    <w:basedOn w:val="Zadanifontodlomka"/>
    <w:link w:val="Naslov3"/>
    <w:rsid w:val="00714770"/>
    <w:rPr>
      <w:rFonts w:ascii="Liberation Serif" w:cs="Arial" w:eastAsia="SimSun" w:hAnsi="Liberation Serif"/>
      <w:b/>
      <w:bCs/>
      <w:kern w:val="3"/>
      <w:sz w:val="32"/>
      <w:szCs w:val="24"/>
      <w:lang w:bidi="hi-IN" w:eastAsia="zh-CN"/>
    </w:rPr>
  </w:style>
  <w:style w:customStyle="1" w:styleId="Naslov7Char" w:type="character">
    <w:name w:val="Naslov 7 Char"/>
    <w:basedOn w:val="Zadanifontodlomka"/>
    <w:link w:val="Naslov7"/>
    <w:rsid w:val="00714770"/>
    <w:rPr>
      <w:rFonts w:ascii="Liberation Serif" w:cs="Arial" w:eastAsia="SimSun" w:hAnsi="Liberation Serif"/>
      <w:kern w:val="3"/>
      <w:sz w:val="24"/>
      <w:szCs w:val="24"/>
      <w:lang w:bidi="hi-IN" w:eastAsia="zh-CN"/>
    </w:rPr>
  </w:style>
  <w:style w:customStyle="1" w:styleId="Standard" w:type="paragraph">
    <w:name w:val="Standard"/>
    <w:rsid w:val="00714770"/>
    <w:pPr>
      <w:suppressAutoHyphens/>
      <w:autoSpaceDN w:val="0"/>
      <w:spacing w:after="0" w:line="240" w:lineRule="auto"/>
      <w:textAlignment w:val="baseline"/>
    </w:pPr>
    <w:rPr>
      <w:rFonts w:ascii="Liberation Serif" w:cs="Arial" w:eastAsia="SimSun" w:hAnsi="Liberation Serif"/>
      <w:kern w:val="3"/>
      <w:sz w:val="24"/>
      <w:szCs w:val="24"/>
      <w:lang w:bidi="hi-IN" w:eastAsia="zh-CN"/>
    </w:rPr>
  </w:style>
  <w:style w:customStyle="1" w:styleId="Textbody" w:type="paragraph">
    <w:name w:val="Text body"/>
    <w:basedOn w:val="Standard"/>
    <w:rsid w:val="00714770"/>
    <w:pPr>
      <w:spacing w:after="140" w:line="288" w:lineRule="auto"/>
    </w:pPr>
  </w:style>
  <w:style w:customStyle="1" w:styleId="Textbodyindent" w:type="paragraph">
    <w:name w:val="Text body indent"/>
    <w:basedOn w:val="Standard"/>
    <w:rsid w:val="00714770"/>
    <w:pPr>
      <w:ind w:firstLine="708"/>
      <w:jc w:val="both"/>
    </w:pPr>
  </w:style>
  <w:style w:customStyle="1" w:styleId="Tijeloteksta21" w:type="paragraph">
    <w:name w:val="Tijelo teksta 21"/>
    <w:basedOn w:val="Standard"/>
    <w:rsid w:val="00714770"/>
    <w:pPr>
      <w:jc w:val="both"/>
    </w:pPr>
  </w:style>
  <w:style w:customStyle="1" w:styleId="TableContents" w:type="paragraph">
    <w:name w:val="Table Contents"/>
    <w:basedOn w:val="Standard"/>
    <w:rsid w:val="00714770"/>
    <w:pPr>
      <w:suppressLineNumbers/>
    </w:pPr>
  </w:style>
  <w:style w:customStyle="1" w:styleId="WWNum1" w:type="numbering">
    <w:name w:val="WWNum1"/>
    <w:basedOn w:val="Bezpopisa"/>
    <w:rsid w:val="00714770"/>
    <w:pPr>
      <w:numPr>
        <w:numId w:val="1"/>
      </w:numPr>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8"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5</properties:Pages>
  <properties:Words>1997</properties:Words>
  <properties:Characters>11386</properties:Characters>
  <properties:Lines>94</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2018-08-20T12:13:00Z</dcterms:created>
  <dc:creator>Željka Vitez</dc:creator>
  <cp:lastModifiedBy>Željka Vitez</cp:lastModifiedBy>
  <dcterms:modified xmlns:xsi="http://www.w3.org/2001/XMLSchema-instance" xsi:type="dcterms:W3CDTF">2018-08-20T12:14:00Z</dcterms:modified>
  <cp:revision>1</cp:revision>
</cp:coreProperties>
</file>