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51cb" w14:paraId="1e251cb" w:rsidRDefault="003F320D" w:rsidP="00CE4727" w:rsidR="003F320D" w:rsidRPr="00DF75F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DF75F6">
      <w:pPr>
        <w:rPr>
          <w:sz w:val="24"/>
          <w:szCs w:val="24"/>
        </w:rPr>
      </w:pPr>
    </w:p>
    <w:p w:rsidRDefault="001D2511" w:rsidP="00CE4727" w:rsidR="003F320D" w:rsidRPr="00DF75F6">
      <w:pPr>
        <w:rPr>
          <w:sz w:val="24"/>
          <w:szCs w:val="24"/>
        </w:rPr>
      </w:pPr>
      <w:r w:rsidRPr="00DF75F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>REPUBLIKA HRVATSKA</w:t>
      </w:r>
    </w:p>
    <w:p w:rsidRDefault="002B13AE" w:rsidP="002B13AE" w:rsidR="002B13AE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 xml:space="preserve">Trgovački sud u Zagrebu </w:t>
      </w:r>
    </w:p>
    <w:p w:rsidRDefault="002B13AE" w:rsidP="002B13AE" w:rsidR="002B13AE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 xml:space="preserve">Zagreb, Amruševa 2/II                             </w:t>
      </w:r>
    </w:p>
    <w:p w:rsidRDefault="002F19E7" w:rsidP="004F68E8" w:rsidR="004F68E8" w:rsidRPr="00DF75F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87. St-1560/2017</w:t>
      </w:r>
    </w:p>
    <w:p w:rsidRDefault="004F68E8" w:rsidP="004F68E8" w:rsidR="004F68E8" w:rsidRPr="00193113">
      <w:pPr>
        <w:jc w:val="both"/>
        <w:rPr>
          <w:sz w:val="24"/>
          <w:szCs w:val="24"/>
        </w:rPr>
      </w:pPr>
    </w:p>
    <w:p w:rsidRDefault="00193113" w:rsidP="00193113" w:rsidR="00193113" w:rsidRPr="00193113">
      <w:pPr>
        <w:ind w:firstLine="708" w:left="2124"/>
        <w:jc w:val="both"/>
        <w:rPr>
          <w:sz w:val="24"/>
          <w:szCs w:val="24"/>
        </w:rPr>
      </w:pPr>
      <w:r w:rsidRPr="00193113">
        <w:rPr>
          <w:sz w:val="24"/>
          <w:szCs w:val="24"/>
        </w:rPr>
        <w:t xml:space="preserve">R E P U B L I K A   H R V A T S K A </w:t>
      </w:r>
    </w:p>
    <w:p w:rsidRDefault="004F68E8" w:rsidP="004F68E8" w:rsidR="004F68E8" w:rsidRPr="00DF75F6">
      <w:pPr>
        <w:jc w:val="both"/>
        <w:rPr>
          <w:sz w:val="24"/>
          <w:szCs w:val="24"/>
        </w:rPr>
      </w:pPr>
    </w:p>
    <w:p w:rsidRDefault="004F68E8" w:rsidP="004F68E8" w:rsidR="004F68E8" w:rsidRPr="00DF75F6">
      <w:pPr>
        <w:ind w:firstLine="708" w:left="2832"/>
        <w:jc w:val="both"/>
        <w:rPr>
          <w:sz w:val="24"/>
          <w:szCs w:val="24"/>
        </w:rPr>
      </w:pPr>
      <w:r w:rsidRPr="00DF75F6">
        <w:rPr>
          <w:sz w:val="24"/>
          <w:szCs w:val="24"/>
        </w:rPr>
        <w:t>Z A K LJ U Č A K</w:t>
      </w:r>
    </w:p>
    <w:p w:rsidRDefault="004F68E8" w:rsidP="004F68E8" w:rsidR="004F68E8" w:rsidRPr="00DF75F6">
      <w:pPr>
        <w:jc w:val="both"/>
        <w:rPr>
          <w:sz w:val="24"/>
          <w:szCs w:val="24"/>
        </w:rPr>
      </w:pPr>
    </w:p>
    <w:p w:rsidRDefault="004F68E8" w:rsidP="004F68E8" w:rsidR="004F68E8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ab/>
        <w:t xml:space="preserve">Trgovački sud u Zagrebu, sudac Marija Bakula Vugrinec, u stečajnom postupku </w:t>
      </w:r>
      <w:r w:rsidR="002D173B" w:rsidRPr="00DF75F6">
        <w:rPr>
          <w:sz w:val="24"/>
          <w:szCs w:val="24"/>
          <w:lang w:val="pt-BR"/>
        </w:rPr>
        <w:t xml:space="preserve">u povodu prijedloga predlagatelja </w:t>
      </w:r>
      <w:r w:rsidR="002F19E7">
        <w:rPr>
          <w:sz w:val="24"/>
          <w:szCs w:val="24"/>
          <w:lang w:val="pt-BR"/>
        </w:rPr>
        <w:t xml:space="preserve">PETROL PROM d.o.o., OIB 32609134262, Petrinja, Voćarska 11ª, </w:t>
      </w:r>
      <w:r w:rsidR="00F974D8">
        <w:rPr>
          <w:sz w:val="24"/>
          <w:szCs w:val="24"/>
          <w:lang w:val="pt-BR"/>
        </w:rPr>
        <w:t>kojeg zastupa punomoćnik Milenko Jakšić, odvjetnik u Sisku,</w:t>
      </w:r>
      <w:r w:rsidR="002D173B" w:rsidRPr="00DF75F6">
        <w:rPr>
          <w:sz w:val="24"/>
          <w:szCs w:val="24"/>
          <w:lang w:val="pt-BR"/>
        </w:rPr>
        <w:t xml:space="preserve"> za otvaranje ste</w:t>
      </w:r>
      <w:r w:rsidR="00F974D8">
        <w:rPr>
          <w:sz w:val="24"/>
          <w:szCs w:val="24"/>
          <w:lang w:val="pt-BR"/>
        </w:rPr>
        <w:t>čajnog postupka nad dužn</w:t>
      </w:r>
      <w:r w:rsidR="008E27FA">
        <w:rPr>
          <w:sz w:val="24"/>
          <w:szCs w:val="24"/>
          <w:lang w:val="pt-BR"/>
        </w:rPr>
        <w:t xml:space="preserve">ikom LIATRIS-JELEN PLAST d.o.o., OIB </w:t>
      </w:r>
      <w:r w:rsidR="00422A9D">
        <w:rPr>
          <w:sz w:val="24"/>
          <w:szCs w:val="24"/>
          <w:lang w:val="pt-BR"/>
        </w:rPr>
        <w:t>1306417744, Petrinja, Desni odvojak 3, kojeg zastupa punomoćnik Hrvoje Zdilar, odvjetnik u Zagrebu</w:t>
      </w:r>
      <w:r w:rsidRPr="00DF75F6">
        <w:rPr>
          <w:sz w:val="24"/>
          <w:szCs w:val="24"/>
        </w:rPr>
        <w:t xml:space="preserve">, </w:t>
      </w:r>
      <w:r w:rsidR="00695851">
        <w:rPr>
          <w:sz w:val="24"/>
          <w:szCs w:val="24"/>
        </w:rPr>
        <w:t>17</w:t>
      </w:r>
      <w:r w:rsidR="00422A9D">
        <w:rPr>
          <w:sz w:val="24"/>
          <w:szCs w:val="24"/>
        </w:rPr>
        <w:t>. travnja</w:t>
      </w:r>
      <w:r w:rsidRPr="00DF75F6">
        <w:rPr>
          <w:sz w:val="24"/>
          <w:szCs w:val="24"/>
        </w:rPr>
        <w:t xml:space="preserve"> 2019.</w:t>
      </w:r>
    </w:p>
    <w:p w:rsidRDefault="00A834B2" w:rsidP="00CE4727" w:rsidR="00A834B2" w:rsidRPr="00DF75F6">
      <w:pPr>
        <w:jc w:val="center"/>
        <w:rPr>
          <w:sz w:val="24"/>
          <w:szCs w:val="24"/>
        </w:rPr>
      </w:pPr>
    </w:p>
    <w:p w:rsidRDefault="00CE4727" w:rsidP="00CE4727" w:rsidR="00CE4727" w:rsidRPr="00DF75F6">
      <w:pPr>
        <w:jc w:val="center"/>
        <w:rPr>
          <w:sz w:val="24"/>
          <w:szCs w:val="24"/>
        </w:rPr>
      </w:pPr>
      <w:r w:rsidRPr="00DF75F6">
        <w:rPr>
          <w:sz w:val="24"/>
          <w:szCs w:val="24"/>
        </w:rPr>
        <w:t>z a k l j u č i o      j e</w:t>
      </w:r>
    </w:p>
    <w:p w:rsidRDefault="003F320D" w:rsidP="002C0E29" w:rsidR="003F320D" w:rsidRPr="00DF75F6">
      <w:pPr>
        <w:rPr>
          <w:b/>
          <w:sz w:val="24"/>
          <w:szCs w:val="24"/>
        </w:rPr>
      </w:pPr>
    </w:p>
    <w:p w:rsidRDefault="002D173B" w:rsidP="00695851" w:rsidR="00DF75F6">
      <w:pPr>
        <w:pStyle w:val="Tijeloteksta"/>
        <w:ind w:firstLine="720"/>
      </w:pPr>
      <w:r w:rsidRPr="00DF75F6">
        <w:t xml:space="preserve">I. Nalaže se predlagatelju u roku od 8 dana </w:t>
      </w:r>
      <w:r w:rsidR="00DF75F6">
        <w:t>dopuniti</w:t>
      </w:r>
      <w:r w:rsidRPr="00DF75F6">
        <w:t xml:space="preserve"> prijedlog z</w:t>
      </w:r>
      <w:r w:rsidR="00DF75F6">
        <w:t>a otvaranje</w:t>
      </w:r>
      <w:r w:rsidR="00695851">
        <w:t xml:space="preserve"> stečajnog postupka na način da </w:t>
      </w:r>
      <w:r w:rsidR="00476972">
        <w:t>točno o</w:t>
      </w:r>
      <w:r w:rsidR="00695851">
        <w:t xml:space="preserve">znači svoju tražbinu koju ima prema dužniku i </w:t>
      </w:r>
      <w:r w:rsidR="00C41955">
        <w:t>učini vjerojatnim postojanje</w:t>
      </w:r>
      <w:r w:rsidR="00E0095C">
        <w:t xml:space="preserve"> </w:t>
      </w:r>
      <w:r w:rsidR="00695851">
        <w:t>te tražbine.</w:t>
      </w:r>
    </w:p>
    <w:p w:rsidRDefault="002D173B" w:rsidP="002D173B" w:rsidR="002D173B" w:rsidRPr="00DF75F6">
      <w:pPr>
        <w:pStyle w:val="Tijeloteksta"/>
      </w:pPr>
    </w:p>
    <w:p w:rsidRDefault="002D173B" w:rsidP="002D173B" w:rsidR="002D173B" w:rsidRPr="00DF75F6">
      <w:pPr>
        <w:pStyle w:val="Tijeloteksta"/>
        <w:ind w:firstLine="720"/>
      </w:pPr>
      <w:r w:rsidRPr="00DF75F6">
        <w:t>II. Ako predlagatelj ne postupi po točki I. ovog</w:t>
      </w:r>
      <w:r w:rsidR="008D2138">
        <w:t xml:space="preserve"> zaključka</w:t>
      </w:r>
      <w:r w:rsidRPr="00DF75F6">
        <w:t>, sud će odbaciti prijedlog za otvaranje stečajnog postupka.</w:t>
      </w:r>
    </w:p>
    <w:p w:rsidRDefault="002D173B" w:rsidP="002D173B" w:rsidR="002D173B" w:rsidRPr="00DF75F6">
      <w:pPr>
        <w:pStyle w:val="Tijeloteksta"/>
        <w:ind w:firstLine="720"/>
      </w:pPr>
    </w:p>
    <w:p w:rsidRDefault="002D173B" w:rsidP="002D173B" w:rsidR="002D173B" w:rsidRPr="00DF75F6">
      <w:pPr>
        <w:pStyle w:val="Tijeloteksta"/>
        <w:jc w:val="center"/>
      </w:pPr>
      <w:r w:rsidRPr="00DF75F6">
        <w:t>Obrazloženje</w:t>
      </w:r>
    </w:p>
    <w:p w:rsidRDefault="002D173B" w:rsidP="002D173B" w:rsidR="002D173B" w:rsidRPr="00DF75F6">
      <w:pPr>
        <w:pStyle w:val="Tijeloteksta"/>
      </w:pPr>
    </w:p>
    <w:p w:rsidRDefault="002D173B" w:rsidP="002D173B" w:rsidR="002D173B">
      <w:pPr>
        <w:pStyle w:val="Tijeloteksta"/>
      </w:pPr>
      <w:r w:rsidRPr="00DF75F6">
        <w:tab/>
        <w:t xml:space="preserve">Predlagatelj je kao vjerovnik </w:t>
      </w:r>
      <w:r w:rsidR="009F4297">
        <w:t xml:space="preserve">22. svibnja 2017. </w:t>
      </w:r>
      <w:r w:rsidRPr="00DF75F6">
        <w:t xml:space="preserve">podnio prijedlog da se nad društvom </w:t>
      </w:r>
      <w:r w:rsidR="009D6B8D">
        <w:rPr>
          <w:lang w:val="pt-BR"/>
        </w:rPr>
        <w:t xml:space="preserve">LIATRIS-JELEN PLAST d.o.o., OIB 1306417744, Petrinja, Desni odvojak 3, </w:t>
      </w:r>
      <w:r w:rsidRPr="00DF75F6">
        <w:t xml:space="preserve">otvori stečajni postupak. U prijedlogu je naveo da ima tražbinu prema dužniku </w:t>
      </w:r>
      <w:r w:rsidR="00CF0A43">
        <w:t>u iznosu od 1.114.494,82 kn</w:t>
      </w:r>
      <w:r w:rsidRPr="00DF75F6">
        <w:t xml:space="preserve"> i da je u odnosu na dužnika ostvaren stečajni razlog </w:t>
      </w:r>
      <w:r w:rsidR="00CF0A43">
        <w:t>jer u Očevidniku redoslijeda osnova za plaćanje ima evidentiran dug u iznosu od 4.851,19 kn</w:t>
      </w:r>
      <w:r w:rsidRPr="00DF75F6">
        <w:t xml:space="preserve">. </w:t>
      </w:r>
    </w:p>
    <w:p w:rsidRDefault="00E4477B" w:rsidP="002D173B" w:rsidR="00E4477B">
      <w:pPr>
        <w:pStyle w:val="Tijeloteksta"/>
      </w:pPr>
    </w:p>
    <w:p w:rsidRDefault="00E4477B" w:rsidP="002D173B" w:rsidR="00E4477B">
      <w:pPr>
        <w:pStyle w:val="Tijeloteksta"/>
      </w:pPr>
      <w:r>
        <w:tab/>
        <w:t>Uz prijedlog je dostavio rješenje ovog suda poslovni broj Stpn-249/2015 od 1. lipnja 2016. kojim je odobrena sklopljena predstečajna nagodba između dužnika i vjerovnika predstečajne nagodbe, a kojom je</w:t>
      </w:r>
      <w:r w:rsidR="009F4297">
        <w:t xml:space="preserve"> (u odnosu na predlagatelja) utvrđena tražbina u iznosu od 1.667.667,67 kn te se dužnik obvezao isplatiti smanjenu tražbinu u iznosu od 1.114.494,82 kn</w:t>
      </w:r>
      <w:r w:rsidR="0020276E">
        <w:t xml:space="preserve"> u 16 jednakih uzastopnih tromjesečnih rata, od kojih prva rata u iznosu od </w:t>
      </w:r>
      <w:r w:rsidR="0020276E">
        <w:lastRenderedPageBreak/>
        <w:t>69.655,93 kn dospijeva zadnjeg dana u mjesecu, a nakon mjeseca u kojem je nagodba sklopljena pred sudom.</w:t>
      </w:r>
    </w:p>
    <w:p w:rsidRDefault="00B645E7" w:rsidP="002D173B" w:rsidR="00B645E7">
      <w:pPr>
        <w:pStyle w:val="Tijeloteksta"/>
      </w:pPr>
    </w:p>
    <w:p w:rsidRDefault="00B645E7" w:rsidP="002D173B" w:rsidR="00B645E7">
      <w:pPr>
        <w:pStyle w:val="Tijeloteksta"/>
      </w:pPr>
      <w:r>
        <w:tab/>
        <w:t>U podnesku od 6. srpnja 2017. predlagatelj je naveo da je dužnik podmirio sva dospjela anuitetna dugovanja ovrhom – izravnom naplatom te da dužnik ne postupa dragovoljno u ispunjenju svoje obveze prema anuitetima</w:t>
      </w:r>
      <w:r w:rsidR="007D4F02">
        <w:t xml:space="preserve"> pa predlaže otvoriti stečajni postupak nad dužnikom.</w:t>
      </w:r>
    </w:p>
    <w:p w:rsidRDefault="00B57BEB" w:rsidP="002D173B" w:rsidR="00B57BEB">
      <w:pPr>
        <w:pStyle w:val="Tijeloteksta"/>
      </w:pPr>
    </w:p>
    <w:p w:rsidRDefault="00B57BEB" w:rsidP="00B57BEB" w:rsidR="00B57BEB">
      <w:pPr>
        <w:pStyle w:val="Tijeloteksta"/>
        <w:ind w:firstLine="720"/>
      </w:pPr>
      <w:r>
        <w:t>Sukladno odredbi čl. 109.</w:t>
      </w:r>
      <w:r w:rsidRPr="00DF75F6">
        <w:t xml:space="preserve"> Stečajnog zakona („Narodne novine“ broj 71/15</w:t>
      </w:r>
      <w:r>
        <w:t xml:space="preserve"> i 104/17; dalje: SZ</w:t>
      </w:r>
      <w:r w:rsidRPr="00DF75F6">
        <w:t xml:space="preserve">), </w:t>
      </w:r>
      <w:r>
        <w:t>prijedlog za otvaranje stečajnog postupka ovlašten je podnijeti vjerovnik ili dužnik (st. 1.), vjerovnik je ovlašten podnijeti prijedlog za otvaranje stečajnog postupka ako učini vjerojatnim postojanje svoje tražbine i stečajnog razloga (st. 2.).</w:t>
      </w:r>
    </w:p>
    <w:p w:rsidRDefault="006347B6" w:rsidP="002D173B" w:rsidR="006347B6">
      <w:pPr>
        <w:pStyle w:val="Tijeloteksta"/>
      </w:pPr>
    </w:p>
    <w:p w:rsidRDefault="006347B6" w:rsidP="00EE7A15" w:rsidR="00EE7A15">
      <w:pPr>
        <w:pStyle w:val="Tijeloteksta"/>
        <w:ind w:firstLine="720"/>
      </w:pPr>
      <w:r>
        <w:t xml:space="preserve">Međutim, u prijedlogu, kao niti u podnescima tijekom postupka predlagatelj nije naznačio koju točno (dospjelu) tražbinu ima prema dužniku </w:t>
      </w:r>
      <w:r w:rsidR="00EE7A15">
        <w:t>odnosno u kojem iznosu, niti je učinio vjerojatnim njeno postojanje. Ovo osobito stoga  što</w:t>
      </w:r>
      <w:r w:rsidR="00EE7A15" w:rsidRPr="00BC5E06">
        <w:t xml:space="preserve"> je predlagatelj u podnesku od 6. srpnja 2017. naveo da je dužnik podmirio sva</w:t>
      </w:r>
      <w:r w:rsidR="00EE7A15">
        <w:t xml:space="preserve"> dospjela anuitetna dugovanja ovrhom – izravnom naplatom, </w:t>
      </w:r>
      <w:r w:rsidR="00503692">
        <w:t xml:space="preserve">iz čega </w:t>
      </w:r>
      <w:r w:rsidR="00EE7A15">
        <w:t>proizlazi da predlagatelj nema dospjelu tražbinu prema dužniku.</w:t>
      </w:r>
    </w:p>
    <w:p w:rsidRDefault="006347B6" w:rsidP="002D173B" w:rsidR="006347B6">
      <w:pPr>
        <w:pStyle w:val="Tijeloteksta"/>
      </w:pPr>
    </w:p>
    <w:p w:rsidRDefault="00421DB7" w:rsidP="002D173B" w:rsidR="00503692">
      <w:pPr>
        <w:pStyle w:val="Tijeloteksta"/>
      </w:pPr>
      <w:r>
        <w:tab/>
        <w:t xml:space="preserve">Iz dostavljenog rješenja ovog suda poslovni broj Stpn-249/2015 od 1. lipnja 2016. kojim je odobrena sklopljena predstečajna nagodba između dužnika i vjerovnika predstečajne nagodbe nije moguće utvrditi koju dospjelu tražbinu predlagatelj ima prema dužniku, jer smanjeni iznos tražbine od 1.114.494,82 kn </w:t>
      </w:r>
      <w:r w:rsidR="004402C4">
        <w:t xml:space="preserve">dospijeva </w:t>
      </w:r>
      <w:r>
        <w:t>u 16 jednakih uzastopnih tromjesečnih rata</w:t>
      </w:r>
      <w:r w:rsidR="004402C4">
        <w:t>. Osim toga, iz predlagateljevih navoda proizlazi da je dužnik</w:t>
      </w:r>
      <w:r w:rsidR="004402C4" w:rsidRPr="004402C4">
        <w:t xml:space="preserve"> </w:t>
      </w:r>
      <w:r w:rsidR="004402C4">
        <w:t>podmirio sva dospjela anuitetna dugovanja ovrhom – izravnom naplatom</w:t>
      </w:r>
      <w:r w:rsidR="00B57BEB">
        <w:t xml:space="preserve">, iz čega proizlazi </w:t>
      </w:r>
      <w:r w:rsidR="004402C4">
        <w:t xml:space="preserve">da predlagatelj nema dospjelu tražbinu prema dužniku. </w:t>
      </w:r>
    </w:p>
    <w:p w:rsidRDefault="00B57BEB" w:rsidP="002D173B" w:rsidR="00B57BEB">
      <w:pPr>
        <w:pStyle w:val="Tijeloteksta"/>
      </w:pPr>
    </w:p>
    <w:p w:rsidRDefault="00B57BEB" w:rsidP="002D173B" w:rsidR="002D173B" w:rsidRPr="00DF75F6">
      <w:pPr>
        <w:pStyle w:val="Tijeloteksta"/>
      </w:pPr>
      <w:r>
        <w:tab/>
        <w:t xml:space="preserve">Predlagateljev navod da dužnik ne postupa dragovoljno u ispunjenju svoje obveze prema anuitetima ne utječe na obvezu predlagatelja </w:t>
      </w:r>
      <w:r w:rsidR="0016768C">
        <w:t xml:space="preserve">da učini vjerojatnim postojanje svoje tražbine, kao jednu od kumulativno propisanih pretpostavki </w:t>
      </w:r>
      <w:r w:rsidR="00C65A6C">
        <w:t>iz čl. 109. st. 2. SZ-a. I</w:t>
      </w:r>
      <w:r w:rsidR="0016768C">
        <w:t xml:space="preserve">zostanak jedne od tih </w:t>
      </w:r>
      <w:r w:rsidR="00C65A6C">
        <w:t xml:space="preserve">pretpostavki ne daje ovlaštenje vjerovniku podnijeti prijedlog za otvaranje stečajnog </w:t>
      </w:r>
      <w:r w:rsidR="0016768C">
        <w:t>postupka</w:t>
      </w:r>
      <w:r w:rsidR="00C65A6C">
        <w:t xml:space="preserve"> (tako i Visoki trgovački sud Republike Hrvatske u rješenju poslovni broj Pž-5231/2016 od 27. srpnja 2016.).</w:t>
      </w:r>
    </w:p>
    <w:p w:rsidRDefault="00E4477B" w:rsidP="0016197E" w:rsidR="00E4477B">
      <w:pPr>
        <w:pStyle w:val="Tijeloteksta"/>
        <w:ind w:firstLine="720"/>
      </w:pPr>
    </w:p>
    <w:p w:rsidRDefault="00AB309C" w:rsidP="007D4F02" w:rsidR="00D436A1">
      <w:pPr>
        <w:pStyle w:val="Tijeloteksta"/>
        <w:ind w:firstLine="720"/>
      </w:pPr>
      <w:r>
        <w:t xml:space="preserve">U odnosu na vjerojatnost postojanja stečajnog razloga, predlagatelj je postupajući po zaključku suda od 8. travnja 2019., dostavio </w:t>
      </w:r>
      <w:r w:rsidR="00985BB8">
        <w:t>prijedlog Financijske agencije podnesen ovome sudu 27. veljače 2019.</w:t>
      </w:r>
      <w:r w:rsidR="00C65A6C">
        <w:t xml:space="preserve"> </w:t>
      </w:r>
      <w:r w:rsidR="00471350">
        <w:t xml:space="preserve">sukladno odredbi čl. 110. st. 1. SZ-a </w:t>
      </w:r>
      <w:r w:rsidR="00C65A6C">
        <w:t>iz kojeg p</w:t>
      </w:r>
      <w:r w:rsidR="002B063F">
        <w:t>roizlazi da dužnik na dan 26. veljače 2019. u Očevidniku redoslijeda osnova za plaćanje ima evidentirane neizvršene osnove za plaćanje u neprekidnom razdoblju od 120 dana u ukupnom iznosu od 902.361,94 kn.</w:t>
      </w:r>
    </w:p>
    <w:p w:rsidRDefault="002B063F" w:rsidP="007D4F02" w:rsidR="002B063F">
      <w:pPr>
        <w:pStyle w:val="Tijeloteksta"/>
        <w:ind w:firstLine="720"/>
      </w:pPr>
    </w:p>
    <w:p w:rsidRDefault="002B063F" w:rsidP="007D4F02" w:rsidR="002B063F">
      <w:pPr>
        <w:pStyle w:val="Tijeloteksta"/>
        <w:ind w:firstLine="720"/>
      </w:pPr>
      <w:r>
        <w:t>Međutim, suprotno mišljenju predlagatelja iz podneska od 12. travnja 2019., tom ispravom predlagatelj nije učinio vjerojatnim postojanje svoje tražbine</w:t>
      </w:r>
      <w:r w:rsidR="007A1895">
        <w:t>, za koju nije ni naznačio o kojem se točno iznosu radi i kada je dospjela</w:t>
      </w:r>
      <w:r>
        <w:t>.</w:t>
      </w:r>
    </w:p>
    <w:p w:rsidRDefault="004C780E" w:rsidP="007D4F02" w:rsidR="004C780E">
      <w:pPr>
        <w:pStyle w:val="Tijeloteksta"/>
        <w:ind w:firstLine="720"/>
        <w:rPr>
          <w:u w:val="single"/>
        </w:rPr>
      </w:pPr>
    </w:p>
    <w:p w:rsidRDefault="004C780E" w:rsidP="002D173B" w:rsidR="002D173B" w:rsidRPr="00BC5E06">
      <w:pPr>
        <w:pStyle w:val="Tijeloteksta"/>
        <w:ind w:firstLine="720"/>
      </w:pPr>
      <w:r w:rsidRPr="00BC5E06">
        <w:t xml:space="preserve">Stoga je predlagatelj pozvan </w:t>
      </w:r>
      <w:r w:rsidR="00BC5E06" w:rsidRPr="00BC5E06">
        <w:t xml:space="preserve">dopuniti prijedlog za otvaranje stečajnog postupka </w:t>
      </w:r>
      <w:r w:rsidR="002D173B" w:rsidRPr="00BC5E06">
        <w:t>(točka I. izreke), uz upozorenje na pravne posljedice ako ne postupi po ovom zaključku (točka II. izreke).</w:t>
      </w:r>
    </w:p>
    <w:p w:rsidRDefault="00AA3916" w:rsidP="002535AD" w:rsidR="00AA3916" w:rsidRPr="00DF75F6">
      <w:pPr>
        <w:jc w:val="both"/>
        <w:rPr>
          <w:sz w:val="24"/>
          <w:szCs w:val="24"/>
        </w:rPr>
      </w:pPr>
    </w:p>
    <w:p w:rsidRDefault="00805DC2" w:rsidP="00E0216F" w:rsidR="00805DC2" w:rsidRPr="00DF75F6">
      <w:pPr>
        <w:jc w:val="center"/>
        <w:rPr>
          <w:sz w:val="24"/>
          <w:szCs w:val="24"/>
        </w:rPr>
      </w:pPr>
      <w:r w:rsidRPr="00DF75F6">
        <w:rPr>
          <w:sz w:val="24"/>
          <w:szCs w:val="24"/>
        </w:rPr>
        <w:t xml:space="preserve">Zagreb, </w:t>
      </w:r>
      <w:r w:rsidR="00471350">
        <w:rPr>
          <w:sz w:val="24"/>
          <w:szCs w:val="24"/>
        </w:rPr>
        <w:t>17</w:t>
      </w:r>
      <w:r w:rsidR="00422A9D">
        <w:rPr>
          <w:sz w:val="24"/>
          <w:szCs w:val="24"/>
        </w:rPr>
        <w:t>. travnja</w:t>
      </w:r>
      <w:r w:rsidRPr="00DF75F6">
        <w:rPr>
          <w:sz w:val="24"/>
          <w:szCs w:val="24"/>
        </w:rPr>
        <w:t xml:space="preserve"> 2019.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</w:p>
    <w:p w:rsidRDefault="00805DC2" w:rsidP="00E0216F" w:rsidR="00805DC2" w:rsidRPr="00DF75F6">
      <w:pPr>
        <w:ind w:firstLine="708" w:left="5052"/>
        <w:jc w:val="both"/>
        <w:rPr>
          <w:sz w:val="24"/>
          <w:szCs w:val="24"/>
        </w:rPr>
      </w:pPr>
      <w:r w:rsidRPr="00DF75F6">
        <w:rPr>
          <w:sz w:val="24"/>
          <w:szCs w:val="24"/>
        </w:rPr>
        <w:t>Sudac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 xml:space="preserve"> </w:t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  <w:t>Marija Bakula Vugrinec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</w:p>
    <w:p w:rsidRDefault="00E0216F" w:rsidP="00805DC2" w:rsidR="00E0216F" w:rsidRPr="00DF75F6">
      <w:pPr>
        <w:jc w:val="both"/>
        <w:rPr>
          <w:sz w:val="24"/>
          <w:szCs w:val="24"/>
        </w:rPr>
      </w:pPr>
    </w:p>
    <w:p w:rsidRDefault="00805DC2" w:rsidP="00805DC2" w:rsidR="00805DC2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>Uputa o pravnom lijeku: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>Protiv ovog zaključka nije dopušten pravni lijek (čl. 19. st. 7. SZ-a).</w:t>
      </w:r>
    </w:p>
    <w:p w:rsidRDefault="00E0216F" w:rsidP="00805DC2" w:rsidR="00E0216F" w:rsidRPr="00DF75F6">
      <w:pPr>
        <w:jc w:val="both"/>
        <w:rPr>
          <w:sz w:val="24"/>
          <w:szCs w:val="24"/>
        </w:rPr>
      </w:pPr>
    </w:p>
    <w:p w:rsidRDefault="00E0216F" w:rsidP="00805DC2" w:rsidR="00E0216F" w:rsidRPr="00DF75F6">
      <w:pPr>
        <w:jc w:val="both"/>
        <w:rPr>
          <w:sz w:val="24"/>
          <w:szCs w:val="24"/>
        </w:rPr>
      </w:pPr>
    </w:p>
    <w:p w:rsidRDefault="00CE4727" w:rsidP="00805DC2" w:rsidR="00AA3916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>DNA</w:t>
      </w:r>
      <w:r w:rsidR="00E0216F" w:rsidRPr="00DF75F6">
        <w:rPr>
          <w:sz w:val="24"/>
          <w:szCs w:val="24"/>
        </w:rPr>
        <w:t>:</w:t>
      </w:r>
    </w:p>
    <w:p w:rsidRDefault="00AA3916" w:rsidP="00DF75F6" w:rsidR="00CE4727" w:rsidRPr="00DF75F6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DF75F6">
        <w:rPr>
          <w:sz w:val="24"/>
          <w:szCs w:val="24"/>
        </w:rPr>
        <w:t>e-oglasn</w:t>
      </w:r>
      <w:r w:rsidR="00B67470" w:rsidRPr="00DF75F6">
        <w:rPr>
          <w:sz w:val="24"/>
          <w:szCs w:val="24"/>
        </w:rPr>
        <w:t>a</w:t>
      </w:r>
      <w:r w:rsidRPr="00DF75F6">
        <w:rPr>
          <w:sz w:val="24"/>
          <w:szCs w:val="24"/>
        </w:rPr>
        <w:t xml:space="preserve"> ploč</w:t>
      </w:r>
      <w:r w:rsidR="00B67470" w:rsidRPr="00DF75F6">
        <w:rPr>
          <w:sz w:val="24"/>
          <w:szCs w:val="24"/>
        </w:rPr>
        <w:t>a</w:t>
      </w:r>
    </w:p>
    <w:p w:rsidRDefault="00B639DE" w:rsidR="00B639DE" w:rsidRPr="00DF75F6">
      <w:pPr>
        <w:rPr>
          <w:sz w:val="24"/>
          <w:szCs w:val="24"/>
        </w:rPr>
      </w:pPr>
    </w:p>
    <w:sectPr w:rsidSect="002D173B" w:rsidR="00B639DE" w:rsidRPr="00DF75F6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73B" w:rsidP="002D173B" w:rsidR="002D173B">
      <w:r>
        <w:separator/>
      </w:r>
    </w:p>
  </w:endnote>
  <w:endnote w:id="0" w:type="continuationSeparator">
    <w:p w:rsidRDefault="002D173B" w:rsidP="002D173B" w:rsidR="002D1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73B" w:rsidP="002D173B" w:rsidR="002D173B">
      <w:r>
        <w:separator/>
      </w:r>
    </w:p>
  </w:footnote>
  <w:footnote w:id="0" w:type="continuationSeparator">
    <w:p w:rsidRDefault="002D173B" w:rsidP="002D173B" w:rsidR="002D1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37858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D173B" w:rsidR="002D173B" w:rsidRPr="002D173B">
        <w:pPr>
          <w:pStyle w:val="Zaglavlje"/>
          <w:jc w:val="center"/>
          <w:rPr>
            <w:sz w:val="24"/>
            <w:szCs w:val="24"/>
          </w:rPr>
        </w:pPr>
        <w:r w:rsidRPr="002D173B">
          <w:rPr>
            <w:sz w:val="24"/>
            <w:szCs w:val="24"/>
          </w:rPr>
          <w:fldChar w:fldCharType="begin"/>
        </w:r>
        <w:r w:rsidRPr="002D173B">
          <w:rPr>
            <w:sz w:val="24"/>
            <w:szCs w:val="24"/>
          </w:rPr>
          <w:instrText>PAGE   \* MERGEFORMAT</w:instrText>
        </w:r>
        <w:r w:rsidRPr="002D173B">
          <w:rPr>
            <w:sz w:val="24"/>
            <w:szCs w:val="24"/>
          </w:rPr>
          <w:fldChar w:fldCharType="separate"/>
        </w:r>
        <w:r w:rsidR="009B25D9">
          <w:rPr>
            <w:noProof/>
            <w:sz w:val="24"/>
            <w:szCs w:val="24"/>
          </w:rPr>
          <w:t>3</w:t>
        </w:r>
        <w:r w:rsidRPr="002D173B">
          <w:rPr>
            <w:sz w:val="24"/>
            <w:szCs w:val="24"/>
          </w:rPr>
          <w:fldChar w:fldCharType="end"/>
        </w:r>
      </w:p>
    </w:sdtContent>
  </w:sdt>
  <w:p w:rsidRDefault="002D173B" w:rsidR="002D173B">
    <w:pPr>
      <w:pStyle w:val="Zaglavlje"/>
    </w:pPr>
  </w:p>
  <w:p w:rsidRDefault="002D173B" w:rsidP="002D173B" w:rsidR="002D173B" w:rsidRPr="00805DC2">
    <w:pPr>
      <w:jc w:val="right"/>
      <w:rPr>
        <w:sz w:val="24"/>
        <w:szCs w:val="24"/>
      </w:rPr>
    </w:pPr>
    <w:r w:rsidRPr="00805DC2">
      <w:rPr>
        <w:sz w:val="24"/>
        <w:szCs w:val="24"/>
      </w:rPr>
      <w:t xml:space="preserve">   </w:t>
    </w:r>
    <w:r w:rsidR="00422A9D">
      <w:rPr>
        <w:sz w:val="24"/>
        <w:szCs w:val="24"/>
      </w:rPr>
      <w:t>87. St-1560/2017</w:t>
    </w:r>
  </w:p>
  <w:p w:rsidRDefault="002D173B" w:rsidR="002D173B">
    <w:pPr>
      <w:pStyle w:val="Zaglavlje"/>
    </w:pPr>
  </w:p>
  <w:p w:rsidRDefault="002D173B" w:rsidR="002D17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5260"/>
    <w:rsid w:val="0001716D"/>
    <w:rsid w:val="0002605F"/>
    <w:rsid w:val="0003411C"/>
    <w:rsid w:val="00036A31"/>
    <w:rsid w:val="00097E91"/>
    <w:rsid w:val="000B262B"/>
    <w:rsid w:val="000B4D7E"/>
    <w:rsid w:val="000D338B"/>
    <w:rsid w:val="000E4948"/>
    <w:rsid w:val="000F3FBC"/>
    <w:rsid w:val="000F5DBA"/>
    <w:rsid w:val="00100E66"/>
    <w:rsid w:val="00103F3D"/>
    <w:rsid w:val="00110860"/>
    <w:rsid w:val="00130EF6"/>
    <w:rsid w:val="0014428E"/>
    <w:rsid w:val="00146866"/>
    <w:rsid w:val="0016197E"/>
    <w:rsid w:val="00164A68"/>
    <w:rsid w:val="00166AE8"/>
    <w:rsid w:val="0016768C"/>
    <w:rsid w:val="001911C6"/>
    <w:rsid w:val="00193113"/>
    <w:rsid w:val="001A0815"/>
    <w:rsid w:val="001A40D4"/>
    <w:rsid w:val="001D0E72"/>
    <w:rsid w:val="001D2511"/>
    <w:rsid w:val="001D4A32"/>
    <w:rsid w:val="001E7DFF"/>
    <w:rsid w:val="0020276E"/>
    <w:rsid w:val="00202D62"/>
    <w:rsid w:val="00216892"/>
    <w:rsid w:val="0024151F"/>
    <w:rsid w:val="00244029"/>
    <w:rsid w:val="002535AD"/>
    <w:rsid w:val="00271621"/>
    <w:rsid w:val="00275900"/>
    <w:rsid w:val="002A46D6"/>
    <w:rsid w:val="002B063F"/>
    <w:rsid w:val="002B13AE"/>
    <w:rsid w:val="002B5611"/>
    <w:rsid w:val="002C0E29"/>
    <w:rsid w:val="002D0AE8"/>
    <w:rsid w:val="002D173B"/>
    <w:rsid w:val="002F19E7"/>
    <w:rsid w:val="0033459C"/>
    <w:rsid w:val="003C320F"/>
    <w:rsid w:val="003D17CB"/>
    <w:rsid w:val="003D30FB"/>
    <w:rsid w:val="003E0B94"/>
    <w:rsid w:val="003E655F"/>
    <w:rsid w:val="003F091E"/>
    <w:rsid w:val="003F320D"/>
    <w:rsid w:val="00400F24"/>
    <w:rsid w:val="00421DB7"/>
    <w:rsid w:val="00422A9D"/>
    <w:rsid w:val="004371EE"/>
    <w:rsid w:val="004402C4"/>
    <w:rsid w:val="00447B02"/>
    <w:rsid w:val="00471350"/>
    <w:rsid w:val="0047675D"/>
    <w:rsid w:val="00476972"/>
    <w:rsid w:val="00494BF5"/>
    <w:rsid w:val="004C6A58"/>
    <w:rsid w:val="004C780E"/>
    <w:rsid w:val="004E5469"/>
    <w:rsid w:val="004F022B"/>
    <w:rsid w:val="004F68E8"/>
    <w:rsid w:val="00503692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347B6"/>
    <w:rsid w:val="0064089D"/>
    <w:rsid w:val="0065484C"/>
    <w:rsid w:val="00661E98"/>
    <w:rsid w:val="00695851"/>
    <w:rsid w:val="006A03F6"/>
    <w:rsid w:val="006B4804"/>
    <w:rsid w:val="006C67D3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1895"/>
    <w:rsid w:val="007A6843"/>
    <w:rsid w:val="007B3F07"/>
    <w:rsid w:val="007D4F02"/>
    <w:rsid w:val="007F082E"/>
    <w:rsid w:val="0080043E"/>
    <w:rsid w:val="00805DC2"/>
    <w:rsid w:val="00834A88"/>
    <w:rsid w:val="00850373"/>
    <w:rsid w:val="008B6E62"/>
    <w:rsid w:val="008C4205"/>
    <w:rsid w:val="008C4776"/>
    <w:rsid w:val="008C726E"/>
    <w:rsid w:val="008D2138"/>
    <w:rsid w:val="008E27FA"/>
    <w:rsid w:val="008E3410"/>
    <w:rsid w:val="009047CC"/>
    <w:rsid w:val="009457C8"/>
    <w:rsid w:val="00985BB8"/>
    <w:rsid w:val="00987E6B"/>
    <w:rsid w:val="009B25D9"/>
    <w:rsid w:val="009D46C8"/>
    <w:rsid w:val="009D6B8D"/>
    <w:rsid w:val="009F122E"/>
    <w:rsid w:val="009F4297"/>
    <w:rsid w:val="009F4837"/>
    <w:rsid w:val="00A834B2"/>
    <w:rsid w:val="00AA3916"/>
    <w:rsid w:val="00AB309C"/>
    <w:rsid w:val="00AD7C24"/>
    <w:rsid w:val="00B07CEE"/>
    <w:rsid w:val="00B32E87"/>
    <w:rsid w:val="00B34DE7"/>
    <w:rsid w:val="00B40E95"/>
    <w:rsid w:val="00B51DCF"/>
    <w:rsid w:val="00B57BEB"/>
    <w:rsid w:val="00B639DE"/>
    <w:rsid w:val="00B645E7"/>
    <w:rsid w:val="00B65424"/>
    <w:rsid w:val="00B67470"/>
    <w:rsid w:val="00BA24D2"/>
    <w:rsid w:val="00BA733F"/>
    <w:rsid w:val="00BC5E06"/>
    <w:rsid w:val="00C00B05"/>
    <w:rsid w:val="00C10154"/>
    <w:rsid w:val="00C232EF"/>
    <w:rsid w:val="00C24AC7"/>
    <w:rsid w:val="00C40C56"/>
    <w:rsid w:val="00C41955"/>
    <w:rsid w:val="00C4203D"/>
    <w:rsid w:val="00C64D2F"/>
    <w:rsid w:val="00C65A6C"/>
    <w:rsid w:val="00CC0CA7"/>
    <w:rsid w:val="00CE4727"/>
    <w:rsid w:val="00CE4B15"/>
    <w:rsid w:val="00CF0A43"/>
    <w:rsid w:val="00D13D51"/>
    <w:rsid w:val="00D3259F"/>
    <w:rsid w:val="00D436A1"/>
    <w:rsid w:val="00D51828"/>
    <w:rsid w:val="00D6062E"/>
    <w:rsid w:val="00D66367"/>
    <w:rsid w:val="00DB49B8"/>
    <w:rsid w:val="00DD51C6"/>
    <w:rsid w:val="00DE6DBE"/>
    <w:rsid w:val="00DF75F6"/>
    <w:rsid w:val="00E0095C"/>
    <w:rsid w:val="00E0216F"/>
    <w:rsid w:val="00E26ADC"/>
    <w:rsid w:val="00E359B8"/>
    <w:rsid w:val="00E4477B"/>
    <w:rsid w:val="00E51E3B"/>
    <w:rsid w:val="00E560CF"/>
    <w:rsid w:val="00E67B91"/>
    <w:rsid w:val="00E72D2A"/>
    <w:rsid w:val="00E8435A"/>
    <w:rsid w:val="00E847D3"/>
    <w:rsid w:val="00EA6C73"/>
    <w:rsid w:val="00EB168B"/>
    <w:rsid w:val="00EC7FC5"/>
    <w:rsid w:val="00EE7A15"/>
    <w:rsid w:val="00F43AB1"/>
    <w:rsid w:val="00F45DD2"/>
    <w:rsid w:val="00F53774"/>
    <w:rsid w:val="00F56166"/>
    <w:rsid w:val="00F974D8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customStyle="true" w:styleId="TijelotekstaChar" w:type="character">
    <w:name w:val="Tijelo teksta Char"/>
    <w:link w:val="Tijeloteksta"/>
    <w:locked/>
    <w:rsid w:val="002D173B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D1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173B"/>
  </w:style>
  <w:style w:styleId="Podnoje" w:type="paragraph">
    <w:name w:val="footer"/>
    <w:basedOn w:val="Normal"/>
    <w:link w:val="PodnojeChar"/>
    <w:unhideWhenUsed/>
    <w:rsid w:val="002D1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173B"/>
  </w:style>
  <w:style w:customStyle="true" w:styleId="broj-d" w:type="paragraph">
    <w:name w:val="broj-d"/>
    <w:basedOn w:val="Normal"/>
    <w:rsid w:val="001A40D4"/>
    <w:pPr>
      <w:spacing w:afterAutospacing="true" w:after="100" w:beforeAutospacing="true" w:before="100"/>
    </w:pPr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B2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5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5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5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5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St-1560/2017</izvorni_sadrzaj>
    <derivirana_varijabla naziv="DomainObject.Predmet.OznakaBroj_1">St-1560/2017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LIATRIS-JELEN PLAST d.o.o. zastupanog po punomoćniku HRVOJE ZDILAR; Alen Ljubanović</izvorni_sadrzaj>
    <derivirana_varijabla naziv="DomainObject.Predmet.ProtustrankaFormated_1">  LIATRIS-JELEN PLAST d.o.o. zastupanog po punomoćniku HRVOJE ZDILAR; Alen Ljubanović</derivirana_varijabla>
  </DomainObject.Predmet.ProtustrankaFormated>
  <DomainObject.Predmet.ProtustrankaFormatedOIB>
    <izvorni_sadrzaj>  LIATRIS-JELEN PLAST d.o.o., OIB 13063417744 zastupanog po punomoćniku HRVOJE ZDILAR; Alen Ljubanović</izvorni_sadrzaj>
    <derivirana_varijabla naziv="DomainObject.Predmet.ProtustrankaFormatedOIB_1">  LIATRIS-JELEN PLAST d.o.o., OIB 13063417744 zastupanog po punomoćniku HRVOJE ZDILAR; Alen Ljubanović</derivirana_varijabla>
  </DomainObject.Predmet.ProtustrankaFormatedOIB>
  <DomainObject.Predmet.ProtustrankaFormatedWithAdress>
    <izvorni_sadrzaj> LIATRIS-JELEN PLAST d.o.o., Milana Nemičića 2, desni odvojak 3 , 44250 Petrinja zastupanog po punomoćniku HRVOJE ZDILAR; Alen Ljubanović</izvorni_sadrzaj>
    <derivirana_varijabla naziv="DomainObject.Predmet.ProtustrankaFormatedWithAdress_1"> LIATRIS-JELEN PLAST d.o.o., Milana Nemičića 2, desni odvojak 3 , 44250 Petrinja zastupanog po punomoćniku HRVOJE ZDILAR; Alen Ljubanović</derivirana_varijabla>
  </DomainObject.Predmet.ProtustrankaFormatedWithAdress>
  <DomainObject.Predmet.ProtustrankaFormatedWithAdressOIB>
    <izvorni_sadrzaj> LIATRIS-JELEN PLAST d.o.o., OIB 13063417744, Milana Nemičića 2, desni odvojak 3 , 44250 Petrinja zastupanog po punomoćniku HRVOJE ZDILAR; Alen Ljubanović</izvorni_sadrzaj>
    <derivirana_varijabla naziv="DomainObject.Predmet.ProtustrankaFormatedWithAdressOIB_1"> LIATRIS-JELEN PLAST d.o.o., OIB 13063417744, Milana Nemičića 2, desni odvojak 3 , 44250 Petrinja zastupanog po punomoćniku HRVOJE ZDILAR; Alen Ljubanović</derivirana_varijabla>
  </DomainObject.Predmet.ProtustrankaFormatedWithAdressOIB>
  <DomainObject.Predmet.ProtustrankaWithAdress>
    <izvorni_sadrzaj>LIATRIS-JELEN PLAST d.o.o. Milana Nemičića 2, desni odvojak 3 , 44250 Petrinja</izvorni_sadrzaj>
    <derivirana_varijabla naziv="DomainObject.Predmet.ProtustrankaWithAdress_1">LIATRIS-JELEN PLAST d.o.o. Milana Nemičića 2, desni odvojak 3 , 44250 Petrinja</derivirana_varijabla>
  </DomainObject.Predmet.ProtustrankaWithAdress>
  <DomainObject.Predmet.ProtustrankaWithAdressOIB>
    <izvorni_sadrzaj>LIATRIS-JELEN PLAST d.o.o., OIB 13063417744, Milana Nemičića 2, desni odvojak 3 , 44250 Petrinja</izvorni_sadrzaj>
    <derivirana_varijabla naziv="DomainObject.Predmet.ProtustrankaWithAdressOIB_1">LIATRIS-JELEN PLAST d.o.o., OIB 13063417744, Milana Nemičića 2, desni odvojak 3 , 44250 Petrinja</derivirana_varijabla>
  </DomainObject.Predmet.ProtustrankaWithAdressOIB>
  <DomainObject.Predmet.ProtustrankaNazivFormated>
    <izvorni_sadrzaj>LIATRIS-JELEN PLAST d.o.o.</izvorni_sadrzaj>
    <derivirana_varijabla naziv="DomainObject.Predmet.ProtustrankaNazivFormated_1">LIATRIS-JELEN PLAST d.o.o.</derivirana_varijabla>
  </DomainObject.Predmet.ProtustrankaNazivFormated>
  <DomainObject.Predmet.ProtustrankaNazivFormatedOIB>
    <izvorni_sadrzaj>LIATRIS-JELEN PLAST d.o.o., OIB 13063417744</izvorni_sadrzaj>
    <derivirana_varijabla naziv="DomainObject.Predmet.ProtustrankaNazivFormatedOIB_1">LIATRIS-JELEN PLAST d.o.o., OIB 13063417744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PETROL PROM d.o.o. zastupanog po punomoćniku Milenko Jakšić</izvorni_sadrzaj>
    <derivirana_varijabla naziv="DomainObject.Predmet.StrankaFormated_1">  PETROL PROM d.o.o. zastupanog po punomoćniku Milenko Jakšić</derivirana_varijabla>
  </DomainObject.Predmet.StrankaFormated>
  <DomainObject.Predmet.StrankaFormatedOIB>
    <izvorni_sadrzaj>  PETROL PROM d.o.o., OIB 32609134262 zastupanog po punomoćniku Milenko Jakšić</izvorni_sadrzaj>
    <derivirana_varijabla naziv="DomainObject.Predmet.StrankaFormatedOIB_1">  PETROL PROM d.o.o., OIB 32609134262 zastupanog po punomoćniku Milenko Jakšić</derivirana_varijabla>
  </DomainObject.Predmet.StrankaFormatedOIB>
  <DomainObject.Predmet.StrankaFormatedWithAdress>
    <izvorni_sadrzaj> PETROL PROM d.o.o., Voćarska 11a, 44250 Petrinja zastupanog po punomoćniku Milenko Jakšić</izvorni_sadrzaj>
    <derivirana_varijabla naziv="DomainObject.Predmet.StrankaFormatedWithAdress_1"> PETROL PROM d.o.o., Voćarska 11a, 44250 Petrinja zastupanog po punomoćniku Milenko Jakšić</derivirana_varijabla>
  </DomainObject.Predmet.StrankaFormatedWithAdress>
  <DomainObject.Predmet.StrankaFormatedWithAdressOIB>
    <izvorni_sadrzaj> PETROL PROM d.o.o., OIB 32609134262, Voćarska 11a, 44250 Petrinja zastupanog po punomoćniku Milenko Jakšić</izvorni_sadrzaj>
    <derivirana_varijabla naziv="DomainObject.Predmet.StrankaFormatedWithAdressOIB_1"> PETROL PROM d.o.o., OIB 32609134262, Voćarska 11a, 44250 Petrinja zastupanog po punomoćniku Milenko Jakšić</derivirana_varijabla>
  </DomainObject.Predmet.StrankaFormatedWithAdressOIB>
  <DomainObject.Predmet.StrankaWithAdress>
    <izvorni_sadrzaj>PETROL PROM d.o.o. Voćarska 11a,44250 Petrinja</izvorni_sadrzaj>
    <derivirana_varijabla naziv="DomainObject.Predmet.StrankaWithAdress_1">PETROL PROM d.o.o. Voćarska 11a,44250 Petrinja</derivirana_varijabla>
  </DomainObject.Predmet.StrankaWithAdress>
  <DomainObject.Predmet.StrankaWithAdressOIB>
    <izvorni_sadrzaj>PETROL PROM d.o.o., OIB 32609134262, Voćarska 11a,44250 Petrinja</izvorni_sadrzaj>
    <derivirana_varijabla naziv="DomainObject.Predmet.StrankaWithAdressOIB_1">PETROL PROM d.o.o., OIB 32609134262, Voćarska 11a,44250 Petrinja</derivirana_varijabla>
  </DomainObject.Predmet.StrankaWithAdressOIB>
  <DomainObject.Predmet.StrankaNazivFormated>
    <izvorni_sadrzaj>PETROL PROM d.o.o.</izvorni_sadrzaj>
    <derivirana_varijabla naziv="DomainObject.Predmet.StrankaNazivFormated_1">PETROL PROM d.o.o.</derivirana_varijabla>
  </DomainObject.Predmet.StrankaNazivFormated>
  <DomainObject.Predmet.StrankaNazivFormatedOIB>
    <izvorni_sadrzaj>PETROL PROM d.o.o., OIB 32609134262</izvorni_sadrzaj>
    <derivirana_varijabla naziv="DomainObject.Predmet.StrankaNazivFormatedOIB_1">PETROL PROM d.o.o., OIB 32609134262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PETROL PROM d.o.o. zastupanog po punomoćniku Milenko Jakšić</item>
    </izvorni_sadrzaj>
    <derivirana_varijabla naziv="DomainObject.Predmet.StrankaListFormated_1">
      <item>PETROL PROM d.o.o. zastupanog po punomoćniku Milenko Jakšić</item>
    </derivirana_varijabla>
  </DomainObject.Predmet.StrankaListFormated>
  <DomainObject.Predmet.StrankaListFormatedOIB>
    <izvorni_sadrzaj>
      <item>PETROL PROM d.o.o., OIB 32609134262 zastupanog po punomoćniku Milenko Jakšić</item>
    </izvorni_sadrzaj>
    <derivirana_varijabla naziv="DomainObject.Predmet.StrankaListFormatedOIB_1">
      <item>PETROL PROM d.o.o., OIB 32609134262 zastupanog po punomoćniku Milenko Jakšić</item>
    </derivirana_varijabla>
  </DomainObject.Predmet.StrankaListFormatedOIB>
  <DomainObject.Predmet.StrankaListFormatedWithAdress>
    <izvorni_sadrzaj>
      <item>PETROL PROM d.o.o., Voćarska 11a, 44250 Petrinja zastupanog po punomoćniku Milenko Jakšić</item>
    </izvorni_sadrzaj>
    <derivirana_varijabla naziv="DomainObject.Predmet.StrankaListFormatedWithAdress_1">
      <item>PETROL PROM d.o.o., Voćarska 11a, 44250 Petrinja zastupanog po punomoćniku Milenko Jakšić</item>
    </derivirana_varijabla>
  </DomainObject.Predmet.StrankaListFormatedWithAdress>
  <DomainObject.Predmet.StrankaListFormatedWithAdressOIB>
    <izvorni_sadrzaj>
      <item>PETROL PROM d.o.o., OIB 32609134262, Voćarska 11a, 44250 Petrinja zastupanog po punomoćniku Milenko Jakšić</item>
    </izvorni_sadrzaj>
    <derivirana_varijabla naziv="DomainObject.Predmet.StrankaListFormatedWithAdressOIB_1">
      <item>PETROL PROM d.o.o., OIB 32609134262, Voćarska 11a, 44250 Petrinja zastupanog po punomoćniku Milenko Jakšić</item>
    </derivirana_varijabla>
  </DomainObject.Predmet.StrankaListFormatedWithAdressOIB>
  <DomainObject.Predmet.StrankaListNazivFormated>
    <izvorni_sadrzaj>
      <item>PETROL PROM d.o.o.</item>
    </izvorni_sadrzaj>
    <derivirana_varijabla naziv="DomainObject.Predmet.StrankaListNazivFormated_1">
      <item>PETROL PROM d.o.o.</item>
    </derivirana_varijabla>
  </DomainObject.Predmet.StrankaListNazivFormated>
  <DomainObject.Predmet.StrankaListNazivFormatedOIB>
    <izvorni_sadrzaj>
      <item>PETROL PROM d.o.o., OIB 32609134262</item>
    </izvorni_sadrzaj>
    <derivirana_varijabla naziv="DomainObject.Predmet.StrankaListNazivFormatedOIB_1">
      <item>PETROL PROM d.o.o., OIB 32609134262</item>
    </derivirana_varijabla>
  </DomainObject.Predmet.StrankaListNazivFormatedOIB>
  <DomainObject.Predmet.ProtuStrankaListFormated>
    <izvorni_sadrzaj>
      <item>LIATRIS-JELEN PLAST d.o.o. zastupanog po punomoćniku HRVOJE ZDILAR; Alen Ljubanović</item>
    </izvorni_sadrzaj>
    <derivirana_varijabla naziv="DomainObject.Predmet.ProtuStrankaListFormated_1">
      <item>LIATRIS-JELEN PLAST d.o.o. zastupanog po punomoćniku HRVOJE ZDILAR; Alen Ljubanović</item>
    </derivirana_varijabla>
  </DomainObject.Predmet.ProtuStrankaListFormated>
  <DomainObject.Predmet.ProtuStrankaListFormatedOIB>
    <izvorni_sadrzaj>
      <item>LIATRIS-JELEN PLAST d.o.o., OIB 13063417744 zastupanog po punomoćniku HRVOJE ZDILAR; Alen Ljubanović</item>
    </izvorni_sadrzaj>
    <derivirana_varijabla naziv="DomainObject.Predmet.ProtuStrankaListFormatedOIB_1">
      <item>LIATRIS-JELEN PLAST d.o.o., OIB 13063417744 zastupanog po punomoćniku HRVOJE ZDILAR; Alen Ljubanović</item>
    </derivirana_varijabla>
  </DomainObject.Predmet.ProtuStrankaListFormatedOIB>
  <DomainObject.Predmet.ProtuStrankaListFormatedWithAdress>
    <izvorni_sadrzaj>
      <item>LIATRIS-JELEN PLAST d.o.o., Milana Nemičića 2, desni odvojak 3 , 44250 Petrinja zastupanog po punomoćniku HRVOJE ZDILAR; Alen Ljubanović</item>
    </izvorni_sadrzaj>
    <derivirana_varijabla naziv="DomainObject.Predmet.ProtuStrankaListFormatedWithAdress_1">
      <item>LIATRIS-JELEN PLAST d.o.o., Milana Nemičića 2, desni odvojak 3 , 44250 Petrinja zastupanog po punomoćniku HRVOJE ZDILAR; Alen Ljubanović</item>
    </derivirana_varijabla>
  </DomainObject.Predmet.ProtuStrankaListFormatedWithAdress>
  <DomainObject.Predmet.ProtuStrankaListFormatedWithAdressOIB>
    <izvorni_sadrzaj>
      <item>LIATRIS-JELEN PLAST d.o.o., OIB 13063417744, Milana Nemičića 2, desni odvojak 3 , 44250 Petrinja zastupanog po punomoćniku HRVOJE ZDILAR; Alen Ljubanović</item>
    </izvorni_sadrzaj>
    <derivirana_varijabla naziv="DomainObject.Predmet.ProtuStrankaListFormatedWithAdressOIB_1">
      <item>LIATRIS-JELEN PLAST d.o.o., OIB 13063417744, Milana Nemičića 2, desni odvojak 3 , 44250 Petrinja zastupanog po punomoćniku HRVOJE ZDILAR; Alen Ljubanović</item>
    </derivirana_varijabla>
  </DomainObject.Predmet.ProtuStrankaListFormatedWithAdressOIB>
  <DomainObject.Predmet.ProtuStrankaListNazivFormated>
    <izvorni_sadrzaj>
      <item>LIATRIS-JELEN PLAST d.o.o.</item>
    </izvorni_sadrzaj>
    <derivirana_varijabla naziv="DomainObject.Predmet.ProtuStrankaListNazivFormated_1">
      <item>LIATRIS-JELEN PLAST d.o.o.</item>
    </derivirana_varijabla>
  </DomainObject.Predmet.ProtuStrankaListNazivFormated>
  <DomainObject.Predmet.ProtuStrankaListNazivFormatedOIB>
    <izvorni_sadrzaj>
      <item>LIATRIS-JELEN PLAST d.o.o., OIB 13063417744</item>
    </izvorni_sadrzaj>
    <derivirana_varijabla naziv="DomainObject.Predmet.ProtuStrankaListNazivFormatedOIB_1">
      <item>LIATRIS-JELEN PLAST d.o.o., OIB 13063417744</item>
    </derivirana_varijabla>
  </DomainObject.Predmet.ProtuStrankaListNazivFormatedOIB>
  <DomainObject.Predmet.OstaliListFormated>
    <izvorni_sadrzaj>
      <item>Milenko Jakšić punomoćnik sudionika u postupku PETROL PROM d.o.o.</item>
      <item>HRVOJE ZDILAR punomoćnik sudionika u postupku LIATRIS-JELEN PLAST d.o.o.</item>
      <item>Alen Ljubanović punomoćnik sudionika u postupku LIATRIS-JELEN PLAST d.o.o.</item>
    </izvorni_sadrzaj>
    <derivirana_varijabla naziv="DomainObject.Predmet.OstaliListFormated_1">
      <item>Milenko Jakšić punomoćnik sudionika u postupku PETROL PROM d.o.o.</item>
      <item>HRVOJE ZDILAR punomoćnik sudionika u postupku LIATRIS-JELEN PLAST d.o.o.</item>
      <item>Alen Ljubanović punomoćnik sudionika u postupku LIATRIS-JELEN PLAST d.o.o.</item>
    </derivirana_varijabla>
  </DomainObject.Predmet.OstaliListFormated>
  <DomainObject.Predmet.OstaliListFormatedOIB>
    <izvorni_sadrzaj>
      <item>Milenko Jakšić, OIB 05600684159 punomoćnik sudionika u postupku PETROL PROM d.o.o.</item>
      <item>HRVOJE ZDILAR punomoćnik sudionika u postupku LIATRIS-JELEN PLAST d.o.o.</item>
      <item>Alen Ljubanović, OIB 36288365169 punomoćnik sudionika u postupku LIATRIS-JELEN PLAST d.o.o.</item>
    </izvorni_sadrzaj>
    <derivirana_varijabla naziv="DomainObject.Predmet.OstaliListFormatedOIB_1">
      <item>Milenko Jakšić, OIB 05600684159 punomoćnik sudionika u postupku PETROL PROM d.o.o.</item>
      <item>HRVOJE ZDILAR punomoćnik sudionika u postupku LIATRIS-JELEN PLAST d.o.o.</item>
      <item>Alen Ljubanović, OIB 36288365169 punomoćnik sudionika u postupku LIATRIS-JELEN PLAST d.o.o.</item>
    </derivirana_varijabla>
  </DomainObject.Predmet.OstaliListFormatedOIB>
  <DomainObject.Predmet.OstaliListFormatedWithAdress>
    <izvorni_sadrzaj>
      <item>Milenko Jakšić, S. i A. Radića 44/I, 44000 Sisak punomoćnik sudionika u postupku PETROL PROM d.o.o.</item>
      <item>HRVOJE ZDILAR, Ivanečka 31, 10000 Zagreb punomoćnik sudionika u postupku LIATRIS-JELEN PLAST d.o.o.</item>
      <item>Alen Ljubanović, Artura Turkulina 39, 44250 Petrinja punomoćnik sudionika u postupku LIATRIS-JELEN PLAST d.o.o.</item>
    </izvorni_sadrzaj>
    <derivirana_varijabla naziv="DomainObject.Predmet.OstaliListFormatedWithAdress_1">
      <item>Milenko Jakšić, S. i A. Radića 44/I, 44000 Sisak punomoćnik sudionika u postupku PETROL PROM d.o.o.</item>
      <item>HRVOJE ZDILAR, Ivanečka 31, 10000 Zagreb punomoćnik sudionika u postupku LIATRIS-JELEN PLAST d.o.o.</item>
      <item>Alen Ljubanović, Artura Turkulina 39, 44250 Petrinja punomoćnik sudionika u postupku LIATRIS-JELEN PLAST d.o.o.</item>
    </derivirana_varijabla>
  </DomainObject.Predmet.OstaliListFormatedWithAdress>
  <DomainObject.Predmet.OstaliListFormatedWithAdressOIB>
    <izvorni_sadrzaj>
      <item>Milenko Jakšić, OIB 05600684159, S. i A. Radića 44/I, 44000 Sisak punomoćnik sudionika u postupku PETROL PROM d.o.o.</item>
      <item>HRVOJE ZDILAR, Ivanečka 31, 10000 Zagreb punomoćnik sudionika u postupku LIATRIS-JELEN PLAST d.o.o.</item>
      <item>Alen Ljubanović, OIB 36288365169, Artura Turkulina 39, 44250 Petrinja punomoćnik sudionika u postupku LIATRIS-JELEN PLAST d.o.o.</item>
    </izvorni_sadrzaj>
    <derivirana_varijabla naziv="DomainObject.Predmet.OstaliListFormatedWithAdressOIB_1">
      <item>Milenko Jakšić, OIB 05600684159, S. i A. Radića 44/I, 44000 Sisak punomoćnik sudionika u postupku PETROL PROM d.o.o.</item>
      <item>HRVOJE ZDILAR, Ivanečka 31, 10000 Zagreb punomoćnik sudionika u postupku LIATRIS-JELEN PLAST d.o.o.</item>
      <item>Alen Ljubanović, OIB 36288365169, Artura Turkulina 39, 44250 Petrinja punomoćnik sudionika u postupku LIATRIS-JELEN PLAST d.o.o.</item>
    </derivirana_varijabla>
  </DomainObject.Predmet.OstaliListFormatedWithAdressOIB>
  <DomainObject.Predmet.OstaliListNazivFormated>
    <izvorni_sadrzaj>
      <item>Milenko Jakšić</item>
      <item>HRVOJE ZDILAR</item>
      <item>Alen Ljubanović</item>
    </izvorni_sadrzaj>
    <derivirana_varijabla naziv="DomainObject.Predmet.OstaliListNazivFormated_1">
      <item>Milenko Jakšić</item>
      <item>HRVOJE ZDILAR</item>
      <item>Alen Ljubanović</item>
    </derivirana_varijabla>
  </DomainObject.Predmet.OstaliListNazivFormated>
  <DomainObject.Predmet.OstaliListNazivFormatedOIB>
    <izvorni_sadrzaj>
      <item>Milenko Jakšić, OIB 05600684159</item>
      <item>HRVOJE ZDILAR</item>
      <item>Alen Ljubanović, OIB 36288365169</item>
    </izvorni_sadrzaj>
    <derivirana_varijabla naziv="DomainObject.Predmet.OstaliListNazivFormatedOIB_1">
      <item>Milenko Jakšić, OIB 05600684159</item>
      <item>HRVOJE ZDILAR</item>
      <item>Alen Ljubanović, OIB 36288365169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PETROL PROM d.o.o.</izvorni_sadrzaj>
    <derivirana_varijabla naziv="DomainObject.Predmet.StrankaIDrugi_1">PETROL PROM d.o.o.</derivirana_varijabla>
  </DomainObject.Predmet.StrankaIDrugi>
  <DomainObject.Predmet.ProtustrankaIDrugi>
    <izvorni_sadrzaj>LIATRIS-JELEN PLAST d.o.o.</izvorni_sadrzaj>
    <derivirana_varijabla naziv="DomainObject.Predmet.ProtustrankaIDrugi_1">LIATRIS-JELEN PLAST d.o.o.</derivirana_varijabla>
  </DomainObject.Predmet.ProtustrankaIDrugi>
  <DomainObject.Predmet.StrankaIDrugiAdressOIB>
    <izvorni_sadrzaj>PETROL PROM d.o.o., OIB 32609134262, Voćarska 11a, 44250 Petrinja</izvorni_sadrzaj>
    <derivirana_varijabla naziv="DomainObject.Predmet.StrankaIDrugiAdressOIB_1">PETROL PROM d.o.o., OIB 32609134262, Voćarska 11a, 44250 Petrinja</derivirana_varijabla>
  </DomainObject.Predmet.StrankaIDrugiAdressOIB>
  <DomainObject.Predmet.ProtustrankaIDrugiAdressOIB>
    <izvorni_sadrzaj>LIATRIS-JELEN PLAST d.o.o., OIB 13063417744, Milana Nemičića 2, desni odvojak 3 , 44250 Petrinja</izvorni_sadrzaj>
    <derivirana_varijabla naziv="DomainObject.Predmet.ProtustrankaIDrugiAdressOIB_1">LIATRIS-JELEN PLAST d.o.o., OIB 13063417744, Milana Nemičića 2, desni odvojak 3 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PETROL PROM d.o.o.</item>
      <item>LIATRIS-JELEN PLAST d.o.o.</item>
      <item>Milenko Jakšić</item>
      <item>HRVOJE ZDILAR</item>
      <item>Alen Ljubanović</item>
    </izvorni_sadrzaj>
    <derivirana_varijabla naziv="DomainObject.Predmet.SudioniciListNaziv_1">
      <item>PETROL PROM d.o.o.</item>
      <item>LIATRIS-JELEN PLAST d.o.o.</item>
      <item>Milenko Jakšić</item>
      <item>HRVOJE ZDILAR</item>
      <item>Alen Ljubanović</item>
    </derivirana_varijabla>
  </DomainObject.Predmet.SudioniciListNaziv>
  <DomainObject.Predmet.SudioniciListAdressOIB>
    <izvorni_sadrzaj>
      <item>PETROL PROM d.o.o., OIB 32609134262, Voćarska 11a,44250 Petrinja</item>
      <item>LIATRIS-JELEN PLAST d.o.o., OIB 13063417744, Milana Nemičića 2, desni odvojak 3 ,44250 Petrinja</item>
      <item>Milenko Jakšić, OIB 05600684159, S. i A. Radića 44/I,44000 Sisak</item>
      <item>HRVOJE ZDILAR, Ivanečka 31,10000 Zagreb</item>
      <item>Alen Ljubanović, OIB 36288365169, Artura Turkulina 39,44250 Petrinja</item>
    </izvorni_sadrzaj>
    <derivirana_varijabla naziv="DomainObject.Predmet.SudioniciListAdressOIB_1">
      <item>PETROL PROM d.o.o., OIB 32609134262, Voćarska 11a,44250 Petrinja</item>
      <item>LIATRIS-JELEN PLAST d.o.o., OIB 13063417744, Milana Nemičića 2, desni odvojak 3 ,44250 Petrinja</item>
      <item>Milenko Jakšić, OIB 05600684159, S. i A. Radića 44/I,44000 Sisak</item>
      <item>HRVOJE ZDILAR, Ivanečka 31,10000 Zagreb</item>
      <item>Alen Ljubanović, OIB 36288365169, Artura Turkulina 39,44250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32609134262</item>
      <item>, OIB 13063417744</item>
      <item>, OIB 05600684159</item>
      <item>, OIB null</item>
      <item>, OIB 36288365169</item>
    </izvorni_sadrzaj>
    <derivirana_varijabla naziv="DomainObject.Predmet.SudioniciListNazivOIB_1">
      <item>, OIB 32609134262</item>
      <item>, OIB 13063417744</item>
      <item>, OIB 05600684159</item>
      <item>, OIB null</item>
      <item>, OIB 36288365169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St-1560/2017-13</izvorni_sadrzaj>
    <derivirana_varijabla naziv="DomainObject.PredzadnjaOdlukaIzPredmeta.Oznaka_1">St-1560/2017-13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749</properties:Words>
  <properties:Characters>4229</properties:Characters>
  <properties:Lines>103</properties:Lines>
  <properties:Paragraphs>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2019-04-17T08:33:00Z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2019-04-17T09:06:00Z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- 2. dopuna prijedloga za otvaranje - navesti tražbinu i učiniti vjerojatnim.docx)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