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46831" w:rsidR="00F679F7" w:rsidRPr="00F679F7">
        <w:tc>
          <w:tcPr>
            <w:tcW w:type="dxa" w:w="2985"/>
            <w:shd w:fill="auto" w:color="auto" w:val="clear"/>
          </w:tcPr>
          <w:p w:rsidRDefault="00F679F7" w:rsidP="00F679F7" w:rsidR="00F679F7" w:rsidRPr="00F679F7">
            <w:pPr>
              <w:jc w:val="center"/>
              <w:rPr>
                <w:rFonts w:cs="Times New Roman" w:hAnsi="Times New Roman" w:ascii="Times New Roman"/>
                <w:lang w:eastAsia="en-AU"/>
              </w:rPr>
            </w:pPr>
            <w:r w:rsidRPr="00F679F7">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679F7" w:rsidP="00F679F7" w:rsidR="00F679F7" w:rsidRPr="00F679F7">
            <w:pPr>
              <w:jc w:val="center"/>
              <w:rPr>
                <w:rFonts w:cs="Times New Roman" w:hAnsi="Times New Roman" w:ascii="Times New Roman"/>
                <w:lang w:eastAsia="en-AU"/>
              </w:rPr>
            </w:pPr>
            <w:r w:rsidRPr="00F679F7">
              <w:rPr>
                <w:rFonts w:cs="Times New Roman" w:hAnsi="Times New Roman" w:ascii="Times New Roman"/>
                <w:lang w:eastAsia="en-AU"/>
              </w:rPr>
              <w:t>Republika Hrvatska</w:t>
            </w:r>
          </w:p>
          <w:p w:rsidRDefault="00F679F7" w:rsidP="00F679F7" w:rsidR="00F679F7" w:rsidRPr="00F679F7">
            <w:pPr>
              <w:jc w:val="center"/>
              <w:rPr>
                <w:rFonts w:cs="Times New Roman" w:hAnsi="Times New Roman" w:ascii="Times New Roman"/>
                <w:lang w:eastAsia="en-AU"/>
              </w:rPr>
            </w:pPr>
            <w:r w:rsidRPr="00F679F7">
              <w:rPr>
                <w:rFonts w:cs="Times New Roman" w:hAnsi="Times New Roman" w:ascii="Times New Roman"/>
                <w:lang w:eastAsia="en-AU"/>
              </w:rPr>
              <w:t>Trgovački sud u Varaždinu</w:t>
            </w:r>
          </w:p>
          <w:p w:rsidRDefault="00F679F7" w:rsidP="00F679F7" w:rsidR="00F679F7" w:rsidRPr="00F679F7">
            <w:pPr>
              <w:jc w:val="center"/>
              <w:rPr>
                <w:rFonts w:cs="Times New Roman" w:hAnsi="Times New Roman" w:ascii="Times New Roman"/>
                <w:lang w:eastAsia="en-AU"/>
              </w:rPr>
            </w:pPr>
            <w:r w:rsidRPr="00F679F7">
              <w:rPr>
                <w:rFonts w:cs="Times New Roman" w:hAnsi="Times New Roman" w:ascii="Times New Roman"/>
                <w:lang w:eastAsia="en-AU"/>
              </w:rPr>
              <w:t>Varaždin, Braće Radić 2</w:t>
            </w:r>
          </w:p>
        </w:tc>
      </w:tr>
    </w:tbl>
    <w:p w14:textId="99336fa" w14:paraId="99336fa" w:rsidRDefault="00F679F7" w:rsidP="00F679F7" w:rsidR="00F679F7" w:rsidRPr="00F679F7">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F46831" w:rsidR="00F679F7" w:rsidRPr="00F679F7">
        <w:trPr>
          <w:jc w:val="right"/>
        </w:trPr>
        <w:tc>
          <w:tcPr>
            <w:tcW w:type="dxa" w:w="4320"/>
          </w:tcPr>
          <w:p w:rsidRDefault="00F679F7" w:rsidP="00F679F7" w:rsidR="00F679F7" w:rsidRPr="00F679F7">
            <w:pPr>
              <w:jc w:val="right"/>
              <w:rPr>
                <w:rFonts w:cs="Times New Roman" w:hAnsi="Times New Roman" w:ascii="Times New Roman"/>
              </w:rPr>
            </w:pPr>
            <w:r>
              <w:rPr>
                <w:rFonts w:cs="Times New Roman" w:hAnsi="Times New Roman" w:ascii="Times New Roman"/>
              </w:rPr>
              <w:t>Poslovni broj: 2 St-111/2013-36</w:t>
            </w:r>
          </w:p>
        </w:tc>
      </w:tr>
    </w:tbl>
    <w:p w:rsidRDefault="00F679F7" w:rsidP="00F679F7" w:rsidR="00F679F7" w:rsidRPr="00F679F7">
      <w:pPr>
        <w:jc w:val="right"/>
        <w:rPr>
          <w:rFonts w:cs="Times New Roman" w:hAnsi="Times New Roman" w:ascii="Times New Roman"/>
          <w:lang w:eastAsia="en-AU"/>
        </w:rPr>
      </w:pPr>
    </w:p>
    <w:p w:rsidRDefault="00F679F7" w:rsidP="00F679F7" w:rsidR="00F679F7" w:rsidRPr="00F679F7">
      <w:pPr>
        <w:jc w:val="both"/>
        <w:rPr>
          <w:rFonts w:cs="Times New Roman" w:hAnsi="Times New Roman" w:ascii="Times New Roman"/>
          <w:lang w:eastAsia="en-AU"/>
        </w:rPr>
      </w:pPr>
    </w:p>
    <w:p w:rsidRDefault="00F679F7" w:rsidP="00F679F7" w:rsidR="00F679F7" w:rsidRPr="00F679F7">
      <w:pPr>
        <w:jc w:val="center"/>
        <w:rPr>
          <w:rFonts w:cs="Times New Roman" w:hAnsi="Times New Roman" w:ascii="Times New Roman"/>
          <w:lang w:eastAsia="en-AU"/>
        </w:rPr>
      </w:pPr>
      <w:r w:rsidRPr="00F679F7">
        <w:rPr>
          <w:rFonts w:cs="Times New Roman" w:hAnsi="Times New Roman" w:ascii="Times New Roman"/>
          <w:lang w:eastAsia="en-AU"/>
        </w:rPr>
        <w:t>R E P U B L I K A   H R V A T S K A</w:t>
      </w:r>
    </w:p>
    <w:p w:rsidRDefault="00F679F7" w:rsidP="00F679F7" w:rsidR="00F679F7" w:rsidRPr="00F679F7">
      <w:pPr>
        <w:jc w:val="center"/>
        <w:rPr>
          <w:rFonts w:cs="Times New Roman" w:hAnsi="Times New Roman" w:ascii="Times New Roman"/>
          <w:lang w:eastAsia="en-AU"/>
        </w:rPr>
      </w:pPr>
    </w:p>
    <w:p w:rsidRDefault="00F679F7" w:rsidP="00F679F7" w:rsidR="00F679F7" w:rsidRPr="00F679F7">
      <w:pPr>
        <w:jc w:val="center"/>
        <w:rPr>
          <w:rFonts w:cs="Times New Roman" w:hAnsi="Times New Roman" w:ascii="Times New Roman"/>
          <w:lang w:eastAsia="en-AU"/>
        </w:rPr>
      </w:pPr>
      <w:r w:rsidRPr="00F679F7">
        <w:rPr>
          <w:rFonts w:cs="Times New Roman" w:hAnsi="Times New Roman" w:ascii="Times New Roman"/>
          <w:lang w:eastAsia="en-AU"/>
        </w:rPr>
        <w:t xml:space="preserve">R J E Š E NJ E   </w:t>
      </w:r>
    </w:p>
    <w:p w:rsidRDefault="0042249F" w:rsidP="005679AA" w:rsidR="0042249F">
      <w:pPr>
        <w:rPr>
          <w:rFonts w:cs="Times New Roman" w:hAnsi="Times New Roman" w:ascii="Times New Roman"/>
          <w:color w:val="FF0000"/>
        </w:rPr>
      </w:pPr>
    </w:p>
    <w:p w:rsidRDefault="00F679F7" w:rsidP="005679AA" w:rsidR="00F679F7" w:rsidRPr="002C03C4">
      <w:pPr>
        <w:rPr>
          <w:rFonts w:cs="Times New Roman" w:hAnsi="Times New Roman" w:ascii="Times New Roman"/>
          <w:color w:val="FF0000"/>
        </w:rPr>
      </w:pPr>
    </w:p>
    <w:p w:rsidRDefault="00491A34" w:rsidP="00491A34" w:rsidR="00491A34">
      <w:pPr>
        <w:pStyle w:val="Tijeloteksta"/>
        <w:ind w:firstLine="708"/>
      </w:pPr>
      <w:r>
        <w:rPr>
          <w:bCs/>
        </w:rPr>
        <w:t>T</w:t>
      </w:r>
      <w:r w:rsidR="00F679F7">
        <w:rPr>
          <w:bCs/>
        </w:rPr>
        <w:t>rgovački sud u Varaždinu</w:t>
      </w:r>
      <w:r>
        <w:rPr>
          <w:b/>
          <w:bCs/>
        </w:rPr>
        <w:t xml:space="preserve">, </w:t>
      </w:r>
      <w:r>
        <w:rPr>
          <w:bCs/>
        </w:rPr>
        <w:t>p</w:t>
      </w:r>
      <w:r>
        <w:t xml:space="preserve">o sutkinji toga suda Meliti Poljanec Bubaš, kao stečajnoj sutkinji, u stečajnom postupku nad stečajnim dužnikom </w:t>
      </w:r>
      <w:r w:rsidR="00F679F7">
        <w:t xml:space="preserve">IVICA BEBEK, vlasnik obrta BIIM u stečaju, iz </w:t>
      </w:r>
      <w:proofErr w:type="spellStart"/>
      <w:r w:rsidR="00F679F7">
        <w:t>Kunovca</w:t>
      </w:r>
      <w:proofErr w:type="spellEnd"/>
      <w:r w:rsidR="00F679F7">
        <w:t xml:space="preserve">, Jelačićeva 16, OIB: 26585484265, </w:t>
      </w:r>
      <w:r w:rsidR="00AF7CC3">
        <w:t xml:space="preserve">dana </w:t>
      </w:r>
      <w:r w:rsidR="00AF53D2">
        <w:t>3</w:t>
      </w:r>
      <w:r w:rsidR="00416038">
        <w:t xml:space="preserve">. siječnja 2018. </w:t>
      </w:r>
      <w:r w:rsidR="00F679F7">
        <w:t xml:space="preserve">                                   </w:t>
      </w:r>
    </w:p>
    <w:p w:rsidRDefault="0042249F" w:rsidP="005679AA" w:rsidR="0042249F">
      <w:pPr>
        <w:jc w:val="both"/>
        <w:rPr>
          <w:rFonts w:cs="Times New Roman" w:hAnsi="Times New Roman" w:ascii="Times New Roman"/>
          <w:color w:themeColor="text1" w:val="000000"/>
        </w:rPr>
      </w:pPr>
    </w:p>
    <w:p w:rsidRDefault="00F679F7" w:rsidP="005679AA" w:rsidR="00F679F7" w:rsidRPr="003441ED">
      <w:pPr>
        <w:jc w:val="both"/>
        <w:rPr>
          <w:rFonts w:cs="Times New Roman" w:hAnsi="Times New Roman" w:ascii="Times New Roman"/>
          <w:color w:themeColor="text1" w:val="000000"/>
        </w:rPr>
      </w:pPr>
    </w:p>
    <w:p w:rsidRDefault="0042249F" w:rsidP="005679AA" w:rsidR="005679AA">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r i j e š i o  </w:t>
      </w:r>
      <w:r w:rsidR="00F679F7">
        <w:rPr>
          <w:rFonts w:cs="Times New Roman" w:hAnsi="Times New Roman" w:ascii="Times New Roman"/>
          <w:color w:themeColor="text1" w:val="000000"/>
        </w:rPr>
        <w:t xml:space="preserve"> j</w:t>
      </w:r>
      <w:r w:rsidR="005679AA" w:rsidRPr="003441ED">
        <w:rPr>
          <w:rFonts w:cs="Times New Roman" w:hAnsi="Times New Roman" w:ascii="Times New Roman"/>
          <w:color w:themeColor="text1" w:val="000000"/>
        </w:rPr>
        <w:t xml:space="preserve"> e</w:t>
      </w:r>
    </w:p>
    <w:p w:rsidRDefault="00746293" w:rsidP="005679AA" w:rsidR="00746293" w:rsidRPr="003441ED">
      <w:pPr>
        <w:jc w:val="center"/>
        <w:rPr>
          <w:rFonts w:cs="Times New Roman" w:hAnsi="Times New Roman" w:ascii="Times New Roman"/>
          <w:color w:themeColor="text1" w:val="000000"/>
        </w:rPr>
      </w:pPr>
    </w:p>
    <w:p w:rsidRDefault="005679AA" w:rsidP="00391C89" w:rsidR="00391C89">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rsidRDefault="00391C89" w:rsidP="00391C89" w:rsidR="0042249F" w:rsidRPr="00391C89">
      <w:pPr>
        <w:ind w:firstLine="708"/>
        <w:rPr>
          <w:rFonts w:cs="Times New Roman" w:hAnsi="Times New Roman" w:ascii="Times New Roman"/>
          <w:color w:themeColor="text1" w:val="000000"/>
        </w:rPr>
      </w:pPr>
      <w:r>
        <w:rPr>
          <w:rFonts w:cs="Times New Roman" w:hAnsi="Times New Roman" w:ascii="Times New Roman"/>
          <w:color w:themeColor="text1" w:val="000000"/>
        </w:rPr>
        <w:t xml:space="preserve">I/ </w:t>
      </w:r>
      <w:r w:rsidR="0042249F" w:rsidRPr="0042249F">
        <w:rPr>
          <w:rFonts w:cs="Times New Roman" w:hAnsi="Times New Roman" w:ascii="Times New Roman"/>
        </w:rPr>
        <w:t>Utvrđen</w:t>
      </w:r>
      <w:r w:rsidR="00746293">
        <w:rPr>
          <w:rFonts w:cs="Times New Roman" w:hAnsi="Times New Roman" w:ascii="Times New Roman"/>
        </w:rPr>
        <w:t>a</w:t>
      </w:r>
      <w:r w:rsidR="0042249F" w:rsidRPr="0042249F">
        <w:rPr>
          <w:rFonts w:cs="Times New Roman" w:hAnsi="Times New Roman" w:ascii="Times New Roman"/>
        </w:rPr>
        <w:t xml:space="preserve"> tražbin</w:t>
      </w:r>
      <w:r w:rsidR="00746293">
        <w:rPr>
          <w:rFonts w:cs="Times New Roman" w:hAnsi="Times New Roman" w:ascii="Times New Roman"/>
        </w:rPr>
        <w:t xml:space="preserve">a II. viši isplatni red u kunama: </w:t>
      </w:r>
    </w:p>
    <w:p w:rsidRDefault="00391C89" w:rsidP="00391C89" w:rsidR="00391C89">
      <w:pPr>
        <w:rPr>
          <w:rFonts w:cs="Times New Roman" w:hAnsi="Times New Roman" w:ascii="Times New Roman"/>
        </w:rPr>
      </w:pPr>
    </w:p>
    <w:p w:rsidRDefault="00746293" w:rsidP="00391C89" w:rsidR="00491A34">
      <w:pPr>
        <w:ind w:firstLine="708"/>
        <w:rPr>
          <w:rFonts w:cs="Times New Roman" w:hAnsi="Times New Roman" w:ascii="Times New Roman"/>
        </w:rPr>
      </w:pPr>
      <w:r w:rsidRPr="00746293">
        <w:rPr>
          <w:rFonts w:cs="Times New Roman" w:hAnsi="Times New Roman" w:ascii="Times New Roman"/>
        </w:rPr>
        <w:t>TAB</w:t>
      </w:r>
      <w:r w:rsidR="00491A34" w:rsidRPr="00746293">
        <w:rPr>
          <w:rFonts w:cs="Times New Roman" w:hAnsi="Times New Roman" w:ascii="Times New Roman"/>
        </w:rPr>
        <w:t>LICA NAKNADNO PRIJAVLJEN</w:t>
      </w:r>
      <w:r w:rsidRPr="00746293">
        <w:rPr>
          <w:rFonts w:cs="Times New Roman" w:hAnsi="Times New Roman" w:ascii="Times New Roman"/>
        </w:rPr>
        <w:t xml:space="preserve">E TRAŽBINE – II. VIŠI ISPLATNI RED </w:t>
      </w:r>
    </w:p>
    <w:p w:rsidRDefault="00746293" w:rsidP="00491A34" w:rsidR="00746293" w:rsidRPr="00746293">
      <w:pPr>
        <w:ind w:firstLine="708"/>
        <w:rPr>
          <w:rFonts w:cs="Times New Roman" w:hAnsi="Times New Roman" w:ascii="Times New Roman"/>
        </w:rPr>
      </w:pPr>
    </w:p>
    <w:tbl>
      <w:tblPr>
        <w:tblW w:type="dxa" w:w="932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06"/>
        <w:gridCol w:w="2379"/>
        <w:gridCol w:w="2126"/>
        <w:gridCol w:w="1329"/>
        <w:gridCol w:w="1364"/>
        <w:gridCol w:w="1417"/>
      </w:tblGrid>
      <w:tr w:rsidTr="00F46831" w:rsidR="00746293" w:rsidRPr="00746293">
        <w:tc>
          <w:tcPr>
            <w:tcW w:type="dxa" w:w="706"/>
            <w:shd w:fill="auto" w:color="auto" w:val="pct12"/>
            <w:vAlign w:val="center"/>
          </w:tcPr>
          <w:p w:rsidRDefault="00746293" w:rsidP="00746293" w:rsidR="00746293" w:rsidRPr="00746293">
            <w:pPr>
              <w:widowControl w:val="false"/>
              <w:jc w:val="center"/>
              <w:rPr>
                <w:rFonts w:eastAsia="Calibri" w:hAnsi="Century Gothic" w:ascii="Century Gothic"/>
                <w:b/>
                <w:bCs/>
                <w:snapToGrid w:val="false"/>
                <w:sz w:val="18"/>
                <w:szCs w:val="18"/>
                <w:lang w:eastAsia="en-US" w:val="en-US"/>
              </w:rPr>
            </w:pPr>
            <w:proofErr w:type="spellStart"/>
            <w:r w:rsidRPr="00746293">
              <w:rPr>
                <w:rFonts w:eastAsia="Calibri" w:hAnsi="Century Gothic" w:ascii="Century Gothic"/>
                <w:b/>
                <w:bCs/>
                <w:snapToGrid w:val="false"/>
                <w:sz w:val="18"/>
                <w:szCs w:val="18"/>
                <w:lang w:eastAsia="en-US" w:val="en-US"/>
              </w:rPr>
              <w:t>Redni</w:t>
            </w:r>
            <w:proofErr w:type="spellEnd"/>
            <w:r w:rsidRPr="00746293">
              <w:rPr>
                <w:rFonts w:eastAsia="Calibri" w:hAnsi="Century Gothic" w:ascii="Century Gothic"/>
                <w:b/>
                <w:bCs/>
                <w:snapToGrid w:val="false"/>
                <w:sz w:val="18"/>
                <w:szCs w:val="18"/>
                <w:lang w:eastAsia="en-US" w:val="en-US"/>
              </w:rPr>
              <w:t xml:space="preserve"> </w:t>
            </w:r>
            <w:proofErr w:type="spellStart"/>
            <w:r w:rsidRPr="00746293">
              <w:rPr>
                <w:rFonts w:eastAsia="Calibri" w:hAnsi="Century Gothic" w:ascii="Century Gothic"/>
                <w:b/>
                <w:bCs/>
                <w:snapToGrid w:val="false"/>
                <w:sz w:val="18"/>
                <w:szCs w:val="18"/>
                <w:lang w:eastAsia="en-US" w:val="en-US"/>
              </w:rPr>
              <w:t>broj</w:t>
            </w:r>
            <w:proofErr w:type="spellEnd"/>
          </w:p>
        </w:tc>
        <w:tc>
          <w:tcPr>
            <w:tcW w:type="dxa" w:w="2379"/>
            <w:shd w:fill="auto" w:color="auto" w:val="pct12"/>
            <w:vAlign w:val="center"/>
          </w:tcPr>
          <w:p w:rsidRDefault="00746293" w:rsidP="00746293" w:rsidR="00746293" w:rsidRPr="00746293">
            <w:pPr>
              <w:widowControl w:val="false"/>
              <w:jc w:val="center"/>
              <w:rPr>
                <w:rFonts w:cs="Times New Roman" w:eastAsia="Calibri" w:hAnsi="Times New Roman" w:ascii="Times New Roman"/>
                <w:b/>
                <w:bCs/>
                <w:snapToGrid w:val="false"/>
                <w:sz w:val="18"/>
                <w:szCs w:val="18"/>
                <w:lang w:eastAsia="en-US" w:val="en-US"/>
              </w:rPr>
            </w:pPr>
            <w:r w:rsidRPr="00746293">
              <w:rPr>
                <w:rFonts w:cs="Times New Roman" w:eastAsia="Calibri" w:hAnsi="Times New Roman" w:ascii="Times New Roman"/>
                <w:b/>
                <w:bCs/>
                <w:snapToGrid w:val="false"/>
                <w:sz w:val="18"/>
                <w:szCs w:val="18"/>
                <w:lang w:eastAsia="en-US" w:val="en-US"/>
              </w:rPr>
              <w:t xml:space="preserve">NAZIV I ADRESA VJEROVNIKA </w:t>
            </w:r>
          </w:p>
        </w:tc>
        <w:tc>
          <w:tcPr>
            <w:tcW w:type="dxa" w:w="2126"/>
            <w:shd w:fill="auto" w:color="auto" w:val="pct12"/>
            <w:vAlign w:val="center"/>
          </w:tcPr>
          <w:p w:rsidRDefault="00746293" w:rsidP="00746293" w:rsidR="00746293" w:rsidRPr="00746293">
            <w:pPr>
              <w:widowControl w:val="false"/>
              <w:jc w:val="center"/>
              <w:rPr>
                <w:rFonts w:cs="Times New Roman" w:eastAsia="Calibri" w:hAnsi="Times New Roman" w:ascii="Times New Roman"/>
                <w:b/>
                <w:bCs/>
                <w:snapToGrid w:val="false"/>
                <w:sz w:val="18"/>
                <w:szCs w:val="18"/>
                <w:lang w:eastAsia="en-US" w:val="en-US"/>
              </w:rPr>
            </w:pPr>
            <w:r w:rsidRPr="00746293">
              <w:rPr>
                <w:rFonts w:cs="Times New Roman" w:eastAsia="Calibri" w:hAnsi="Times New Roman" w:ascii="Times New Roman"/>
                <w:b/>
                <w:bCs/>
                <w:snapToGrid w:val="false"/>
                <w:sz w:val="18"/>
                <w:szCs w:val="18"/>
                <w:lang w:eastAsia="en-US" w:val="en-US"/>
              </w:rPr>
              <w:t>OSNOVA</w:t>
            </w:r>
            <w:r w:rsidRPr="00746293">
              <w:rPr>
                <w:rFonts w:cs="Times New Roman" w:eastAsia="Calibri" w:hAnsi="Times New Roman" w:ascii="Times New Roman"/>
                <w:b/>
                <w:bCs/>
                <w:snapToGrid w:val="false"/>
                <w:sz w:val="18"/>
                <w:szCs w:val="18"/>
                <w:lang w:eastAsia="en-US" w:val="en-US"/>
              </w:rPr>
              <w:br/>
              <w:t>TRAŽBINE</w:t>
            </w:r>
          </w:p>
        </w:tc>
        <w:tc>
          <w:tcPr>
            <w:tcW w:type="dxa" w:w="1329"/>
            <w:shd w:fill="auto" w:color="auto" w:val="pct12"/>
            <w:vAlign w:val="center"/>
          </w:tcPr>
          <w:p w:rsidRDefault="00746293" w:rsidP="00746293" w:rsidR="00746293" w:rsidRPr="00746293">
            <w:pPr>
              <w:widowControl w:val="false"/>
              <w:jc w:val="center"/>
              <w:rPr>
                <w:rFonts w:cs="Times New Roman" w:eastAsia="Calibri" w:hAnsi="Times New Roman" w:ascii="Times New Roman"/>
                <w:b/>
                <w:bCs/>
                <w:snapToGrid w:val="false"/>
                <w:sz w:val="16"/>
                <w:szCs w:val="16"/>
                <w:lang w:eastAsia="en-US" w:val="en-US"/>
              </w:rPr>
            </w:pPr>
            <w:r w:rsidRPr="00746293">
              <w:rPr>
                <w:rFonts w:cs="Times New Roman" w:eastAsia="Calibri" w:hAnsi="Times New Roman" w:ascii="Times New Roman"/>
                <w:b/>
                <w:bCs/>
                <w:snapToGrid w:val="false"/>
                <w:sz w:val="16"/>
                <w:szCs w:val="16"/>
                <w:lang w:eastAsia="en-US" w:val="en-US"/>
              </w:rPr>
              <w:t xml:space="preserve">IZNOS </w:t>
            </w:r>
            <w:r w:rsidRPr="00746293">
              <w:rPr>
                <w:rFonts w:cs="Times New Roman" w:eastAsia="Calibri" w:hAnsi="Times New Roman" w:ascii="Times New Roman"/>
                <w:b/>
                <w:bCs/>
                <w:snapToGrid w:val="false"/>
                <w:sz w:val="16"/>
                <w:szCs w:val="16"/>
                <w:lang w:eastAsia="en-US" w:val="en-US"/>
              </w:rPr>
              <w:br/>
              <w:t>PRIJAVLJENE                                                                                                                                                                                    TRAŽBINE</w:t>
            </w:r>
          </w:p>
        </w:tc>
        <w:tc>
          <w:tcPr>
            <w:tcW w:type="dxa" w:w="1364"/>
            <w:shd w:fill="auto" w:color="auto" w:val="pct12"/>
            <w:vAlign w:val="center"/>
          </w:tcPr>
          <w:p w:rsidRDefault="00746293" w:rsidP="00746293" w:rsidR="00746293" w:rsidRPr="00746293">
            <w:pPr>
              <w:widowControl w:val="false"/>
              <w:jc w:val="center"/>
              <w:rPr>
                <w:rFonts w:cs="Times New Roman" w:eastAsia="Calibri" w:hAnsi="Times New Roman" w:ascii="Times New Roman"/>
                <w:b/>
                <w:bCs/>
                <w:snapToGrid w:val="false"/>
                <w:sz w:val="18"/>
                <w:szCs w:val="18"/>
                <w:lang w:eastAsia="en-US" w:val="en-US"/>
              </w:rPr>
            </w:pPr>
            <w:r w:rsidRPr="00746293">
              <w:rPr>
                <w:rFonts w:cs="Times New Roman" w:eastAsia="Calibri" w:hAnsi="Times New Roman" w:ascii="Times New Roman"/>
                <w:b/>
                <w:bCs/>
                <w:snapToGrid w:val="false"/>
                <w:sz w:val="18"/>
                <w:szCs w:val="18"/>
                <w:lang w:eastAsia="en-US" w:val="en-US"/>
              </w:rPr>
              <w:t xml:space="preserve">IZNOS PRIZNATE TRAŽBINE/                                                                                                                                                                                                           </w:t>
            </w:r>
          </w:p>
        </w:tc>
        <w:tc>
          <w:tcPr>
            <w:tcW w:type="dxa" w:w="1417"/>
            <w:shd w:fill="auto" w:color="auto" w:val="pct12"/>
            <w:vAlign w:val="center"/>
          </w:tcPr>
          <w:p w:rsidRDefault="00746293" w:rsidP="00746293" w:rsidR="00746293" w:rsidRPr="00746293">
            <w:pPr>
              <w:widowControl w:val="false"/>
              <w:jc w:val="center"/>
              <w:rPr>
                <w:rFonts w:cs="Times New Roman" w:eastAsia="Calibri" w:hAnsi="Times New Roman" w:ascii="Times New Roman"/>
                <w:b/>
                <w:bCs/>
                <w:snapToGrid w:val="false"/>
                <w:sz w:val="18"/>
                <w:szCs w:val="18"/>
                <w:lang w:eastAsia="en-US" w:val="en-US"/>
              </w:rPr>
            </w:pPr>
            <w:r w:rsidRPr="00746293">
              <w:rPr>
                <w:rFonts w:cs="Times New Roman" w:eastAsia="Calibri" w:hAnsi="Times New Roman" w:ascii="Times New Roman"/>
                <w:b/>
                <w:bCs/>
                <w:snapToGrid w:val="false"/>
                <w:sz w:val="18"/>
                <w:szCs w:val="18"/>
                <w:lang w:eastAsia="en-US" w:val="en-US"/>
              </w:rPr>
              <w:t xml:space="preserve">IZNOS OSPORENE TRAŽBINE </w:t>
            </w:r>
          </w:p>
        </w:tc>
      </w:tr>
      <w:tr w:rsidTr="00F46831" w:rsidR="00746293" w:rsidRPr="00746293">
        <w:tc>
          <w:tcPr>
            <w:tcW w:type="dxa" w:w="706"/>
            <w:shd w:fill="auto" w:color="auto" w:val="clear"/>
          </w:tcPr>
          <w:p w:rsidRDefault="00746293" w:rsidP="00746293" w:rsidR="00746293" w:rsidRPr="00746293">
            <w:pPr>
              <w:widowControl w:val="false"/>
              <w:jc w:val="center"/>
              <w:rPr>
                <w:rFonts w:cs="Times New Roman" w:eastAsia="Calibri" w:hAnsi="Times New Roman" w:ascii="Times New Roman"/>
                <w:snapToGrid w:val="false"/>
                <w:sz w:val="16"/>
                <w:szCs w:val="16"/>
                <w:lang w:eastAsia="en-US" w:val="en-US"/>
              </w:rPr>
            </w:pPr>
            <w:r w:rsidRPr="00746293">
              <w:rPr>
                <w:rFonts w:cs="Times New Roman" w:eastAsia="Calibri" w:hAnsi="Times New Roman" w:ascii="Times New Roman"/>
                <w:snapToGrid w:val="false"/>
                <w:sz w:val="16"/>
                <w:szCs w:val="16"/>
                <w:lang w:eastAsia="en-US" w:val="en-US"/>
              </w:rPr>
              <w:t>1.</w:t>
            </w:r>
          </w:p>
        </w:tc>
        <w:tc>
          <w:tcPr>
            <w:tcW w:type="dxa" w:w="2379"/>
            <w:shd w:fill="auto" w:color="auto" w:val="clear"/>
          </w:tcPr>
          <w:p w:rsidRDefault="00746293" w:rsidP="00746293" w:rsidR="00746293" w:rsidRPr="00746293">
            <w:pPr>
              <w:widowControl w:val="false"/>
              <w:rPr>
                <w:rFonts w:cs="Times New Roman" w:eastAsia="Calibri" w:hAnsi="Times New Roman" w:ascii="Times New Roman"/>
                <w:snapToGrid w:val="false"/>
                <w:sz w:val="16"/>
                <w:szCs w:val="16"/>
                <w:lang w:eastAsia="en-US" w:val="en-US"/>
              </w:rPr>
            </w:pPr>
            <w:r w:rsidRPr="00746293">
              <w:rPr>
                <w:rFonts w:cs="Times New Roman" w:eastAsia="Calibri" w:hAnsi="Times New Roman" w:ascii="Times New Roman"/>
                <w:snapToGrid w:val="false"/>
                <w:sz w:val="16"/>
                <w:szCs w:val="16"/>
                <w:lang w:eastAsia="en-US" w:val="en-US"/>
              </w:rPr>
              <w:t xml:space="preserve">DENS Co COMMERCE </w:t>
            </w:r>
            <w:proofErr w:type="spellStart"/>
            <w:r w:rsidRPr="00746293">
              <w:rPr>
                <w:rFonts w:cs="Times New Roman" w:eastAsia="Calibri" w:hAnsi="Times New Roman" w:ascii="Times New Roman"/>
                <w:snapToGrid w:val="false"/>
                <w:sz w:val="16"/>
                <w:szCs w:val="16"/>
                <w:lang w:eastAsia="en-US" w:val="en-US"/>
              </w:rPr>
              <w:t>d.o.o</w:t>
            </w:r>
            <w:proofErr w:type="spellEnd"/>
            <w:r w:rsidRPr="00746293">
              <w:rPr>
                <w:rFonts w:cs="Times New Roman" w:eastAsia="Calibri" w:hAnsi="Times New Roman" w:ascii="Times New Roman"/>
                <w:snapToGrid w:val="false"/>
                <w:sz w:val="16"/>
                <w:szCs w:val="16"/>
                <w:lang w:eastAsia="en-US" w:val="en-US"/>
              </w:rPr>
              <w:t xml:space="preserve">., </w:t>
            </w:r>
            <w:proofErr w:type="spellStart"/>
            <w:r w:rsidRPr="00746293">
              <w:rPr>
                <w:rFonts w:cs="Times New Roman" w:eastAsia="Calibri" w:hAnsi="Times New Roman" w:ascii="Times New Roman"/>
                <w:snapToGrid w:val="false"/>
                <w:sz w:val="16"/>
                <w:szCs w:val="16"/>
                <w:lang w:eastAsia="en-US" w:val="en-US"/>
              </w:rPr>
              <w:t>Koprivnica</w:t>
            </w:r>
            <w:proofErr w:type="spellEnd"/>
            <w:r w:rsidRPr="00746293">
              <w:rPr>
                <w:rFonts w:cs="Times New Roman" w:eastAsia="Calibri" w:hAnsi="Times New Roman" w:ascii="Times New Roman"/>
                <w:snapToGrid w:val="false"/>
                <w:sz w:val="16"/>
                <w:szCs w:val="16"/>
                <w:lang w:eastAsia="en-US" w:val="en-US"/>
              </w:rPr>
              <w:t xml:space="preserve"> </w:t>
            </w:r>
            <w:proofErr w:type="spellStart"/>
            <w:r w:rsidRPr="00746293">
              <w:rPr>
                <w:rFonts w:cs="Times New Roman" w:eastAsia="Calibri" w:hAnsi="Times New Roman" w:ascii="Times New Roman"/>
                <w:snapToGrid w:val="false"/>
                <w:sz w:val="16"/>
                <w:szCs w:val="16"/>
                <w:lang w:eastAsia="en-US" w:val="en-US"/>
              </w:rPr>
              <w:t>Varaždinska</w:t>
            </w:r>
            <w:proofErr w:type="spellEnd"/>
            <w:r w:rsidRPr="00746293">
              <w:rPr>
                <w:rFonts w:cs="Times New Roman" w:eastAsia="Calibri" w:hAnsi="Times New Roman" w:ascii="Times New Roman"/>
                <w:snapToGrid w:val="false"/>
                <w:sz w:val="16"/>
                <w:szCs w:val="16"/>
                <w:lang w:eastAsia="en-US" w:val="en-US"/>
              </w:rPr>
              <w:t xml:space="preserve"> 122</w:t>
            </w:r>
          </w:p>
          <w:p w:rsidRDefault="00746293" w:rsidP="00746293" w:rsidR="00746293" w:rsidRPr="00746293">
            <w:pPr>
              <w:widowControl w:val="false"/>
              <w:rPr>
                <w:rFonts w:cs="Times New Roman" w:eastAsia="Calibri" w:hAnsi="Times New Roman" w:ascii="Times New Roman"/>
                <w:snapToGrid w:val="false"/>
                <w:sz w:val="16"/>
                <w:szCs w:val="16"/>
                <w:lang w:eastAsia="en-US" w:val="en-US"/>
              </w:rPr>
            </w:pPr>
          </w:p>
          <w:p w:rsidRDefault="00746293" w:rsidP="00746293" w:rsidR="00746293" w:rsidRPr="00746293">
            <w:pPr>
              <w:widowControl w:val="false"/>
              <w:rPr>
                <w:rFonts w:cs="Times New Roman" w:eastAsia="Calibri" w:hAnsi="Times New Roman" w:ascii="Times New Roman"/>
                <w:snapToGrid w:val="false"/>
                <w:sz w:val="16"/>
                <w:szCs w:val="16"/>
                <w:lang w:eastAsia="en-US" w:val="en-US"/>
              </w:rPr>
            </w:pPr>
          </w:p>
        </w:tc>
        <w:tc>
          <w:tcPr>
            <w:tcW w:type="dxa" w:w="2126"/>
            <w:shd w:fill="auto" w:color="auto" w:val="clear"/>
          </w:tcPr>
          <w:p w:rsidRDefault="00746293" w:rsidP="00746293" w:rsidR="00746293" w:rsidRPr="00746293">
            <w:pPr>
              <w:widowControl w:val="false"/>
              <w:rPr>
                <w:rFonts w:cs="Times New Roman" w:eastAsia="Calibri" w:hAnsi="Times New Roman" w:ascii="Times New Roman"/>
                <w:snapToGrid w:val="false"/>
                <w:sz w:val="16"/>
                <w:szCs w:val="16"/>
                <w:lang w:eastAsia="en-US" w:val="en-US"/>
              </w:rPr>
            </w:pPr>
            <w:proofErr w:type="spellStart"/>
            <w:r w:rsidRPr="00746293">
              <w:rPr>
                <w:rFonts w:cs="Times New Roman" w:eastAsia="Calibri" w:hAnsi="Times New Roman" w:ascii="Times New Roman"/>
                <w:snapToGrid w:val="false"/>
                <w:sz w:val="16"/>
                <w:szCs w:val="16"/>
                <w:lang w:eastAsia="en-US" w:val="en-US"/>
              </w:rPr>
              <w:t>Računi</w:t>
            </w:r>
            <w:proofErr w:type="spellEnd"/>
            <w:r w:rsidRPr="00746293">
              <w:rPr>
                <w:rFonts w:cs="Times New Roman" w:eastAsia="Calibri" w:hAnsi="Times New Roman" w:ascii="Times New Roman"/>
                <w:snapToGrid w:val="false"/>
                <w:sz w:val="16"/>
                <w:szCs w:val="16"/>
                <w:lang w:eastAsia="en-US" w:val="en-US"/>
              </w:rPr>
              <w:t xml:space="preserve">                       </w:t>
            </w:r>
          </w:p>
        </w:tc>
        <w:tc>
          <w:tcPr>
            <w:tcW w:type="dxa" w:w="1329"/>
            <w:shd w:fill="auto" w:color="auto" w:val="clear"/>
          </w:tcPr>
          <w:p w:rsidRDefault="00746293" w:rsidP="00746293" w:rsidR="00746293" w:rsidRPr="00746293">
            <w:pPr>
              <w:widowControl w:val="false"/>
              <w:jc w:val="right"/>
              <w:rPr>
                <w:rFonts w:cs="Times New Roman" w:eastAsia="Calibri" w:hAnsi="Times New Roman" w:ascii="Times New Roman"/>
                <w:snapToGrid w:val="false"/>
                <w:sz w:val="16"/>
                <w:szCs w:val="16"/>
                <w:lang w:eastAsia="en-US" w:val="en-US"/>
              </w:rPr>
            </w:pPr>
          </w:p>
          <w:p w:rsidRDefault="00746293" w:rsidP="00746293" w:rsidR="00746293" w:rsidRPr="00746293">
            <w:pPr>
              <w:widowControl w:val="false"/>
              <w:jc w:val="right"/>
              <w:rPr>
                <w:rFonts w:cs="Times New Roman" w:eastAsia="Calibri" w:hAnsi="Times New Roman" w:ascii="Times New Roman"/>
                <w:snapToGrid w:val="false"/>
                <w:sz w:val="16"/>
                <w:szCs w:val="16"/>
                <w:lang w:eastAsia="en-US" w:val="en-US"/>
              </w:rPr>
            </w:pPr>
          </w:p>
          <w:p w:rsidRDefault="00746293" w:rsidP="00746293" w:rsidR="00746293" w:rsidRPr="00746293">
            <w:pPr>
              <w:widowControl w:val="false"/>
              <w:jc w:val="center"/>
              <w:rPr>
                <w:rFonts w:cs="Times New Roman" w:eastAsia="Calibri" w:hAnsi="Times New Roman" w:ascii="Times New Roman"/>
                <w:snapToGrid w:val="false"/>
                <w:sz w:val="16"/>
                <w:szCs w:val="16"/>
                <w:lang w:eastAsia="en-US" w:val="en-US"/>
              </w:rPr>
            </w:pPr>
            <w:r w:rsidRPr="00746293">
              <w:rPr>
                <w:rFonts w:cs="Times New Roman" w:eastAsia="Calibri" w:hAnsi="Times New Roman" w:ascii="Times New Roman"/>
                <w:snapToGrid w:val="false"/>
                <w:sz w:val="16"/>
                <w:szCs w:val="16"/>
                <w:lang w:eastAsia="en-US" w:val="en-US"/>
              </w:rPr>
              <w:t>183.624,19</w:t>
            </w:r>
          </w:p>
        </w:tc>
        <w:tc>
          <w:tcPr>
            <w:tcW w:type="dxa" w:w="1364"/>
            <w:shd w:fill="auto" w:color="auto" w:val="clear"/>
          </w:tcPr>
          <w:p w:rsidRDefault="00746293" w:rsidP="00746293" w:rsidR="00746293" w:rsidRPr="00746293">
            <w:pPr>
              <w:widowControl w:val="false"/>
              <w:jc w:val="center"/>
              <w:rPr>
                <w:rFonts w:cs="Times New Roman" w:eastAsia="Calibri" w:hAnsi="Times New Roman" w:ascii="Times New Roman"/>
                <w:snapToGrid w:val="false"/>
                <w:sz w:val="16"/>
                <w:szCs w:val="16"/>
                <w:lang w:eastAsia="en-US" w:val="en-US"/>
              </w:rPr>
            </w:pPr>
          </w:p>
          <w:p w:rsidRDefault="00746293" w:rsidP="00746293" w:rsidR="00746293" w:rsidRPr="00746293">
            <w:pPr>
              <w:widowControl w:val="false"/>
              <w:jc w:val="center"/>
              <w:rPr>
                <w:rFonts w:cs="Times New Roman" w:eastAsia="Calibri" w:hAnsi="Times New Roman" w:ascii="Times New Roman"/>
                <w:snapToGrid w:val="false"/>
                <w:sz w:val="16"/>
                <w:szCs w:val="16"/>
                <w:lang w:eastAsia="en-US" w:val="en-US"/>
              </w:rPr>
            </w:pPr>
          </w:p>
          <w:p w:rsidRDefault="00746293" w:rsidP="00746293" w:rsidR="00746293" w:rsidRPr="00746293">
            <w:pPr>
              <w:widowControl w:val="false"/>
              <w:jc w:val="center"/>
              <w:rPr>
                <w:rFonts w:cs="Times New Roman" w:eastAsia="Calibri" w:hAnsi="Times New Roman" w:ascii="Times New Roman"/>
                <w:snapToGrid w:val="false"/>
                <w:sz w:val="16"/>
                <w:szCs w:val="16"/>
                <w:lang w:eastAsia="en-US" w:val="en-US"/>
              </w:rPr>
            </w:pPr>
            <w:r w:rsidRPr="00746293">
              <w:rPr>
                <w:rFonts w:cs="Times New Roman" w:eastAsia="Calibri" w:hAnsi="Times New Roman" w:ascii="Times New Roman"/>
                <w:snapToGrid w:val="false"/>
                <w:sz w:val="16"/>
                <w:szCs w:val="16"/>
                <w:lang w:eastAsia="en-US" w:val="en-US"/>
              </w:rPr>
              <w:t>3.718,70</w:t>
            </w:r>
          </w:p>
        </w:tc>
        <w:tc>
          <w:tcPr>
            <w:tcW w:type="dxa" w:w="1417"/>
            <w:shd w:fill="auto" w:color="auto" w:val="clear"/>
          </w:tcPr>
          <w:p w:rsidRDefault="00746293" w:rsidP="00746293" w:rsidR="00746293" w:rsidRPr="00746293">
            <w:pPr>
              <w:widowControl w:val="false"/>
              <w:jc w:val="center"/>
              <w:rPr>
                <w:rFonts w:eastAsia="Calibri" w:hAnsi="Century Gothic" w:ascii="Century Gothic"/>
                <w:snapToGrid w:val="false"/>
                <w:sz w:val="16"/>
                <w:szCs w:val="16"/>
                <w:lang w:eastAsia="en-US" w:val="en-US"/>
              </w:rPr>
            </w:pPr>
          </w:p>
          <w:p w:rsidRDefault="00746293" w:rsidP="00746293" w:rsidR="00746293" w:rsidRPr="00746293">
            <w:pPr>
              <w:widowControl w:val="false"/>
              <w:jc w:val="center"/>
              <w:rPr>
                <w:rFonts w:eastAsia="Calibri" w:hAnsi="Century Gothic" w:ascii="Century Gothic"/>
                <w:snapToGrid w:val="false"/>
                <w:sz w:val="16"/>
                <w:szCs w:val="16"/>
                <w:lang w:eastAsia="en-US" w:val="en-US"/>
              </w:rPr>
            </w:pPr>
          </w:p>
          <w:p w:rsidRDefault="00746293" w:rsidP="00746293" w:rsidR="00746293" w:rsidRPr="00746293">
            <w:pPr>
              <w:widowControl w:val="false"/>
              <w:jc w:val="center"/>
              <w:rPr>
                <w:rFonts w:cs="Times New Roman" w:eastAsia="Calibri" w:hAnsi="Times New Roman" w:ascii="Times New Roman"/>
                <w:snapToGrid w:val="false"/>
                <w:sz w:val="16"/>
                <w:szCs w:val="16"/>
                <w:lang w:eastAsia="en-US" w:val="en-US"/>
              </w:rPr>
            </w:pPr>
            <w:r w:rsidRPr="00746293">
              <w:rPr>
                <w:rFonts w:cs="Times New Roman" w:eastAsia="Calibri" w:hAnsi="Times New Roman" w:ascii="Times New Roman"/>
                <w:snapToGrid w:val="false"/>
                <w:sz w:val="16"/>
                <w:szCs w:val="16"/>
                <w:lang w:eastAsia="en-US" w:val="en-US"/>
              </w:rPr>
              <w:t>179.905,49</w:t>
            </w:r>
          </w:p>
        </w:tc>
      </w:tr>
      <w:tr w:rsidTr="00F46831" w:rsidR="00746293" w:rsidRPr="00746293">
        <w:tc>
          <w:tcPr>
            <w:tcW w:type="dxa" w:w="706"/>
            <w:shd w:fill="auto" w:color="auto" w:val="clear"/>
          </w:tcPr>
          <w:p w:rsidRDefault="00746293" w:rsidP="00746293" w:rsidR="00746293" w:rsidRPr="00746293">
            <w:pPr>
              <w:widowControl w:val="false"/>
              <w:jc w:val="center"/>
              <w:rPr>
                <w:rFonts w:cs="Times New Roman" w:eastAsia="Calibri" w:hAnsi="Times New Roman" w:ascii="Times New Roman"/>
                <w:snapToGrid w:val="false"/>
                <w:sz w:val="16"/>
                <w:szCs w:val="16"/>
                <w:lang w:eastAsia="en-US" w:val="en-US"/>
              </w:rPr>
            </w:pPr>
          </w:p>
        </w:tc>
        <w:tc>
          <w:tcPr>
            <w:tcW w:type="dxa" w:w="2379"/>
            <w:shd w:fill="auto" w:color="auto" w:val="clear"/>
          </w:tcPr>
          <w:p w:rsidRDefault="00746293" w:rsidP="00746293" w:rsidR="00746293" w:rsidRPr="00746293">
            <w:pPr>
              <w:widowControl w:val="false"/>
              <w:rPr>
                <w:rFonts w:cs="Times New Roman" w:eastAsia="Calibri" w:hAnsi="Times New Roman" w:ascii="Times New Roman"/>
                <w:snapToGrid w:val="false"/>
                <w:sz w:val="16"/>
                <w:szCs w:val="16"/>
                <w:lang w:eastAsia="en-US" w:val="en-US"/>
              </w:rPr>
            </w:pPr>
          </w:p>
        </w:tc>
        <w:tc>
          <w:tcPr>
            <w:tcW w:type="dxa" w:w="2126"/>
            <w:shd w:fill="auto" w:color="auto" w:val="clear"/>
          </w:tcPr>
          <w:p w:rsidRDefault="00746293" w:rsidP="00746293" w:rsidR="00746293" w:rsidRPr="00746293">
            <w:pPr>
              <w:widowControl w:val="false"/>
              <w:rPr>
                <w:rFonts w:cs="Times New Roman" w:eastAsia="Calibri" w:hAnsi="Times New Roman" w:ascii="Times New Roman"/>
                <w:snapToGrid w:val="false"/>
                <w:sz w:val="16"/>
                <w:szCs w:val="16"/>
                <w:lang w:eastAsia="en-US" w:val="en-US"/>
              </w:rPr>
            </w:pPr>
          </w:p>
        </w:tc>
        <w:tc>
          <w:tcPr>
            <w:tcW w:type="dxa" w:w="1329"/>
            <w:shd w:fill="auto" w:color="auto" w:val="clear"/>
          </w:tcPr>
          <w:p w:rsidRDefault="00746293" w:rsidP="00746293" w:rsidR="00746293" w:rsidRPr="00746293">
            <w:pPr>
              <w:widowControl w:val="false"/>
              <w:jc w:val="right"/>
              <w:rPr>
                <w:rFonts w:cs="Times New Roman" w:eastAsia="Calibri" w:hAnsi="Times New Roman" w:ascii="Times New Roman"/>
                <w:snapToGrid w:val="false"/>
                <w:sz w:val="16"/>
                <w:szCs w:val="16"/>
                <w:lang w:eastAsia="en-US" w:val="en-US"/>
              </w:rPr>
            </w:pPr>
          </w:p>
        </w:tc>
        <w:tc>
          <w:tcPr>
            <w:tcW w:type="dxa" w:w="1364"/>
            <w:shd w:fill="auto" w:color="auto" w:val="clear"/>
          </w:tcPr>
          <w:p w:rsidRDefault="00746293" w:rsidP="00746293" w:rsidR="00746293" w:rsidRPr="00746293">
            <w:pPr>
              <w:widowControl w:val="false"/>
              <w:jc w:val="right"/>
              <w:rPr>
                <w:rFonts w:cs="Times New Roman" w:eastAsia="Calibri" w:hAnsi="Times New Roman" w:ascii="Times New Roman"/>
                <w:snapToGrid w:val="false"/>
                <w:sz w:val="16"/>
                <w:szCs w:val="16"/>
                <w:lang w:eastAsia="en-US" w:val="en-US"/>
              </w:rPr>
            </w:pPr>
          </w:p>
        </w:tc>
        <w:tc>
          <w:tcPr>
            <w:tcW w:type="dxa" w:w="1417"/>
            <w:shd w:fill="auto" w:color="auto" w:val="clear"/>
          </w:tcPr>
          <w:p w:rsidRDefault="00746293" w:rsidP="00746293" w:rsidR="00746293" w:rsidRPr="00746293">
            <w:pPr>
              <w:widowControl w:val="false"/>
              <w:jc w:val="right"/>
              <w:rPr>
                <w:rFonts w:cs="Times New Roman" w:eastAsia="Calibri" w:hAnsi="Times New Roman" w:ascii="Times New Roman"/>
                <w:snapToGrid w:val="false"/>
                <w:sz w:val="16"/>
                <w:szCs w:val="16"/>
                <w:lang w:eastAsia="en-US" w:val="en-US"/>
              </w:rPr>
            </w:pPr>
          </w:p>
        </w:tc>
      </w:tr>
      <w:tr w:rsidTr="00F46831" w:rsidR="00746293" w:rsidRPr="00746293">
        <w:trPr>
          <w:trHeight w:val="126"/>
        </w:trPr>
        <w:tc>
          <w:tcPr>
            <w:tcW w:type="dxa" w:w="706"/>
            <w:shd w:fill="auto" w:color="auto" w:val="pct12"/>
            <w:vAlign w:val="center"/>
          </w:tcPr>
          <w:p w:rsidRDefault="00746293" w:rsidP="00746293" w:rsidR="00746293" w:rsidRPr="00746293">
            <w:pPr>
              <w:widowControl w:val="false"/>
              <w:jc w:val="center"/>
              <w:rPr>
                <w:rFonts w:eastAsia="Calibri" w:hAnsi="Century Gothic" w:ascii="Century Gothic"/>
                <w:b/>
                <w:bCs/>
                <w:snapToGrid w:val="false"/>
                <w:sz w:val="18"/>
                <w:szCs w:val="18"/>
                <w:lang w:eastAsia="en-US" w:val="en-US"/>
              </w:rPr>
            </w:pPr>
          </w:p>
        </w:tc>
        <w:tc>
          <w:tcPr>
            <w:tcW w:type="dxa" w:w="2379"/>
            <w:shd w:fill="auto" w:color="auto" w:val="pct12"/>
            <w:vAlign w:val="center"/>
          </w:tcPr>
          <w:p w:rsidRDefault="00746293" w:rsidP="00746293" w:rsidR="00746293" w:rsidRPr="00746293">
            <w:pPr>
              <w:widowControl w:val="false"/>
              <w:jc w:val="center"/>
              <w:rPr>
                <w:rFonts w:eastAsia="Calibri" w:hAnsi="Century Gothic" w:ascii="Century Gothic"/>
                <w:b/>
                <w:bCs/>
                <w:snapToGrid w:val="false"/>
                <w:sz w:val="18"/>
                <w:szCs w:val="18"/>
                <w:lang w:eastAsia="en-US" w:val="en-US"/>
              </w:rPr>
            </w:pPr>
          </w:p>
        </w:tc>
        <w:tc>
          <w:tcPr>
            <w:tcW w:type="dxa" w:w="2126"/>
            <w:shd w:fill="auto" w:color="auto" w:val="pct12"/>
            <w:vAlign w:val="center"/>
          </w:tcPr>
          <w:p w:rsidRDefault="00746293" w:rsidP="00746293" w:rsidR="00746293" w:rsidRPr="00746293">
            <w:pPr>
              <w:widowControl w:val="false"/>
              <w:jc w:val="center"/>
              <w:rPr>
                <w:rFonts w:cs="Times New Roman" w:eastAsia="Calibri" w:hAnsi="Times New Roman" w:ascii="Times New Roman"/>
                <w:b/>
                <w:bCs/>
                <w:snapToGrid w:val="false"/>
                <w:sz w:val="18"/>
                <w:szCs w:val="18"/>
                <w:lang w:eastAsia="en-US" w:val="en-US"/>
              </w:rPr>
            </w:pPr>
            <w:r w:rsidRPr="00746293">
              <w:rPr>
                <w:rFonts w:cs="Times New Roman" w:eastAsia="Calibri" w:hAnsi="Times New Roman" w:ascii="Times New Roman"/>
                <w:b/>
                <w:bCs/>
                <w:snapToGrid w:val="false"/>
                <w:sz w:val="18"/>
                <w:szCs w:val="18"/>
                <w:lang w:eastAsia="en-US" w:val="en-US"/>
              </w:rPr>
              <w:t>UKUPNO:</w:t>
            </w:r>
          </w:p>
        </w:tc>
        <w:tc>
          <w:tcPr>
            <w:tcW w:type="dxa" w:w="1329"/>
            <w:shd w:fill="auto" w:color="auto" w:val="pct12"/>
            <w:vAlign w:val="center"/>
          </w:tcPr>
          <w:p w:rsidRDefault="00746293" w:rsidP="00746293" w:rsidR="00746293" w:rsidRPr="00746293">
            <w:pPr>
              <w:widowControl w:val="false"/>
              <w:jc w:val="center"/>
              <w:rPr>
                <w:rFonts w:cs="Times New Roman" w:eastAsia="Calibri" w:hAnsi="Times New Roman" w:ascii="Times New Roman"/>
                <w:b/>
                <w:bCs/>
                <w:snapToGrid w:val="false"/>
                <w:sz w:val="18"/>
                <w:szCs w:val="18"/>
                <w:lang w:eastAsia="en-US" w:val="en-US"/>
              </w:rPr>
            </w:pPr>
            <w:r w:rsidRPr="00746293">
              <w:rPr>
                <w:rFonts w:cs="Times New Roman" w:eastAsia="Calibri" w:hAnsi="Times New Roman" w:ascii="Times New Roman"/>
                <w:b/>
                <w:bCs/>
                <w:snapToGrid w:val="false"/>
                <w:sz w:val="18"/>
                <w:szCs w:val="18"/>
                <w:lang w:eastAsia="en-US" w:val="en-US"/>
              </w:rPr>
              <w:t>183.624,19</w:t>
            </w:r>
          </w:p>
        </w:tc>
        <w:tc>
          <w:tcPr>
            <w:tcW w:type="dxa" w:w="1364"/>
            <w:shd w:fill="auto" w:color="auto" w:val="pct12"/>
            <w:vAlign w:val="center"/>
          </w:tcPr>
          <w:p w:rsidRDefault="00416038" w:rsidP="00746293" w:rsidR="00746293" w:rsidRPr="00746293">
            <w:pPr>
              <w:widowControl w:val="false"/>
              <w:jc w:val="center"/>
              <w:rPr>
                <w:rFonts w:cs="Times New Roman" w:eastAsia="Calibri" w:hAnsi="Times New Roman" w:ascii="Times New Roman"/>
                <w:b/>
                <w:bCs/>
                <w:snapToGrid w:val="false"/>
                <w:sz w:val="18"/>
                <w:szCs w:val="18"/>
                <w:lang w:eastAsia="en-US" w:val="en-US"/>
              </w:rPr>
            </w:pPr>
            <w:r>
              <w:rPr>
                <w:rFonts w:cs="Times New Roman" w:eastAsia="Calibri" w:hAnsi="Times New Roman" w:ascii="Times New Roman"/>
                <w:b/>
                <w:bCs/>
                <w:snapToGrid w:val="false"/>
                <w:sz w:val="18"/>
                <w:szCs w:val="18"/>
                <w:lang w:eastAsia="en-US" w:val="en-US"/>
              </w:rPr>
              <w:t>3.718,70</w:t>
            </w:r>
          </w:p>
        </w:tc>
        <w:tc>
          <w:tcPr>
            <w:tcW w:type="dxa" w:w="1417"/>
            <w:shd w:fill="auto" w:color="auto" w:val="pct12"/>
            <w:vAlign w:val="center"/>
          </w:tcPr>
          <w:p w:rsidRDefault="00416038" w:rsidP="00746293" w:rsidR="00746293" w:rsidRPr="00746293">
            <w:pPr>
              <w:widowControl w:val="false"/>
              <w:jc w:val="center"/>
              <w:rPr>
                <w:rFonts w:cs="Times New Roman" w:eastAsia="Calibri" w:hAnsi="Times New Roman" w:ascii="Times New Roman"/>
                <w:b/>
                <w:bCs/>
                <w:snapToGrid w:val="false"/>
                <w:sz w:val="18"/>
                <w:szCs w:val="18"/>
                <w:lang w:eastAsia="en-US" w:val="en-US"/>
              </w:rPr>
            </w:pPr>
            <w:r>
              <w:rPr>
                <w:rFonts w:cs="Times New Roman" w:eastAsia="Calibri" w:hAnsi="Times New Roman" w:ascii="Times New Roman"/>
                <w:b/>
                <w:bCs/>
                <w:snapToGrid w:val="false"/>
                <w:sz w:val="18"/>
                <w:szCs w:val="18"/>
                <w:lang w:eastAsia="en-US" w:val="en-US"/>
              </w:rPr>
              <w:t>179.905,49</w:t>
            </w:r>
          </w:p>
        </w:tc>
      </w:tr>
    </w:tbl>
    <w:p w:rsidRDefault="00491A34" w:rsidP="00491A34" w:rsidR="00491A34">
      <w:pPr>
        <w:ind w:firstLine="708"/>
      </w:pPr>
    </w:p>
    <w:p w:rsidRDefault="00391C89" w:rsidP="00391C89" w:rsidR="00391C89">
      <w:pPr>
        <w:widowControl w:val="false"/>
        <w:snapToGrid w:val="false"/>
        <w:jc w:val="both"/>
        <w:rPr>
          <w:rFonts w:cs="Times New Roman" w:hAnsi="Times New Roman" w:ascii="Times New Roman"/>
          <w:lang w:eastAsia="en-US"/>
        </w:rPr>
      </w:pPr>
    </w:p>
    <w:p w:rsidRDefault="00391C89" w:rsidP="00391C89" w:rsidR="00391C89" w:rsidRPr="00391C89">
      <w:pPr>
        <w:widowControl w:val="false"/>
        <w:snapToGrid w:val="false"/>
        <w:ind w:firstLine="708"/>
        <w:jc w:val="both"/>
        <w:rPr>
          <w:rFonts w:cs="Times New Roman" w:hAnsi="Times New Roman" w:ascii="Times New Roman"/>
          <w:lang w:eastAsia="en-US"/>
        </w:rPr>
      </w:pPr>
      <w:r>
        <w:rPr>
          <w:rFonts w:cs="Times New Roman" w:hAnsi="Times New Roman" w:ascii="Times New Roman"/>
          <w:lang w:eastAsia="en-US"/>
        </w:rPr>
        <w:t>II/ Vjerovn</w:t>
      </w:r>
      <w:r w:rsidRPr="00391C89">
        <w:rPr>
          <w:rFonts w:cs="Times New Roman" w:hAnsi="Times New Roman" w:ascii="Times New Roman"/>
          <w:lang w:eastAsia="en-US"/>
        </w:rPr>
        <w:t>i</w:t>
      </w:r>
      <w:r>
        <w:rPr>
          <w:rFonts w:cs="Times New Roman" w:hAnsi="Times New Roman" w:ascii="Times New Roman"/>
          <w:lang w:eastAsia="en-US"/>
        </w:rPr>
        <w:t>k čija je tražbina djelomično osporena upućuje</w:t>
      </w:r>
      <w:r w:rsidRPr="00391C89">
        <w:rPr>
          <w:rFonts w:cs="Times New Roman" w:hAnsi="Times New Roman" w:ascii="Times New Roman"/>
          <w:lang w:eastAsia="en-US"/>
        </w:rPr>
        <w:t xml:space="preserve"> se na pokretanje parnice protiv stečajnog dužnika, radi utvrđivanja osporenog iznosa tražbine.</w:t>
      </w:r>
    </w:p>
    <w:p w:rsidRDefault="00391C89" w:rsidP="00391C89" w:rsidR="00391C89" w:rsidRPr="00391C89">
      <w:pPr>
        <w:widowControl w:val="false"/>
        <w:snapToGrid w:val="false"/>
        <w:ind w:left="720"/>
        <w:jc w:val="both"/>
        <w:rPr>
          <w:rFonts w:cs="Times New Roman" w:hAnsi="Times New Roman" w:ascii="Times New Roman"/>
          <w:lang w:eastAsia="en-US"/>
        </w:rPr>
      </w:pPr>
    </w:p>
    <w:p w:rsidRDefault="00391C89" w:rsidP="00416038" w:rsidR="00391C89" w:rsidRPr="00391C89">
      <w:pPr>
        <w:widowControl w:val="false"/>
        <w:snapToGrid w:val="false"/>
        <w:ind w:firstLine="705"/>
        <w:jc w:val="both"/>
        <w:rPr>
          <w:rFonts w:cs="Times New Roman" w:hAnsi="Times New Roman" w:ascii="Times New Roman"/>
          <w:lang w:eastAsia="en-US"/>
        </w:rPr>
      </w:pPr>
      <w:r w:rsidRPr="00391C89">
        <w:rPr>
          <w:rFonts w:cs="Times New Roman" w:hAnsi="Times New Roman" w:ascii="Times New Roman"/>
          <w:lang w:eastAsia="en-US"/>
        </w:rPr>
        <w:t>Ako ne pokren</w:t>
      </w:r>
      <w:r w:rsidR="00CC579E">
        <w:rPr>
          <w:rFonts w:cs="Times New Roman" w:hAnsi="Times New Roman" w:ascii="Times New Roman"/>
          <w:lang w:eastAsia="en-US"/>
        </w:rPr>
        <w:t>e</w:t>
      </w:r>
      <w:r w:rsidRPr="00391C89">
        <w:rPr>
          <w:rFonts w:cs="Times New Roman" w:hAnsi="Times New Roman" w:ascii="Times New Roman"/>
          <w:lang w:eastAsia="en-US"/>
        </w:rPr>
        <w:t xml:space="preserve"> parnicu u roku od 8 dana od dana primitka rješenja o upućivanju na parnicu, smatrat će se da </w:t>
      </w:r>
      <w:r w:rsidR="00CC579E">
        <w:rPr>
          <w:rFonts w:cs="Times New Roman" w:hAnsi="Times New Roman" w:ascii="Times New Roman"/>
          <w:lang w:eastAsia="en-US"/>
        </w:rPr>
        <w:t>je odustao</w:t>
      </w:r>
      <w:r w:rsidRPr="00391C89">
        <w:rPr>
          <w:rFonts w:cs="Times New Roman" w:hAnsi="Times New Roman" w:ascii="Times New Roman"/>
          <w:lang w:eastAsia="en-US"/>
        </w:rPr>
        <w:t xml:space="preserve"> od prava na vođenje parnice. Ako osporavatelj tražbine za koju postoji ovršna isprava ne pokrene parnicu u roku od 8 dana od primitka ovog rješenja, smatrat će se da je osporavanje otklonjeno. Žalba izjavljena protiv rješenja o upućivanju u parnicu bez utjecaja je na rok iz ovog stavka (čl. 178. st. 6. Stečajnog zakona).</w:t>
      </w:r>
    </w:p>
    <w:p w:rsidRDefault="00391C89" w:rsidP="00391C89" w:rsidR="00391C89" w:rsidRPr="00391C89">
      <w:pPr>
        <w:widowControl w:val="false"/>
        <w:snapToGrid w:val="false"/>
        <w:ind w:left="720"/>
        <w:jc w:val="both"/>
        <w:rPr>
          <w:rFonts w:cs="Times New Roman" w:hAnsi="Times New Roman" w:ascii="Times New Roman"/>
          <w:lang w:eastAsia="en-US"/>
        </w:rPr>
      </w:pPr>
    </w:p>
    <w:p w:rsidRDefault="00391C89" w:rsidP="00391C89" w:rsidR="00391C89" w:rsidRPr="00F12EFA">
      <w:pPr>
        <w:widowControl w:val="false"/>
        <w:snapToGrid w:val="false"/>
        <w:ind w:firstLine="705"/>
        <w:jc w:val="both"/>
        <w:rPr>
          <w:rFonts w:cs="Times New Roman" w:hAnsi="Times New Roman" w:ascii="Times New Roman"/>
          <w:color w:val="FF0000"/>
          <w:lang w:eastAsia="en-US"/>
        </w:rPr>
      </w:pPr>
      <w:r>
        <w:rPr>
          <w:rFonts w:cs="Times New Roman" w:hAnsi="Times New Roman" w:ascii="Times New Roman"/>
          <w:lang w:eastAsia="en-US"/>
        </w:rPr>
        <w:t xml:space="preserve">III/ </w:t>
      </w:r>
      <w:r w:rsidRPr="00391C89">
        <w:rPr>
          <w:rFonts w:cs="Times New Roman" w:hAnsi="Times New Roman" w:ascii="Times New Roman"/>
          <w:lang w:eastAsia="en-US"/>
        </w:rPr>
        <w:t xml:space="preserve">Vjerovniku čija je tražbina osporena, odnosno koji je upućen na parnicu dostavit će se </w:t>
      </w:r>
      <w:r w:rsidR="00CC579E">
        <w:rPr>
          <w:rFonts w:cs="Times New Roman" w:hAnsi="Times New Roman" w:ascii="Times New Roman"/>
          <w:lang w:eastAsia="en-US"/>
        </w:rPr>
        <w:t>ovo rješenje.</w:t>
      </w:r>
    </w:p>
    <w:p w:rsidRDefault="00391C89" w:rsidP="00391C89" w:rsidR="00391C89" w:rsidRPr="00391C89">
      <w:pPr>
        <w:widowControl w:val="false"/>
        <w:snapToGrid w:val="false"/>
        <w:ind w:left="720"/>
        <w:jc w:val="both"/>
        <w:rPr>
          <w:rFonts w:cs="Times New Roman" w:hAnsi="Times New Roman" w:ascii="Times New Roman"/>
          <w:lang w:eastAsia="en-US"/>
        </w:rPr>
      </w:pPr>
    </w:p>
    <w:p w:rsidRDefault="00391C89" w:rsidP="00391C89" w:rsidR="00391C89" w:rsidRPr="00391C89">
      <w:pPr>
        <w:widowControl w:val="false"/>
        <w:snapToGrid w:val="false"/>
        <w:ind w:firstLine="705"/>
        <w:jc w:val="both"/>
        <w:rPr>
          <w:rFonts w:cs="Times New Roman" w:hAnsi="Times New Roman" w:ascii="Times New Roman"/>
          <w:lang w:eastAsia="en-US"/>
        </w:rPr>
      </w:pPr>
      <w:r>
        <w:rPr>
          <w:rFonts w:cs="Times New Roman" w:hAnsi="Times New Roman" w:ascii="Times New Roman"/>
          <w:lang w:eastAsia="en-US"/>
        </w:rPr>
        <w:t xml:space="preserve">IV/ </w:t>
      </w:r>
      <w:r w:rsidRPr="00391C89">
        <w:rPr>
          <w:rFonts w:cs="Times New Roman" w:hAnsi="Times New Roman" w:ascii="Times New Roman"/>
          <w:lang w:eastAsia="en-US"/>
        </w:rPr>
        <w:t xml:space="preserve">Ako je u vrijeme otvaranja stečajnog postupka već pokrenut parnični postupak o tražbini, postupak radi utvrđivanja tražbine nastavit će se preuzimanjem te parnice. Prijedlog za nastavak parnice može staviti vjerovnik čija je tražbina osporena, u roku od 8 dana od primitka </w:t>
      </w:r>
      <w:r w:rsidRPr="00391C89">
        <w:rPr>
          <w:rFonts w:cs="Times New Roman" w:hAnsi="Times New Roman" w:ascii="Times New Roman"/>
          <w:lang w:eastAsia="en-US"/>
        </w:rPr>
        <w:lastRenderedPageBreak/>
        <w:t>rješenja o upućivanju u parnicu. Osporavatelj parnicu nastavlja u ime i za račun dužnika. Ako vjerovnik osporene tražbine koji je upućen na parnicu ne predloži nastavak parnice u tom roku, smatrat će se da je odustao od prava na vođenje parnice sukladno odredbi čl. 179. Stečajnog zakona.</w:t>
      </w:r>
    </w:p>
    <w:p w:rsidRDefault="00391C89" w:rsidP="00391C89" w:rsidR="00391C89">
      <w:pPr>
        <w:widowControl w:val="false"/>
        <w:snapToGrid w:val="false"/>
        <w:ind w:left="720"/>
        <w:jc w:val="center"/>
        <w:rPr>
          <w:rFonts w:cs="Times New Roman" w:hAnsi="Times New Roman" w:ascii="Times New Roman"/>
          <w:lang w:eastAsia="en-US"/>
        </w:rPr>
      </w:pPr>
    </w:p>
    <w:p w:rsidRDefault="00391C89" w:rsidP="00391C89" w:rsidR="00391C89" w:rsidRPr="00391C89">
      <w:pPr>
        <w:widowControl w:val="false"/>
        <w:snapToGrid w:val="false"/>
        <w:ind w:left="720"/>
        <w:jc w:val="center"/>
        <w:rPr>
          <w:rFonts w:cs="Times New Roman" w:hAnsi="Times New Roman" w:ascii="Times New Roman"/>
          <w:lang w:eastAsia="en-US"/>
        </w:rPr>
      </w:pPr>
    </w:p>
    <w:p w:rsidRDefault="00391C89" w:rsidP="00391C89" w:rsidR="00391C89" w:rsidRPr="00391C89">
      <w:pPr>
        <w:widowControl w:val="false"/>
        <w:snapToGrid w:val="false"/>
        <w:ind w:left="720"/>
        <w:jc w:val="center"/>
        <w:rPr>
          <w:rFonts w:cs="Times New Roman" w:hAnsi="Times New Roman" w:ascii="Times New Roman"/>
          <w:lang w:eastAsia="en-US"/>
        </w:rPr>
      </w:pPr>
      <w:r w:rsidRPr="00391C89">
        <w:rPr>
          <w:rFonts w:cs="Times New Roman" w:hAnsi="Times New Roman" w:ascii="Times New Roman"/>
          <w:lang w:eastAsia="en-US"/>
        </w:rPr>
        <w:t>Obrazloženje</w:t>
      </w:r>
    </w:p>
    <w:p w:rsidRDefault="00391C89" w:rsidP="00391C89" w:rsidR="00391C89">
      <w:pPr>
        <w:widowControl w:val="false"/>
        <w:snapToGrid w:val="false"/>
        <w:ind w:left="720"/>
        <w:jc w:val="both"/>
        <w:rPr>
          <w:rFonts w:cs="Times New Roman" w:hAnsi="Times New Roman" w:ascii="Times New Roman"/>
          <w:lang w:eastAsia="en-US"/>
        </w:rPr>
      </w:pPr>
    </w:p>
    <w:p w:rsidRDefault="00391C89" w:rsidP="00391C89" w:rsidR="00391C89" w:rsidRPr="00391C89">
      <w:pPr>
        <w:widowControl w:val="false"/>
        <w:snapToGrid w:val="false"/>
        <w:ind w:left="720"/>
        <w:jc w:val="both"/>
        <w:rPr>
          <w:rFonts w:cs="Times New Roman" w:hAnsi="Times New Roman" w:ascii="Times New Roman"/>
          <w:lang w:eastAsia="en-US"/>
        </w:rPr>
      </w:pPr>
    </w:p>
    <w:p w:rsidRDefault="00391C89" w:rsidP="00391C89" w:rsidR="00391C89" w:rsidRPr="00391C89">
      <w:pPr>
        <w:widowControl w:val="false"/>
        <w:snapToGrid w:val="false"/>
        <w:ind w:firstLine="708"/>
        <w:jc w:val="both"/>
        <w:rPr>
          <w:rFonts w:cs="Times New Roman" w:hAnsi="Times New Roman" w:ascii="Times New Roman"/>
          <w:lang w:eastAsia="en-US"/>
        </w:rPr>
      </w:pPr>
      <w:r w:rsidRPr="00391C89">
        <w:rPr>
          <w:rFonts w:cs="Times New Roman" w:hAnsi="Times New Roman" w:ascii="Times New Roman"/>
          <w:lang w:eastAsia="en-US"/>
        </w:rPr>
        <w:t xml:space="preserve">U ovom stečajnom postupku na posebnom ispitnom ročištu održanom </w:t>
      </w:r>
      <w:r>
        <w:rPr>
          <w:rFonts w:cs="Times New Roman" w:hAnsi="Times New Roman" w:ascii="Times New Roman"/>
          <w:lang w:eastAsia="en-US"/>
        </w:rPr>
        <w:t xml:space="preserve">29. prosinca 2017. </w:t>
      </w:r>
      <w:r w:rsidRPr="00391C89">
        <w:rPr>
          <w:rFonts w:cs="Times New Roman" w:hAnsi="Times New Roman" w:ascii="Times New Roman"/>
          <w:lang w:eastAsia="en-US"/>
        </w:rPr>
        <w:t>stečajni upravitelj očitovao se o naknadno prijavljen</w:t>
      </w:r>
      <w:r w:rsidR="00416038">
        <w:rPr>
          <w:rFonts w:cs="Times New Roman" w:hAnsi="Times New Roman" w:ascii="Times New Roman"/>
          <w:lang w:eastAsia="en-US"/>
        </w:rPr>
        <w:t>oj</w:t>
      </w:r>
      <w:r w:rsidRPr="00391C89">
        <w:rPr>
          <w:rFonts w:cs="Times New Roman" w:hAnsi="Times New Roman" w:ascii="Times New Roman"/>
          <w:lang w:eastAsia="en-US"/>
        </w:rPr>
        <w:t xml:space="preserve"> tražbin</w:t>
      </w:r>
      <w:r w:rsidR="00416038">
        <w:rPr>
          <w:rFonts w:cs="Times New Roman" w:hAnsi="Times New Roman" w:ascii="Times New Roman"/>
          <w:lang w:eastAsia="en-US"/>
        </w:rPr>
        <w:t>i</w:t>
      </w:r>
      <w:r w:rsidRPr="00391C89">
        <w:rPr>
          <w:rFonts w:cs="Times New Roman" w:hAnsi="Times New Roman" w:ascii="Times New Roman"/>
          <w:lang w:eastAsia="en-US"/>
        </w:rPr>
        <w:t>, koj</w:t>
      </w:r>
      <w:r w:rsidR="00416038">
        <w:rPr>
          <w:rFonts w:cs="Times New Roman" w:hAnsi="Times New Roman" w:ascii="Times New Roman"/>
          <w:lang w:eastAsia="en-US"/>
        </w:rPr>
        <w:t xml:space="preserve">a je </w:t>
      </w:r>
      <w:r w:rsidRPr="00391C89">
        <w:rPr>
          <w:rFonts w:cs="Times New Roman" w:hAnsi="Times New Roman" w:ascii="Times New Roman"/>
          <w:lang w:eastAsia="en-US"/>
        </w:rPr>
        <w:t>prijavljen</w:t>
      </w:r>
      <w:r w:rsidR="00416038">
        <w:rPr>
          <w:rFonts w:cs="Times New Roman" w:hAnsi="Times New Roman" w:ascii="Times New Roman"/>
          <w:lang w:eastAsia="en-US"/>
        </w:rPr>
        <w:t>a</w:t>
      </w:r>
      <w:r w:rsidRPr="00391C89">
        <w:rPr>
          <w:rFonts w:cs="Times New Roman" w:hAnsi="Times New Roman" w:ascii="Times New Roman"/>
          <w:lang w:eastAsia="en-US"/>
        </w:rPr>
        <w:t xml:space="preserve"> u roku iz čl. 176. st. 2. Stečajnog zakona. </w:t>
      </w:r>
    </w:p>
    <w:p w:rsidRDefault="00391C89" w:rsidP="00391C89" w:rsidR="00391C89" w:rsidRPr="00391C89">
      <w:pPr>
        <w:widowControl w:val="false"/>
        <w:snapToGrid w:val="false"/>
        <w:jc w:val="both"/>
        <w:rPr>
          <w:rFonts w:cs="Times New Roman" w:hAnsi="Times New Roman" w:ascii="Times New Roman"/>
          <w:lang w:eastAsia="en-US"/>
        </w:rPr>
      </w:pPr>
    </w:p>
    <w:p w:rsidRDefault="00391C89" w:rsidP="00391C89" w:rsidR="00391C89">
      <w:pPr>
        <w:widowControl w:val="false"/>
        <w:snapToGrid w:val="false"/>
        <w:ind w:firstLine="708"/>
        <w:jc w:val="both"/>
        <w:rPr>
          <w:rFonts w:cs="Times New Roman" w:hAnsi="Times New Roman" w:ascii="Times New Roman"/>
          <w:lang w:eastAsia="en-US"/>
        </w:rPr>
      </w:pPr>
      <w:r w:rsidRPr="00391C89">
        <w:rPr>
          <w:rFonts w:cs="Times New Roman" w:hAnsi="Times New Roman" w:ascii="Times New Roman"/>
          <w:lang w:eastAsia="en-US"/>
        </w:rPr>
        <w:t>U smislu čl. 177. st. 1. Stečajnog zakona tražbina se smatra utvrđenom ako ju na ispitnom ročištu prizna stečajni upravitelj, a ne ospori koji od stečajnih vjerovnika, odnosno ako izjavljeno osporavanje bude otklonjeno.</w:t>
      </w:r>
    </w:p>
    <w:p w:rsidRDefault="00391C89" w:rsidP="00391C89" w:rsidR="00391C89" w:rsidRPr="00391C89">
      <w:pPr>
        <w:widowControl w:val="false"/>
        <w:snapToGrid w:val="false"/>
        <w:ind w:firstLine="708"/>
        <w:jc w:val="both"/>
        <w:rPr>
          <w:rFonts w:cs="Times New Roman" w:hAnsi="Times New Roman" w:ascii="Times New Roman"/>
          <w:lang w:eastAsia="en-US"/>
        </w:rPr>
      </w:pPr>
    </w:p>
    <w:p w:rsidRDefault="00391C89" w:rsidP="00391C89" w:rsidR="00391C89">
      <w:pPr>
        <w:widowControl w:val="false"/>
        <w:snapToGrid w:val="false"/>
        <w:ind w:firstLine="708"/>
        <w:jc w:val="both"/>
        <w:rPr>
          <w:rFonts w:cs="Times New Roman" w:hAnsi="Times New Roman" w:ascii="Times New Roman"/>
          <w:lang w:eastAsia="en-US"/>
        </w:rPr>
      </w:pPr>
      <w:r w:rsidRPr="00391C89">
        <w:rPr>
          <w:rFonts w:cs="Times New Roman" w:hAnsi="Times New Roman" w:ascii="Times New Roman"/>
          <w:lang w:eastAsia="en-US"/>
        </w:rPr>
        <w:t xml:space="preserve">Na temelju rezultata posebnog ispitnog ročišta, te na temelju izjašnjenja stečajnog upravitelja (list </w:t>
      </w:r>
      <w:r w:rsidR="00416038">
        <w:rPr>
          <w:rFonts w:cs="Times New Roman" w:hAnsi="Times New Roman" w:ascii="Times New Roman"/>
          <w:lang w:eastAsia="en-US"/>
        </w:rPr>
        <w:t>151</w:t>
      </w:r>
      <w:r w:rsidRPr="00391C89">
        <w:rPr>
          <w:rFonts w:cs="Times New Roman" w:hAnsi="Times New Roman" w:ascii="Times New Roman"/>
          <w:lang w:eastAsia="en-US"/>
        </w:rPr>
        <w:t xml:space="preserve"> spisa) sud je temeljem čl. 177. st. 2. SZ-a sastavio posebnu tablicu i</w:t>
      </w:r>
      <w:r w:rsidR="00416038">
        <w:rPr>
          <w:rFonts w:cs="Times New Roman" w:hAnsi="Times New Roman" w:ascii="Times New Roman"/>
          <w:lang w:eastAsia="en-US"/>
        </w:rPr>
        <w:t>spitanih tražbina u koju je za</w:t>
      </w:r>
      <w:r w:rsidRPr="00391C89">
        <w:rPr>
          <w:rFonts w:cs="Times New Roman" w:hAnsi="Times New Roman" w:ascii="Times New Roman"/>
          <w:lang w:eastAsia="en-US"/>
        </w:rPr>
        <w:t xml:space="preserve"> prijavljenu tražbinu unijeto u kojoj je mjeri tražbina utvrđena prema svom iznosu i redu.</w:t>
      </w:r>
    </w:p>
    <w:p w:rsidRDefault="00391C89" w:rsidP="00391C89" w:rsidR="00391C89" w:rsidRPr="00391C89">
      <w:pPr>
        <w:widowControl w:val="false"/>
        <w:snapToGrid w:val="false"/>
        <w:ind w:firstLine="708"/>
        <w:jc w:val="both"/>
        <w:rPr>
          <w:rFonts w:cs="Times New Roman" w:hAnsi="Times New Roman" w:ascii="Times New Roman"/>
          <w:lang w:eastAsia="en-US"/>
        </w:rPr>
      </w:pPr>
    </w:p>
    <w:p w:rsidRDefault="00391C89" w:rsidP="00391C89" w:rsidR="00391C89">
      <w:pPr>
        <w:widowControl w:val="false"/>
        <w:snapToGrid w:val="false"/>
        <w:ind w:firstLine="708"/>
        <w:jc w:val="both"/>
        <w:rPr>
          <w:rFonts w:cs="Times New Roman" w:hAnsi="Times New Roman" w:ascii="Times New Roman"/>
          <w:lang w:eastAsia="en-US"/>
        </w:rPr>
      </w:pPr>
      <w:r w:rsidRPr="00391C89">
        <w:rPr>
          <w:rFonts w:cs="Times New Roman" w:hAnsi="Times New Roman" w:ascii="Times New Roman"/>
          <w:lang w:eastAsia="en-US"/>
        </w:rPr>
        <w:t>Tražbin</w:t>
      </w:r>
      <w:r w:rsidR="00416038">
        <w:rPr>
          <w:rFonts w:cs="Times New Roman" w:hAnsi="Times New Roman" w:ascii="Times New Roman"/>
          <w:lang w:eastAsia="en-US"/>
        </w:rPr>
        <w:t>u</w:t>
      </w:r>
      <w:r w:rsidRPr="00391C89">
        <w:rPr>
          <w:rFonts w:cs="Times New Roman" w:hAnsi="Times New Roman" w:ascii="Times New Roman"/>
          <w:lang w:eastAsia="en-US"/>
        </w:rPr>
        <w:t xml:space="preserve"> naveden</w:t>
      </w:r>
      <w:r w:rsidR="00416038">
        <w:rPr>
          <w:rFonts w:cs="Times New Roman" w:hAnsi="Times New Roman" w:ascii="Times New Roman"/>
          <w:lang w:eastAsia="en-US"/>
        </w:rPr>
        <w:t xml:space="preserve">u pod točkom I/ </w:t>
      </w:r>
      <w:r w:rsidRPr="00391C89">
        <w:rPr>
          <w:rFonts w:cs="Times New Roman" w:hAnsi="Times New Roman" w:ascii="Times New Roman"/>
          <w:lang w:eastAsia="en-US"/>
        </w:rPr>
        <w:t xml:space="preserve">izreke ovog rješenja, stečajni upravitelj je osporio djelomično i to </w:t>
      </w:r>
      <w:r w:rsidR="00416038">
        <w:rPr>
          <w:rFonts w:cs="Times New Roman" w:hAnsi="Times New Roman" w:ascii="Times New Roman"/>
          <w:lang w:eastAsia="en-US"/>
        </w:rPr>
        <w:t xml:space="preserve">u iznosu od 179.905,49 kn iz razloga što se navedena tražbina odnosi na račune </w:t>
      </w:r>
      <w:r w:rsidR="00CC579E">
        <w:rPr>
          <w:rFonts w:cs="Times New Roman" w:hAnsi="Times New Roman" w:ascii="Times New Roman"/>
          <w:lang w:eastAsia="en-US"/>
        </w:rPr>
        <w:t>za građevinski materijal i robu</w:t>
      </w:r>
      <w:r w:rsidR="00416038">
        <w:rPr>
          <w:rFonts w:cs="Times New Roman" w:hAnsi="Times New Roman" w:ascii="Times New Roman"/>
          <w:lang w:eastAsia="en-US"/>
        </w:rPr>
        <w:t xml:space="preserve"> koji su dospjeli nakon proteka roka od tri godine prije otvaranja stečaja. Izuzetak je račun broj 11085 od 11.10.2010., sa dospijećem 25.10.2010. na iznos od 3.718,70 kn te je za ovaj iznos tražbina priznata. </w:t>
      </w:r>
    </w:p>
    <w:p w:rsidRDefault="00416038" w:rsidP="00391C89" w:rsidR="00416038" w:rsidRPr="00391C89">
      <w:pPr>
        <w:widowControl w:val="false"/>
        <w:snapToGrid w:val="false"/>
        <w:ind w:firstLine="708"/>
        <w:jc w:val="both"/>
        <w:rPr>
          <w:rFonts w:cs="Times New Roman" w:hAnsi="Times New Roman" w:ascii="Times New Roman"/>
          <w:lang w:eastAsia="en-US"/>
        </w:rPr>
      </w:pPr>
    </w:p>
    <w:p w:rsidRDefault="00391C89" w:rsidP="00391C89" w:rsidR="00391C89" w:rsidRPr="00391C89">
      <w:pPr>
        <w:widowControl w:val="false"/>
        <w:snapToGrid w:val="false"/>
        <w:ind w:firstLine="708"/>
        <w:jc w:val="both"/>
        <w:rPr>
          <w:rFonts w:cs="Times New Roman" w:hAnsi="Times New Roman" w:ascii="Times New Roman"/>
          <w:lang w:eastAsia="en-US"/>
        </w:rPr>
      </w:pPr>
      <w:r w:rsidRPr="00391C89">
        <w:rPr>
          <w:rFonts w:cs="Times New Roman" w:hAnsi="Times New Roman" w:ascii="Times New Roman"/>
          <w:lang w:eastAsia="en-US"/>
        </w:rPr>
        <w:t>Pod točkom II</w:t>
      </w:r>
      <w:r w:rsidR="00416038">
        <w:rPr>
          <w:rFonts w:cs="Times New Roman" w:hAnsi="Times New Roman" w:ascii="Times New Roman"/>
          <w:lang w:eastAsia="en-US"/>
        </w:rPr>
        <w:t>/</w:t>
      </w:r>
      <w:r w:rsidRPr="00391C89">
        <w:rPr>
          <w:rFonts w:cs="Times New Roman" w:hAnsi="Times New Roman" w:ascii="Times New Roman"/>
          <w:lang w:eastAsia="en-US"/>
        </w:rPr>
        <w:t xml:space="preserve"> izreke ovog rješenja </w:t>
      </w:r>
      <w:r w:rsidR="00416038">
        <w:rPr>
          <w:rFonts w:cs="Times New Roman" w:hAnsi="Times New Roman" w:ascii="Times New Roman"/>
          <w:lang w:eastAsia="en-US"/>
        </w:rPr>
        <w:t>je</w:t>
      </w:r>
      <w:r w:rsidRPr="00391C89">
        <w:rPr>
          <w:rFonts w:cs="Times New Roman" w:hAnsi="Times New Roman" w:ascii="Times New Roman"/>
          <w:lang w:eastAsia="en-US"/>
        </w:rPr>
        <w:t xml:space="preserve"> vjerovni</w:t>
      </w:r>
      <w:r w:rsidR="00416038">
        <w:rPr>
          <w:rFonts w:cs="Times New Roman" w:hAnsi="Times New Roman" w:ascii="Times New Roman"/>
          <w:lang w:eastAsia="en-US"/>
        </w:rPr>
        <w:t>k</w:t>
      </w:r>
      <w:r w:rsidRPr="00391C89">
        <w:rPr>
          <w:rFonts w:cs="Times New Roman" w:hAnsi="Times New Roman" w:ascii="Times New Roman"/>
          <w:lang w:eastAsia="en-US"/>
        </w:rPr>
        <w:t xml:space="preserve"> čij</w:t>
      </w:r>
      <w:r w:rsidR="00416038">
        <w:rPr>
          <w:rFonts w:cs="Times New Roman" w:hAnsi="Times New Roman" w:ascii="Times New Roman"/>
          <w:lang w:eastAsia="en-US"/>
        </w:rPr>
        <w:t>a je</w:t>
      </w:r>
      <w:r w:rsidRPr="00391C89">
        <w:rPr>
          <w:rFonts w:cs="Times New Roman" w:hAnsi="Times New Roman" w:ascii="Times New Roman"/>
          <w:lang w:eastAsia="en-US"/>
        </w:rPr>
        <w:t xml:space="preserve"> tražbin</w:t>
      </w:r>
      <w:r w:rsidR="00416038">
        <w:rPr>
          <w:rFonts w:cs="Times New Roman" w:hAnsi="Times New Roman" w:ascii="Times New Roman"/>
          <w:lang w:eastAsia="en-US"/>
        </w:rPr>
        <w:t>a</w:t>
      </w:r>
      <w:r w:rsidRPr="00391C89">
        <w:rPr>
          <w:rFonts w:cs="Times New Roman" w:hAnsi="Times New Roman" w:ascii="Times New Roman"/>
          <w:lang w:eastAsia="en-US"/>
        </w:rPr>
        <w:t xml:space="preserve"> osporen</w:t>
      </w:r>
      <w:r w:rsidR="00416038">
        <w:rPr>
          <w:rFonts w:cs="Times New Roman" w:hAnsi="Times New Roman" w:ascii="Times New Roman"/>
          <w:lang w:eastAsia="en-US"/>
        </w:rPr>
        <w:t>a upućen</w:t>
      </w:r>
      <w:r w:rsidRPr="00391C89">
        <w:rPr>
          <w:rFonts w:cs="Times New Roman" w:hAnsi="Times New Roman" w:ascii="Times New Roman"/>
          <w:lang w:eastAsia="en-US"/>
        </w:rPr>
        <w:t xml:space="preserve"> na parnicu protiv stečajnog dužnika radi utvrđivanja osporene tražbine (čl. 178. st. 1. SZ-a).</w:t>
      </w:r>
    </w:p>
    <w:p w:rsidRDefault="00391C89" w:rsidP="00E51032" w:rsidR="00416038" w:rsidRPr="00391C89">
      <w:pPr>
        <w:widowControl w:val="false"/>
        <w:snapToGrid w:val="false"/>
        <w:ind w:left="720"/>
        <w:jc w:val="both"/>
        <w:rPr>
          <w:rFonts w:cs="Times New Roman" w:hAnsi="Times New Roman" w:ascii="Times New Roman"/>
          <w:lang w:eastAsia="en-US"/>
        </w:rPr>
      </w:pPr>
      <w:r w:rsidRPr="00391C89">
        <w:rPr>
          <w:rFonts w:cs="Times New Roman" w:hAnsi="Times New Roman" w:ascii="Times New Roman"/>
          <w:lang w:eastAsia="en-US"/>
        </w:rPr>
        <w:tab/>
      </w:r>
      <w:bookmarkStart w:name="_GoBack" w:id="0"/>
      <w:bookmarkEnd w:id="0"/>
    </w:p>
    <w:p w:rsidRDefault="00391C89" w:rsidP="00391C89" w:rsidR="00391C89">
      <w:pPr>
        <w:widowControl w:val="false"/>
        <w:snapToGrid w:val="false"/>
        <w:jc w:val="center"/>
        <w:rPr>
          <w:rFonts w:cs="Times New Roman" w:hAnsi="Times New Roman" w:ascii="Times New Roman"/>
          <w:lang w:eastAsia="en-US"/>
        </w:rPr>
      </w:pPr>
      <w:r w:rsidRPr="00391C89">
        <w:rPr>
          <w:rFonts w:cs="Times New Roman" w:hAnsi="Times New Roman" w:ascii="Times New Roman"/>
          <w:lang w:eastAsia="en-US"/>
        </w:rPr>
        <w:t>U Varaždinu</w:t>
      </w:r>
      <w:r w:rsidR="00416038">
        <w:rPr>
          <w:rFonts w:cs="Times New Roman" w:hAnsi="Times New Roman" w:ascii="Times New Roman"/>
          <w:lang w:eastAsia="en-US"/>
        </w:rPr>
        <w:t xml:space="preserve"> </w:t>
      </w:r>
      <w:r w:rsidR="00AF53D2">
        <w:rPr>
          <w:rFonts w:cs="Times New Roman" w:hAnsi="Times New Roman" w:ascii="Times New Roman"/>
          <w:lang w:eastAsia="en-US"/>
        </w:rPr>
        <w:t>3</w:t>
      </w:r>
      <w:r w:rsidR="00416038">
        <w:rPr>
          <w:rFonts w:cs="Times New Roman" w:hAnsi="Times New Roman" w:ascii="Times New Roman"/>
          <w:lang w:eastAsia="en-US"/>
        </w:rPr>
        <w:t xml:space="preserve">. siječnja 2018.              </w:t>
      </w:r>
    </w:p>
    <w:p w:rsidRDefault="00416038" w:rsidP="00F12EFA" w:rsidR="00416038">
      <w:pPr>
        <w:widowControl w:val="false"/>
        <w:snapToGrid w:val="false"/>
        <w:rPr>
          <w:rFonts w:cs="Times New Roman" w:hAnsi="Times New Roman" w:ascii="Times New Roman"/>
          <w:lang w:eastAsia="en-US"/>
        </w:rPr>
      </w:pPr>
    </w:p>
    <w:p w:rsidRDefault="00416038" w:rsidP="00416038" w:rsidR="00416038">
      <w:pPr>
        <w:widowControl w:val="false"/>
        <w:snapToGrid w:val="false"/>
        <w:ind w:left="4956"/>
        <w:jc w:val="center"/>
        <w:rPr>
          <w:rFonts w:cs="Times New Roman" w:hAnsi="Times New Roman" w:ascii="Times New Roman"/>
          <w:lang w:eastAsia="en-US"/>
        </w:rPr>
      </w:pPr>
      <w:r>
        <w:rPr>
          <w:rFonts w:cs="Times New Roman" w:hAnsi="Times New Roman" w:ascii="Times New Roman"/>
          <w:lang w:eastAsia="en-US"/>
        </w:rPr>
        <w:t>Sutkinja</w:t>
      </w:r>
    </w:p>
    <w:p w:rsidRDefault="00416038" w:rsidP="00416038" w:rsidR="00416038">
      <w:pPr>
        <w:widowControl w:val="false"/>
        <w:snapToGrid w:val="false"/>
        <w:ind w:left="4956"/>
        <w:jc w:val="center"/>
        <w:rPr>
          <w:rFonts w:cs="Times New Roman" w:hAnsi="Times New Roman" w:ascii="Times New Roman"/>
          <w:lang w:eastAsia="en-US"/>
        </w:rPr>
      </w:pPr>
    </w:p>
    <w:p w:rsidRDefault="00416038" w:rsidP="00416038" w:rsidR="00416038">
      <w:pPr>
        <w:widowControl w:val="false"/>
        <w:snapToGrid w:val="false"/>
        <w:ind w:left="4956"/>
        <w:jc w:val="center"/>
        <w:rPr>
          <w:rFonts w:cs="Times New Roman" w:hAnsi="Times New Roman" w:ascii="Times New Roman"/>
          <w:lang w:eastAsia="en-US"/>
        </w:rPr>
      </w:pPr>
      <w:r>
        <w:rPr>
          <w:rFonts w:cs="Times New Roman" w:hAnsi="Times New Roman" w:ascii="Times New Roman"/>
          <w:lang w:eastAsia="en-US"/>
        </w:rPr>
        <w:t>Melita Poljanec Bubaš</w:t>
      </w:r>
      <w:r w:rsidR="00AF53D2">
        <w:rPr>
          <w:rFonts w:cs="Times New Roman" w:hAnsi="Times New Roman" w:ascii="Times New Roman"/>
          <w:lang w:eastAsia="en-US"/>
        </w:rPr>
        <w:t>, v.r.</w:t>
      </w:r>
    </w:p>
    <w:p w:rsidRDefault="00AF53D2" w:rsidP="00416038" w:rsidR="00AF53D2">
      <w:pPr>
        <w:widowControl w:val="false"/>
        <w:snapToGrid w:val="false"/>
        <w:ind w:left="4956"/>
        <w:jc w:val="center"/>
        <w:rPr>
          <w:rFonts w:cs="Times New Roman" w:hAnsi="Times New Roman" w:ascii="Times New Roman"/>
          <w:lang w:eastAsia="en-US"/>
        </w:rPr>
      </w:pPr>
    </w:p>
    <w:p w:rsidRDefault="00AF53D2" w:rsidP="00416038" w:rsidR="00AF53D2" w:rsidRPr="00391C89">
      <w:pPr>
        <w:widowControl w:val="false"/>
        <w:snapToGrid w:val="false"/>
        <w:ind w:left="4956"/>
        <w:jc w:val="center"/>
        <w:rPr>
          <w:rFonts w:cs="Times New Roman" w:hAnsi="Times New Roman" w:ascii="Times New Roman"/>
          <w:lang w:eastAsia="en-US"/>
        </w:rPr>
      </w:pPr>
      <w:r>
        <w:rPr>
          <w:rFonts w:cs="Times New Roman" w:hAnsi="Times New Roman" w:ascii="Times New Roman"/>
          <w:lang w:eastAsia="en-US"/>
        </w:rPr>
        <w:t xml:space="preserve">Za točnost </w:t>
      </w:r>
      <w:proofErr w:type="spellStart"/>
      <w:r>
        <w:rPr>
          <w:rFonts w:cs="Times New Roman" w:hAnsi="Times New Roman" w:ascii="Times New Roman"/>
          <w:lang w:eastAsia="en-US"/>
        </w:rPr>
        <w:t>otpravka</w:t>
      </w:r>
      <w:proofErr w:type="spellEnd"/>
      <w:r>
        <w:rPr>
          <w:rFonts w:cs="Times New Roman" w:hAnsi="Times New Roman" w:ascii="Times New Roman"/>
          <w:lang w:eastAsia="en-US"/>
        </w:rPr>
        <w:t xml:space="preserve">-ovlašteni službenik: </w:t>
      </w:r>
    </w:p>
    <w:p w:rsidRDefault="00391C89" w:rsidP="00391C89" w:rsidR="00391C89" w:rsidRPr="00391C89">
      <w:pPr>
        <w:widowControl w:val="false"/>
        <w:snapToGrid w:val="false"/>
        <w:ind w:left="720"/>
        <w:jc w:val="both"/>
        <w:rPr>
          <w:rFonts w:cs="Times New Roman" w:hAnsi="Times New Roman" w:ascii="Times New Roman"/>
          <w:lang w:eastAsia="en-US"/>
        </w:rPr>
      </w:pPr>
      <w:r w:rsidRPr="00391C89">
        <w:rPr>
          <w:rFonts w:cs="Times New Roman" w:hAnsi="Times New Roman" w:ascii="Times New Roman"/>
          <w:lang w:eastAsia="en-US"/>
        </w:rPr>
        <w:tab/>
      </w:r>
      <w:r w:rsidRPr="00391C89">
        <w:rPr>
          <w:rFonts w:cs="Times New Roman" w:hAnsi="Times New Roman" w:ascii="Times New Roman"/>
          <w:lang w:eastAsia="en-US"/>
        </w:rPr>
        <w:tab/>
      </w:r>
      <w:r w:rsidRPr="00391C89">
        <w:rPr>
          <w:rFonts w:cs="Times New Roman" w:hAnsi="Times New Roman" w:ascii="Times New Roman"/>
          <w:lang w:eastAsia="en-US"/>
        </w:rPr>
        <w:tab/>
      </w:r>
      <w:r w:rsidRPr="00391C89">
        <w:rPr>
          <w:rFonts w:cs="Times New Roman" w:hAnsi="Times New Roman" w:ascii="Times New Roman"/>
          <w:lang w:eastAsia="en-US"/>
        </w:rPr>
        <w:tab/>
      </w:r>
      <w:r w:rsidRPr="00391C89">
        <w:rPr>
          <w:rFonts w:cs="Times New Roman" w:hAnsi="Times New Roman" w:ascii="Times New Roman"/>
          <w:lang w:eastAsia="en-US"/>
        </w:rPr>
        <w:tab/>
      </w:r>
      <w:r w:rsidRPr="00391C89">
        <w:rPr>
          <w:rFonts w:cs="Times New Roman" w:hAnsi="Times New Roman" w:ascii="Times New Roman"/>
          <w:lang w:eastAsia="en-US"/>
        </w:rPr>
        <w:tab/>
        <w:t xml:space="preserve">      </w:t>
      </w:r>
      <w:r w:rsidRPr="00391C89">
        <w:rPr>
          <w:rFonts w:cs="Times New Roman" w:hAnsi="Times New Roman" w:ascii="Times New Roman"/>
          <w:lang w:eastAsia="en-US"/>
        </w:rPr>
        <w:tab/>
      </w:r>
    </w:p>
    <w:p w:rsidRDefault="00391C89" w:rsidP="00416038" w:rsidR="00391C89" w:rsidRPr="00391C89">
      <w:pPr>
        <w:widowControl w:val="false"/>
        <w:snapToGrid w:val="false"/>
        <w:ind w:left="720"/>
        <w:jc w:val="both"/>
        <w:rPr>
          <w:rFonts w:cs="Times New Roman" w:hAnsi="Times New Roman" w:ascii="Times New Roman"/>
          <w:lang w:eastAsia="en-US"/>
        </w:rPr>
      </w:pPr>
      <w:r w:rsidRPr="00391C89">
        <w:rPr>
          <w:rFonts w:cs="Times New Roman" w:hAnsi="Times New Roman" w:ascii="Times New Roman"/>
          <w:lang w:eastAsia="en-US"/>
        </w:rPr>
        <w:t xml:space="preserve">    </w:t>
      </w:r>
      <w:r w:rsidRPr="00391C89">
        <w:rPr>
          <w:rFonts w:cs="Times New Roman" w:hAnsi="Times New Roman" w:ascii="Times New Roman"/>
          <w:lang w:eastAsia="en-US"/>
        </w:rPr>
        <w:tab/>
      </w:r>
      <w:r w:rsidRPr="00391C89">
        <w:rPr>
          <w:rFonts w:cs="Times New Roman" w:hAnsi="Times New Roman" w:ascii="Times New Roman"/>
          <w:lang w:eastAsia="en-US"/>
        </w:rPr>
        <w:tab/>
      </w:r>
      <w:r w:rsidRPr="00391C89">
        <w:rPr>
          <w:rFonts w:cs="Times New Roman" w:hAnsi="Times New Roman" w:ascii="Times New Roman"/>
          <w:lang w:eastAsia="en-US"/>
        </w:rPr>
        <w:tab/>
      </w:r>
      <w:r w:rsidRPr="00391C89">
        <w:rPr>
          <w:rFonts w:cs="Times New Roman" w:hAnsi="Times New Roman" w:ascii="Times New Roman"/>
          <w:lang w:eastAsia="en-US"/>
        </w:rPr>
        <w:tab/>
      </w:r>
      <w:r w:rsidRPr="00391C89">
        <w:rPr>
          <w:rFonts w:cs="Times New Roman" w:hAnsi="Times New Roman" w:ascii="Times New Roman"/>
          <w:lang w:eastAsia="en-US"/>
        </w:rPr>
        <w:tab/>
      </w:r>
      <w:r w:rsidRPr="00391C89">
        <w:rPr>
          <w:rFonts w:cs="Times New Roman" w:hAnsi="Times New Roman" w:ascii="Times New Roman"/>
          <w:lang w:eastAsia="en-US"/>
        </w:rPr>
        <w:tab/>
      </w:r>
      <w:r w:rsidRPr="00391C89">
        <w:rPr>
          <w:rFonts w:cs="Times New Roman" w:hAnsi="Times New Roman" w:ascii="Times New Roman"/>
          <w:lang w:eastAsia="en-US"/>
        </w:rPr>
        <w:tab/>
        <w:t xml:space="preserve">           </w:t>
      </w:r>
    </w:p>
    <w:p w:rsidRDefault="00416038" w:rsidP="00391C89" w:rsidR="00391C89" w:rsidRPr="00391C89">
      <w:pPr>
        <w:widowControl w:val="false"/>
        <w:snapToGrid w:val="false"/>
        <w:jc w:val="both"/>
        <w:rPr>
          <w:rFonts w:cs="Times New Roman" w:hAnsi="Times New Roman" w:ascii="Times New Roman"/>
          <w:lang w:eastAsia="en-US"/>
        </w:rPr>
      </w:pPr>
      <w:r>
        <w:rPr>
          <w:rFonts w:cs="Times New Roman" w:hAnsi="Times New Roman" w:ascii="Times New Roman"/>
          <w:lang w:eastAsia="en-US"/>
        </w:rPr>
        <w:t xml:space="preserve">Uputa o pravnom lijeku: </w:t>
      </w:r>
    </w:p>
    <w:p w:rsidRDefault="00391C89" w:rsidP="00391C89" w:rsidR="00391C89" w:rsidRPr="00391C89">
      <w:pPr>
        <w:widowControl w:val="false"/>
        <w:snapToGrid w:val="false"/>
        <w:jc w:val="both"/>
        <w:rPr>
          <w:rFonts w:cs="Times New Roman" w:hAnsi="Times New Roman" w:ascii="Times New Roman"/>
          <w:lang w:eastAsia="en-US"/>
        </w:rPr>
      </w:pPr>
      <w:r w:rsidRPr="00391C89">
        <w:rPr>
          <w:rFonts w:cs="Times New Roman" w:hAnsi="Times New Roman" w:ascii="Times New Roman"/>
          <w:lang w:eastAsia="en-US"/>
        </w:rPr>
        <w:t xml:space="preserve">Protiv ovog rješenja pravo na žalbu ima stečajni upravitelj i </w:t>
      </w:r>
      <w:r w:rsidR="00416038">
        <w:rPr>
          <w:rFonts w:cs="Times New Roman" w:hAnsi="Times New Roman" w:ascii="Times New Roman"/>
          <w:lang w:eastAsia="en-US"/>
        </w:rPr>
        <w:t>vjerovnik</w:t>
      </w:r>
      <w:r w:rsidRPr="00391C89">
        <w:rPr>
          <w:rFonts w:cs="Times New Roman" w:hAnsi="Times New Roman" w:ascii="Times New Roman"/>
          <w:lang w:eastAsia="en-US"/>
        </w:rPr>
        <w:t xml:space="preserve"> u dijelu koji se tiče njegove prijave tražbine (čl. 177. st. 4. i 5. Stečajnog zakona).</w:t>
      </w:r>
    </w:p>
    <w:p w:rsidRDefault="00391C89" w:rsidP="00391C89" w:rsidR="00391C89" w:rsidRPr="00391C89">
      <w:pPr>
        <w:widowControl w:val="false"/>
        <w:snapToGrid w:val="false"/>
        <w:jc w:val="both"/>
        <w:rPr>
          <w:rFonts w:cs="Times New Roman" w:hAnsi="Times New Roman" w:ascii="Times New Roman"/>
          <w:lang w:eastAsia="en-US"/>
        </w:rPr>
      </w:pPr>
      <w:r w:rsidRPr="00391C89">
        <w:rPr>
          <w:rFonts w:cs="Times New Roman" w:hAnsi="Times New Roman" w:ascii="Times New Roman"/>
          <w:lang w:eastAsia="en-US"/>
        </w:rPr>
        <w:t xml:space="preserve">Rok za žalbu iznosi 8 dana od dana dostave pisanog </w:t>
      </w:r>
      <w:proofErr w:type="spellStart"/>
      <w:r w:rsidRPr="00391C89">
        <w:rPr>
          <w:rFonts w:cs="Times New Roman" w:hAnsi="Times New Roman" w:ascii="Times New Roman"/>
          <w:lang w:eastAsia="en-US"/>
        </w:rPr>
        <w:t>otpravka</w:t>
      </w:r>
      <w:proofErr w:type="spellEnd"/>
      <w:r w:rsidRPr="00391C89">
        <w:rPr>
          <w:rFonts w:cs="Times New Roman" w:hAnsi="Times New Roman" w:ascii="Times New Roman"/>
          <w:lang w:eastAsia="en-US"/>
        </w:rPr>
        <w:t>, odnosno izvatka iz rješenja  (čl. 11. Stečajnog zakona). Žalba se podnosi preporučeno poštom, ili se predaje neposredno ovome sudu u dva primjerka, a o žalbi odlučuje Visoki trgovački sud Republike Hrvatske u Zagrebu.</w:t>
      </w:r>
    </w:p>
    <w:p w:rsidRDefault="00391C89" w:rsidP="00F12EFA" w:rsidR="00391C89" w:rsidRPr="00391C89">
      <w:pPr>
        <w:widowControl w:val="false"/>
        <w:snapToGrid w:val="false"/>
        <w:jc w:val="both"/>
        <w:rPr>
          <w:rFonts w:cs="Times New Roman" w:hAnsi="Times New Roman" w:ascii="Times New Roman"/>
          <w:lang w:eastAsia="en-US"/>
        </w:rPr>
      </w:pPr>
    </w:p>
    <w:p w:rsidRDefault="00391C89" w:rsidP="00391C89" w:rsidR="00391C89" w:rsidRPr="00391C89">
      <w:pPr>
        <w:widowControl w:val="false"/>
        <w:snapToGrid w:val="false"/>
        <w:jc w:val="both"/>
        <w:rPr>
          <w:rFonts w:cs="Times New Roman" w:hAnsi="Times New Roman" w:ascii="Times New Roman"/>
          <w:lang w:eastAsia="en-US"/>
        </w:rPr>
      </w:pPr>
      <w:r w:rsidRPr="00391C89">
        <w:rPr>
          <w:rFonts w:cs="Times New Roman" w:hAnsi="Times New Roman" w:ascii="Times New Roman"/>
          <w:lang w:eastAsia="en-US"/>
        </w:rPr>
        <w:t>DNA:</w:t>
      </w:r>
    </w:p>
    <w:p w:rsidRDefault="00391C89" w:rsidP="00391C89" w:rsidR="00391C89" w:rsidRPr="00391C89">
      <w:pPr>
        <w:widowControl w:val="false"/>
        <w:numPr>
          <w:ilvl w:val="0"/>
          <w:numId w:val="26"/>
        </w:numPr>
        <w:snapToGrid w:val="false"/>
        <w:jc w:val="both"/>
        <w:rPr>
          <w:rFonts w:cs="Times New Roman" w:hAnsi="Times New Roman" w:ascii="Times New Roman"/>
          <w:lang w:eastAsia="en-US"/>
        </w:rPr>
      </w:pPr>
      <w:r w:rsidRPr="00391C89">
        <w:rPr>
          <w:rFonts w:cs="Times New Roman" w:hAnsi="Times New Roman" w:ascii="Times New Roman"/>
          <w:lang w:eastAsia="en-US"/>
        </w:rPr>
        <w:t xml:space="preserve">Stečajni upravitelj </w:t>
      </w:r>
      <w:r w:rsidR="00EE7853">
        <w:rPr>
          <w:rFonts w:cs="Times New Roman" w:hAnsi="Times New Roman" w:ascii="Times New Roman"/>
          <w:lang w:eastAsia="en-US"/>
        </w:rPr>
        <w:t xml:space="preserve">Želimir </w:t>
      </w:r>
      <w:proofErr w:type="spellStart"/>
      <w:r w:rsidR="00EE7853">
        <w:rPr>
          <w:rFonts w:cs="Times New Roman" w:hAnsi="Times New Roman" w:ascii="Times New Roman"/>
          <w:lang w:eastAsia="en-US"/>
        </w:rPr>
        <w:t>Uršulin</w:t>
      </w:r>
      <w:proofErr w:type="spellEnd"/>
      <w:r w:rsidR="00EE7853">
        <w:rPr>
          <w:rFonts w:cs="Times New Roman" w:hAnsi="Times New Roman" w:ascii="Times New Roman"/>
          <w:lang w:eastAsia="en-US"/>
        </w:rPr>
        <w:t xml:space="preserve"> iz Ivanca, Trg hrvatskih </w:t>
      </w:r>
      <w:proofErr w:type="spellStart"/>
      <w:r w:rsidR="00EE7853">
        <w:rPr>
          <w:rFonts w:cs="Times New Roman" w:hAnsi="Times New Roman" w:ascii="Times New Roman"/>
          <w:lang w:eastAsia="en-US"/>
        </w:rPr>
        <w:t>ivanovaca</w:t>
      </w:r>
      <w:proofErr w:type="spellEnd"/>
      <w:r w:rsidR="00EE7853">
        <w:rPr>
          <w:rFonts w:cs="Times New Roman" w:hAnsi="Times New Roman" w:ascii="Times New Roman"/>
          <w:lang w:eastAsia="en-US"/>
        </w:rPr>
        <w:t xml:space="preserve"> 9                  </w:t>
      </w:r>
    </w:p>
    <w:p w:rsidRDefault="00391C89" w:rsidP="00391C89" w:rsidR="00391C89" w:rsidRPr="00391C89">
      <w:pPr>
        <w:widowControl w:val="false"/>
        <w:numPr>
          <w:ilvl w:val="0"/>
          <w:numId w:val="26"/>
        </w:numPr>
        <w:snapToGrid w:val="false"/>
        <w:jc w:val="both"/>
        <w:rPr>
          <w:rFonts w:cs="Times New Roman" w:hAnsi="Times New Roman" w:ascii="Times New Roman"/>
          <w:lang w:eastAsia="en-US"/>
        </w:rPr>
      </w:pPr>
      <w:r w:rsidRPr="00391C89">
        <w:rPr>
          <w:rFonts w:cs="Times New Roman" w:hAnsi="Times New Roman" w:ascii="Times New Roman"/>
          <w:lang w:eastAsia="en-US"/>
        </w:rPr>
        <w:t>Stečajni vjerovni</w:t>
      </w:r>
      <w:r w:rsidR="00EE7853">
        <w:rPr>
          <w:rFonts w:cs="Times New Roman" w:hAnsi="Times New Roman" w:ascii="Times New Roman"/>
          <w:lang w:eastAsia="en-US"/>
        </w:rPr>
        <w:t xml:space="preserve">k DENS </w:t>
      </w:r>
      <w:proofErr w:type="spellStart"/>
      <w:r w:rsidR="00EE7853">
        <w:rPr>
          <w:rFonts w:cs="Times New Roman" w:hAnsi="Times New Roman" w:ascii="Times New Roman"/>
          <w:lang w:eastAsia="en-US"/>
        </w:rPr>
        <w:t>Co</w:t>
      </w:r>
      <w:proofErr w:type="spellEnd"/>
      <w:r w:rsidR="00EE7853">
        <w:rPr>
          <w:rFonts w:cs="Times New Roman" w:hAnsi="Times New Roman" w:ascii="Times New Roman"/>
          <w:lang w:eastAsia="en-US"/>
        </w:rPr>
        <w:t xml:space="preserve"> COMMERCE d.o.o., Koprivnica, Varaždinska 122              </w:t>
      </w:r>
    </w:p>
    <w:p w:rsidRDefault="00391C89" w:rsidP="00391C89" w:rsidR="00391C89" w:rsidRPr="00391C89">
      <w:pPr>
        <w:widowControl w:val="false"/>
        <w:numPr>
          <w:ilvl w:val="0"/>
          <w:numId w:val="26"/>
        </w:numPr>
        <w:snapToGrid w:val="false"/>
        <w:jc w:val="both"/>
        <w:rPr>
          <w:rFonts w:cs="Times New Roman" w:hAnsi="Times New Roman" w:ascii="Times New Roman"/>
          <w:lang w:eastAsia="en-US"/>
        </w:rPr>
      </w:pPr>
      <w:r w:rsidRPr="00391C89">
        <w:rPr>
          <w:rFonts w:cs="Times New Roman" w:hAnsi="Times New Roman" w:ascii="Times New Roman"/>
          <w:lang w:eastAsia="en-US"/>
        </w:rPr>
        <w:t>Stečajna e-oglasna ploča suda.</w:t>
      </w:r>
    </w:p>
    <w:p w:rsidRDefault="00391C89" w:rsidP="00391C89" w:rsidR="00391C89" w:rsidRPr="00391C89">
      <w:pPr>
        <w:widowControl w:val="false"/>
        <w:snapToGrid w:val="false"/>
        <w:jc w:val="both"/>
        <w:rPr>
          <w:rFonts w:cs="Times New Roman" w:hAnsi="Times New Roman" w:ascii="Times New Roman"/>
          <w:lang w:eastAsia="en-US"/>
        </w:rPr>
      </w:pPr>
    </w:p>
    <w:p w:rsidRDefault="00391C89" w:rsidP="00391C89" w:rsidR="00391C89" w:rsidRPr="00391C89">
      <w:pPr>
        <w:widowControl w:val="false"/>
        <w:snapToGrid w:val="false"/>
        <w:jc w:val="both"/>
        <w:rPr>
          <w:rFonts w:cs="Times New Roman" w:hAnsi="Times New Roman" w:ascii="Times New Roman"/>
          <w:lang w:eastAsia="en-US"/>
        </w:rPr>
      </w:pPr>
    </w:p>
    <w:p w:rsidRDefault="00FF6AAA" w:rsidP="00F12EFA" w:rsidR="00FF6AAA" w:rsidRPr="00F12EFA">
      <w:pPr>
        <w:rPr>
          <w:rFonts w:cs="Times New Roman" w:hAnsi="Times New Roman" w:ascii="Times New Roman"/>
          <w:color w:themeColor="text1" w:val="000000"/>
        </w:rPr>
      </w:pPr>
    </w:p>
    <w:sectPr w:rsidSect="00D31137" w:rsidR="00FF6AAA" w:rsidRPr="00F12EFA">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3C25" w:rsidR="006F3C25">
      <w:r>
        <w:separator/>
      </w:r>
    </w:p>
  </w:endnote>
  <w:endnote w:id="0" w:type="continuationSeparator">
    <w:p w:rsidRDefault="006F3C25" w:rsidR="006F3C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3C25" w:rsidR="006F3C25">
      <w:r>
        <w:separator/>
      </w:r>
    </w:p>
  </w:footnote>
  <w:footnote w:id="0" w:type="continuationSeparator">
    <w:p w:rsidRDefault="006F3C25" w:rsidR="006F3C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P="0000114E" w:rsidR="00335D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5D55" w:rsidR="00335D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335D55" w:rsidR="00335D55">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E51032">
          <w:rPr>
            <w:rFonts w:cs="Times New Roman" w:hAnsi="Times New Roman" w:ascii="Times New Roman"/>
            <w:noProof/>
          </w:rPr>
          <w:t>3</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F46831" w:rsidR="00F679F7" w:rsidRPr="00F679F7">
      <w:trPr>
        <w:jc w:val="right"/>
      </w:trPr>
      <w:tc>
        <w:tcPr>
          <w:tcW w:type="dxa" w:w="4320"/>
        </w:tcPr>
        <w:p w:rsidRDefault="00F679F7" w:rsidP="00F46831" w:rsidR="00F679F7" w:rsidRPr="00F679F7">
          <w:pPr>
            <w:jc w:val="right"/>
            <w:rPr>
              <w:rFonts w:cs="Times New Roman" w:hAnsi="Times New Roman" w:ascii="Times New Roman"/>
            </w:rPr>
          </w:pPr>
          <w:r>
            <w:rPr>
              <w:rFonts w:cs="Times New Roman" w:hAnsi="Times New Roman" w:ascii="Times New Roman"/>
            </w:rPr>
            <w:t>Poslovni broj: 2 St-111/2013-36</w:t>
          </w:r>
        </w:p>
      </w:tc>
    </w:tr>
  </w:tbl>
  <w:p w:rsidRDefault="00335D55" w:rsidP="002C03C4" w:rsidR="00335D5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R="00335D55">
    <w:pPr>
      <w:pStyle w:val="Zaglavlje"/>
      <w:jc w:val="center"/>
    </w:pPr>
  </w:p>
  <w:p w:rsidRDefault="00335D55" w:rsidR="00335D55">
    <w:pPr>
      <w:pStyle w:val="Zaglavlje"/>
    </w:pPr>
  </w:p>
  <w:p w:rsidRDefault="00335D55" w:rsidR="00335D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758C5483"/>
    <w:multiLevelType w:val="hybridMultilevel"/>
    <w:tmpl w:val="38AEF342"/>
    <w:lvl w:tplc="57468BC2" w:ilvl="0">
      <w:start w:val="1"/>
      <w:numFmt w:val="decimal"/>
      <w:lvlText w:val="%1."/>
      <w:lvlJc w:val="left"/>
      <w:pPr>
        <w:ind w:hanging="705" w:left="1065"/>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4"/>
  </w:num>
  <w:num w:numId="3">
    <w:abstractNumId w:val="10"/>
  </w:num>
  <w:num w:numId="4">
    <w:abstractNumId w:val="17"/>
  </w:num>
  <w:num w:numId="5">
    <w:abstractNumId w:val="9"/>
  </w:num>
  <w:num w:numId="6">
    <w:abstractNumId w:val="4"/>
  </w:num>
  <w:num w:numId="7">
    <w:abstractNumId w:val="7"/>
  </w:num>
  <w:num w:numId="8">
    <w:abstractNumId w:val="1"/>
  </w:num>
  <w:num w:numId="9">
    <w:abstractNumId w:val="13"/>
  </w:num>
  <w:num w:numId="10">
    <w:abstractNumId w:val="18"/>
  </w:num>
  <w:num w:numId="11">
    <w:abstractNumId w:val="21"/>
  </w:num>
  <w:num w:numId="12">
    <w:abstractNumId w:val="19"/>
  </w:num>
  <w:num w:numId="13">
    <w:abstractNumId w:val="6"/>
  </w:num>
  <w:num w:numId="14">
    <w:abstractNumId w:val="2"/>
  </w:num>
  <w:num w:numId="15">
    <w:abstractNumId w:val="14"/>
  </w:num>
  <w:num w:numId="16">
    <w:abstractNumId w:val="3"/>
  </w:num>
  <w:num w:numId="17">
    <w:abstractNumId w:val="22"/>
  </w:num>
  <w:num w:numId="18">
    <w:abstractNumId w:val="16"/>
  </w:num>
  <w:num w:numId="19">
    <w:abstractNumId w:val="12"/>
  </w:num>
  <w:num w:numId="20">
    <w:abstractNumId w:val="11"/>
  </w:num>
  <w:num w:numId="21">
    <w:abstractNumId w:val="25"/>
  </w:num>
  <w:num w:numId="22">
    <w:abstractNumId w:val="8"/>
  </w:num>
  <w:num w:numId="23">
    <w:abstractNumId w:val="5"/>
  </w:num>
  <w:num w:numId="24">
    <w:abstractNumId w:val="15"/>
  </w:num>
  <w:num w:numId="25">
    <w:abstractNumId w:val="20"/>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1547"/>
    <w:rsid w:val="0006162A"/>
    <w:rsid w:val="00092B14"/>
    <w:rsid w:val="0009546F"/>
    <w:rsid w:val="000B544C"/>
    <w:rsid w:val="000D63AF"/>
    <w:rsid w:val="000E4FA7"/>
    <w:rsid w:val="00136765"/>
    <w:rsid w:val="001428D7"/>
    <w:rsid w:val="0015732B"/>
    <w:rsid w:val="00165DFF"/>
    <w:rsid w:val="001741C2"/>
    <w:rsid w:val="00175E70"/>
    <w:rsid w:val="00183418"/>
    <w:rsid w:val="001A540C"/>
    <w:rsid w:val="001B6478"/>
    <w:rsid w:val="001E1376"/>
    <w:rsid w:val="001E682D"/>
    <w:rsid w:val="001F00B4"/>
    <w:rsid w:val="001F4FED"/>
    <w:rsid w:val="002010CE"/>
    <w:rsid w:val="002170C1"/>
    <w:rsid w:val="0024279A"/>
    <w:rsid w:val="00252B8C"/>
    <w:rsid w:val="00255A85"/>
    <w:rsid w:val="0026095B"/>
    <w:rsid w:val="00261588"/>
    <w:rsid w:val="002A4D35"/>
    <w:rsid w:val="002C03C4"/>
    <w:rsid w:val="002C0D86"/>
    <w:rsid w:val="002D3DF9"/>
    <w:rsid w:val="002D4C05"/>
    <w:rsid w:val="002E3F0D"/>
    <w:rsid w:val="00307276"/>
    <w:rsid w:val="00316F4A"/>
    <w:rsid w:val="0031728C"/>
    <w:rsid w:val="00335D55"/>
    <w:rsid w:val="00337178"/>
    <w:rsid w:val="003441ED"/>
    <w:rsid w:val="003452E3"/>
    <w:rsid w:val="00352C31"/>
    <w:rsid w:val="00391C89"/>
    <w:rsid w:val="0039789F"/>
    <w:rsid w:val="003A172E"/>
    <w:rsid w:val="003B1784"/>
    <w:rsid w:val="003D7C0E"/>
    <w:rsid w:val="003E58C6"/>
    <w:rsid w:val="003F20BD"/>
    <w:rsid w:val="0040129C"/>
    <w:rsid w:val="00416038"/>
    <w:rsid w:val="0042249F"/>
    <w:rsid w:val="00424C2D"/>
    <w:rsid w:val="00433163"/>
    <w:rsid w:val="00434736"/>
    <w:rsid w:val="00440DB8"/>
    <w:rsid w:val="00442984"/>
    <w:rsid w:val="00446BD5"/>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500D8B"/>
    <w:rsid w:val="005105CE"/>
    <w:rsid w:val="0054459E"/>
    <w:rsid w:val="0054736F"/>
    <w:rsid w:val="0055287A"/>
    <w:rsid w:val="005679AA"/>
    <w:rsid w:val="0057002E"/>
    <w:rsid w:val="005A7567"/>
    <w:rsid w:val="005C3DDA"/>
    <w:rsid w:val="005F4C39"/>
    <w:rsid w:val="00613F7C"/>
    <w:rsid w:val="00616B5C"/>
    <w:rsid w:val="0062470D"/>
    <w:rsid w:val="006378E6"/>
    <w:rsid w:val="00644C49"/>
    <w:rsid w:val="0064652E"/>
    <w:rsid w:val="006541CD"/>
    <w:rsid w:val="0066531B"/>
    <w:rsid w:val="006668BD"/>
    <w:rsid w:val="0068157C"/>
    <w:rsid w:val="006A5677"/>
    <w:rsid w:val="006F1B1D"/>
    <w:rsid w:val="006F3C25"/>
    <w:rsid w:val="006F4A80"/>
    <w:rsid w:val="00714513"/>
    <w:rsid w:val="00720B91"/>
    <w:rsid w:val="00727E47"/>
    <w:rsid w:val="00746293"/>
    <w:rsid w:val="00755AAC"/>
    <w:rsid w:val="007601D3"/>
    <w:rsid w:val="00764793"/>
    <w:rsid w:val="0077371C"/>
    <w:rsid w:val="007902A7"/>
    <w:rsid w:val="007A258D"/>
    <w:rsid w:val="007A3DE1"/>
    <w:rsid w:val="007B127C"/>
    <w:rsid w:val="007B21AC"/>
    <w:rsid w:val="007B5C14"/>
    <w:rsid w:val="007D0590"/>
    <w:rsid w:val="007E74D3"/>
    <w:rsid w:val="00803B87"/>
    <w:rsid w:val="008052F8"/>
    <w:rsid w:val="0080619F"/>
    <w:rsid w:val="0081004F"/>
    <w:rsid w:val="008168B3"/>
    <w:rsid w:val="008455DD"/>
    <w:rsid w:val="00870DD7"/>
    <w:rsid w:val="008917F6"/>
    <w:rsid w:val="00895286"/>
    <w:rsid w:val="008B5D4F"/>
    <w:rsid w:val="008C3B34"/>
    <w:rsid w:val="008C7FD1"/>
    <w:rsid w:val="008E51B4"/>
    <w:rsid w:val="009501D7"/>
    <w:rsid w:val="00952526"/>
    <w:rsid w:val="00971D16"/>
    <w:rsid w:val="00973FA6"/>
    <w:rsid w:val="009A0745"/>
    <w:rsid w:val="009C347F"/>
    <w:rsid w:val="009D0A45"/>
    <w:rsid w:val="009E640F"/>
    <w:rsid w:val="00A05A12"/>
    <w:rsid w:val="00A440F3"/>
    <w:rsid w:val="00A60F20"/>
    <w:rsid w:val="00A73C0D"/>
    <w:rsid w:val="00A80EFF"/>
    <w:rsid w:val="00AB4345"/>
    <w:rsid w:val="00AC7216"/>
    <w:rsid w:val="00AD3C7B"/>
    <w:rsid w:val="00AF53D2"/>
    <w:rsid w:val="00AF7CC3"/>
    <w:rsid w:val="00B0741E"/>
    <w:rsid w:val="00B25670"/>
    <w:rsid w:val="00B25CD1"/>
    <w:rsid w:val="00B94BC8"/>
    <w:rsid w:val="00BA1BE4"/>
    <w:rsid w:val="00BC7E94"/>
    <w:rsid w:val="00BD125B"/>
    <w:rsid w:val="00BD3917"/>
    <w:rsid w:val="00BE7E65"/>
    <w:rsid w:val="00C1076F"/>
    <w:rsid w:val="00C157E4"/>
    <w:rsid w:val="00C210F2"/>
    <w:rsid w:val="00C21311"/>
    <w:rsid w:val="00C331AA"/>
    <w:rsid w:val="00C41C2A"/>
    <w:rsid w:val="00C64FFD"/>
    <w:rsid w:val="00CC579E"/>
    <w:rsid w:val="00CC658C"/>
    <w:rsid w:val="00CD2509"/>
    <w:rsid w:val="00CD5579"/>
    <w:rsid w:val="00CE584B"/>
    <w:rsid w:val="00CF7A5C"/>
    <w:rsid w:val="00D01F5D"/>
    <w:rsid w:val="00D17B56"/>
    <w:rsid w:val="00D23288"/>
    <w:rsid w:val="00D232A9"/>
    <w:rsid w:val="00D31137"/>
    <w:rsid w:val="00D41A6F"/>
    <w:rsid w:val="00D775A1"/>
    <w:rsid w:val="00D808F7"/>
    <w:rsid w:val="00DD544B"/>
    <w:rsid w:val="00DE03E9"/>
    <w:rsid w:val="00DF58C7"/>
    <w:rsid w:val="00E05F79"/>
    <w:rsid w:val="00E44B1F"/>
    <w:rsid w:val="00E51032"/>
    <w:rsid w:val="00E52D87"/>
    <w:rsid w:val="00E5314E"/>
    <w:rsid w:val="00E61059"/>
    <w:rsid w:val="00E63DBE"/>
    <w:rsid w:val="00EB4348"/>
    <w:rsid w:val="00EB57B6"/>
    <w:rsid w:val="00EE7853"/>
    <w:rsid w:val="00F014C9"/>
    <w:rsid w:val="00F12EFA"/>
    <w:rsid w:val="00F215D9"/>
    <w:rsid w:val="00F23A3F"/>
    <w:rsid w:val="00F3074A"/>
    <w:rsid w:val="00F679F7"/>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rsid w:val="00307276"/>
    <w:rPr>
      <w:rFonts w:cs="Times New Roman" w:hAnsi="Times New Roman" w:ascii="Times New Roman" w:hint="default"/>
      <w:vertAlign w:val="superscript"/>
    </w:rPr>
  </w:style>
  <w:style w:styleId="Tijeloteksta" w:type="paragraph">
    <w:name w:val="Body Text"/>
    <w:basedOn w:val="Normal"/>
    <w:link w:val="TijelotekstaChar"/>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semiHidden/>
    <w:rsid w:val="00491A34"/>
    <w:rPr>
      <w:rFonts w:cs="Times New Roman"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rsid w:val="00307276"/>
    <w:rPr>
      <w:rFonts w:ascii="Times New Roman" w:cs="Times New Roman" w:hAnsi="Times New Roman" w:hint="default"/>
      <w:vertAlign w:val="superscript"/>
    </w:rPr>
  </w:style>
  <w:style w:styleId="Tijeloteksta" w:type="paragraph">
    <w:name w:val="Body Text"/>
    <w:basedOn w:val="Normal"/>
    <w:link w:val="TijelotekstaChar"/>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semiHidden/>
    <w:rsid w:val="00491A34"/>
    <w:rPr>
      <w:rFonts w:ascii="Times New Roman" w:cs="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244342308">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20C741EA-D261-4D31-9099-CA19767CBC21}">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709</properties:Words>
  <properties:Characters>4046</properties:Characters>
  <properties:Lines>33</properties:Lines>
  <properties:Paragraphs>9</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2017-02-08T08:29:00Z</dcterms:created>
  <dc:creator>Tihana Martinez</dc:creator>
  <cp:lastModifiedBy>Nikolina Cvek</cp:lastModifiedBy>
  <cp:lastPrinted>2018-01-03T11:31:00Z</cp:lastPrinted>
  <dcterms:modified xmlns:xsi="http://www.w3.org/2001/XMLSchema-instance" xsi:type="dcterms:W3CDTF">2018-01-03T11:31:00Z</dcterms:modified>
  <cp:revision>22</cp:revision>
</cp:coreProperties>
</file>