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e784" w14:paraId="61ce784" w:rsidRDefault="003C7D8C" w:rsidP="007C490F" w:rsidR="003C7D8C" w:rsidRPr="000F7EB2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F7EB2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F7EB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480E0C" w:rsidR="003C7D8C" w:rsidRPr="000F7EB2">
      <w:pPr>
        <w:spacing w:lineRule="auto" w:line="240" w:after="0" w:before="10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REPUBLIKA HRVATSKA</w:t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</w:r>
      <w:r w:rsidRPr="000F7EB2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7C490F" w:rsidR="003C7D8C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7C490F" w:rsidR="00882A51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6C033F" w:rsidP="007C490F" w:rsidR="006C033F" w:rsidRPr="000F7E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7C490F" w:rsidR="00D504FF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882A51" w:rsidRPr="000F7E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3C7D8C" w:rsidRPr="000F7EB2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0F7EB2">
        <w:rPr>
          <w:rFonts w:cs="Times New Roman" w:hAnsi="Times New Roman" w:ascii="Times New Roman"/>
          <w:sz w:val="24"/>
          <w:szCs w:val="24"/>
        </w:rPr>
        <w:t xml:space="preserve"> dužnika </w:t>
      </w:r>
      <w:r w:rsidR="000F7EB2" w:rsidRPr="000F7EB2">
        <w:rPr>
          <w:rFonts w:cs="Times New Roman" w:hAnsi="Times New Roman" w:ascii="Times New Roman"/>
          <w:sz w:val="24"/>
          <w:szCs w:val="24"/>
        </w:rPr>
        <w:t>I.T. GRADNJA d.o.o., OIB: 67738891621, Prugovo, Prugovo bb</w:t>
      </w:r>
      <w:r w:rsidR="00CD464E"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F7EB2"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 w:rsidRPr="000F7EB2">
        <w:rPr>
          <w:rFonts w:cs="Times New Roman" w:hAnsi="Times New Roman" w:ascii="Times New Roman"/>
          <w:sz w:val="24"/>
          <w:szCs w:val="24"/>
        </w:rPr>
        <w:t xml:space="preserve">tečajne nagodbe održanom </w:t>
      </w:r>
      <w:r w:rsidR="00CC37DE">
        <w:rPr>
          <w:rFonts w:cs="Times New Roman" w:hAnsi="Times New Roman" w:ascii="Times New Roman"/>
          <w:sz w:val="24"/>
          <w:szCs w:val="24"/>
        </w:rPr>
        <w:t>dana 30. rujna</w:t>
      </w:r>
      <w:r w:rsidR="00420D3A" w:rsidRPr="000F7EB2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D1EAA" w:rsidP="007C490F" w:rsidR="000D1EA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7C490F" w:rsidR="000D1EA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7C490F" w:rsidR="00E60785" w:rsidRPr="000F7EB2">
      <w:pPr>
        <w:pStyle w:val="Tijeloteksta"/>
        <w:tabs>
          <w:tab w:pos="900" w:val="left"/>
        </w:tabs>
      </w:pPr>
      <w:r w:rsidRPr="000F7EB2">
        <w:tab/>
      </w:r>
      <w:r w:rsidR="00E60785" w:rsidRPr="000F7EB2">
        <w:t xml:space="preserve">Odobrava se sklapanje </w:t>
      </w:r>
    </w:p>
    <w:p w:rsidRDefault="00E60785" w:rsidP="007C490F" w:rsidR="00E60785" w:rsidRPr="000F7EB2">
      <w:pPr>
        <w:pStyle w:val="Tijeloteksta"/>
        <w:tabs>
          <w:tab w:pos="900" w:val="left"/>
        </w:tabs>
        <w:jc w:val="center"/>
      </w:pPr>
    </w:p>
    <w:p w:rsidRDefault="00E60785" w:rsidP="007C490F" w:rsidR="00E60785" w:rsidRPr="000F7EB2">
      <w:pPr>
        <w:pStyle w:val="Tijeloteksta"/>
        <w:tabs>
          <w:tab w:pos="900" w:val="left"/>
        </w:tabs>
        <w:jc w:val="center"/>
      </w:pPr>
      <w:r w:rsidRPr="000F7EB2">
        <w:t>PREDSTEČAJNE NAGODBE</w:t>
      </w:r>
    </w:p>
    <w:p w:rsidRDefault="00BE2F96" w:rsidP="00BE2F96" w:rsidR="00BE2F96" w:rsidRPr="008B47C9">
      <w:pPr>
        <w:spacing w:lineRule="auto" w:line="240" w:before="2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B47C9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BE2F96" w:rsidP="00BE2F96" w:rsidR="00BE2F96" w:rsidRPr="008B47C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B47C9">
        <w:rPr>
          <w:rFonts w:cs="Times New Roman" w:eastAsia="Times New Roman" w:hAnsi="Times New Roman" w:ascii="Times New Roman"/>
          <w:sz w:val="24"/>
          <w:szCs w:val="24"/>
        </w:rPr>
        <w:t>Ova predstečajna nagodba sklapa se između dužnika I.T. GRADNJA d.o.o., OIB: 67738891621, Prugovo, Prugovo bb i vjerovnika predstečajne nagodbe sa utvrđenim tražbinama kako slijedi:</w:t>
      </w:r>
    </w:p>
    <w:p w:rsidRDefault="00BE2F96" w:rsidP="00BE2F96" w:rsidR="00BE2F96" w:rsidRPr="008B47C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3"/>
        <w:tblW w:type="auto" w:w="0"/>
        <w:jc w:val="center"/>
        <w:tblInd w:type="dxa" w:w="-176"/>
        <w:tblLook w:val="04A0" w:noVBand="1" w:noHBand="0" w:lastColumn="0" w:firstColumn="1" w:lastRow="0" w:firstRow="1"/>
      </w:tblPr>
      <w:tblGrid>
        <w:gridCol w:w="537"/>
        <w:gridCol w:w="4236"/>
        <w:gridCol w:w="1834"/>
        <w:gridCol w:w="2856"/>
      </w:tblGrid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423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bCs/>
                <w:sz w:val="24"/>
                <w:szCs w:val="24"/>
              </w:rPr>
              <w:t>Naziv vjerovnika</w:t>
            </w:r>
          </w:p>
        </w:tc>
        <w:tc>
          <w:tcPr>
            <w:tcW w:type="dxa" w:w="18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bCs/>
                <w:sz w:val="24"/>
                <w:szCs w:val="24"/>
              </w:rPr>
              <w:t>OIB</w:t>
            </w:r>
          </w:p>
        </w:tc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bCs/>
                <w:sz w:val="24"/>
                <w:szCs w:val="24"/>
              </w:rPr>
              <w:t>Ukupan iznos tražbine u kn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ind w:firstLineChars="100" w:firstLine="24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Ascon institut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74145853679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4.150,00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Atesti i procjene</w:t>
            </w:r>
            <w:r w:rsidRPr="008B47C9">
              <w:rPr>
                <w:rFonts w:cs="Times New Roman" w:hAnsi="Times New Roman" w:ascii="Times New Roman"/>
                <w:sz w:val="24"/>
                <w:szCs w:val="24"/>
              </w:rPr>
              <w:br/>
              <w:t>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31825851448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625,00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Beton Trogir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09137541185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7.766,89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Bijeli oblak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19111074457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2.637,50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Grand Auto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30176496729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4.639,09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ind w:firstLineChars="100" w:firstLine="24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HEP-Operator distribucijskog sustava</w:t>
            </w:r>
            <w:r w:rsidRPr="008B47C9">
              <w:rPr>
                <w:rFonts w:cs="Times New Roman" w:hAnsi="Times New Roman" w:ascii="Times New Roman"/>
                <w:sz w:val="24"/>
                <w:szCs w:val="24"/>
              </w:rPr>
              <w:br/>
              <w:t>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10.163,30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2.033,23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Hrvatske ceste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55545787885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2.461,24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993,36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Jadransko osiguranje d.d.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1.056,29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ind w:firstLineChars="200" w:firstLine="48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Laštro commerce,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26695729067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689,52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Općina Klis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71670874269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4.608,87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Ministarstvo financija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201.450,08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Röfix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18346522436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141.994,88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ind w:firstLineChars="100" w:firstLine="24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Santeh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00239273879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12.206,45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Trgo – auto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74784785529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6.143,78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Učilište Meštar -</w:t>
            </w:r>
            <w:r w:rsidRPr="008B47C9">
              <w:rPr>
                <w:rFonts w:cs="Times New Roman" w:hAnsi="Times New Roman" w:ascii="Times New Roman"/>
                <w:sz w:val="24"/>
                <w:szCs w:val="24"/>
              </w:rPr>
              <w:br/>
              <w:t>ustanova za obrazovanje odraslih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50569469517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4.800,00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Wiener osiguranje Vienna Insurance Group d.d.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52848403362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8.736,56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auto" w:w="0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4236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834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sz w:val="24"/>
                <w:szCs w:val="24"/>
              </w:rPr>
              <w:t>6.954,12</w:t>
            </w:r>
          </w:p>
        </w:tc>
      </w:tr>
      <w:tr w:rsidTr="00D37822" w:rsidR="00BE2F96" w:rsidRPr="008B47C9">
        <w:trPr>
          <w:trHeight w:val="510"/>
          <w:jc w:val="center"/>
        </w:trPr>
        <w:tc>
          <w:tcPr>
            <w:tcW w:type="dxa" w:w="6607"/>
            <w:gridSpan w:val="3"/>
            <w:noWrap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auto" w:w="0"/>
            <w:vAlign w:val="center"/>
          </w:tcPr>
          <w:p w:rsidRDefault="00BE2F96" w:rsidP="00D37822" w:rsidR="00BE2F96" w:rsidRPr="008B47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B47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424.110,16</w:t>
            </w:r>
          </w:p>
        </w:tc>
      </w:tr>
    </w:tbl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160" w:before="28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>Članak 2.</w:t>
      </w:r>
    </w:p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Sukladno prihvaćenom Planu financijskog i operativnog restrukturiranja vjerovnici su u ovoj predstečajnoj nagodbi podijeljeni u tri grupe: </w:t>
      </w:r>
    </w:p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>- grupa 1 – tijela javne uprave i trgovačka društva u većinskom državnom vlasništvu</w:t>
      </w:r>
    </w:p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>- grupa 2 – financijske institucije</w:t>
      </w:r>
    </w:p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>- grupa 3 – ostali vjerovnici</w:t>
      </w:r>
    </w:p>
    <w:p w:rsidRDefault="00BE2F96" w:rsidP="00BE2F96" w:rsidR="00BE2F96" w:rsidRPr="008B47C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280" w:before="28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8B47C9">
        <w:rPr>
          <w:rFonts w:cs="Times New Roman" w:eastAsia="MS ??" w:hAnsi="Times New Roman" w:ascii="Times New Roman"/>
          <w:color w:val="00000A"/>
          <w:sz w:val="24"/>
          <w:szCs w:val="24"/>
        </w:rPr>
        <w:t>Članak 3.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grupe 1 - tijela javne uprave i trgovačka društva u većinskom državnom vlasništvu iskazane su u tablici:</w:t>
      </w:r>
    </w:p>
    <w:tbl>
      <w:tblPr>
        <w:tblStyle w:val="Reetkatablice"/>
        <w:tblW w:type="dxa" w:w="11058"/>
        <w:tblInd w:type="dxa" w:w="-885"/>
        <w:tblLayout w:type="fixed"/>
        <w:tblLook w:val="04A0" w:noVBand="1" w:noHBand="0" w:lastColumn="0" w:firstColumn="1" w:lastRow="0" w:firstRow="1"/>
      </w:tblPr>
      <w:tblGrid>
        <w:gridCol w:w="426"/>
        <w:gridCol w:w="1418"/>
        <w:gridCol w:w="1559"/>
        <w:gridCol w:w="1514"/>
        <w:gridCol w:w="1321"/>
        <w:gridCol w:w="1134"/>
        <w:gridCol w:w="1276"/>
        <w:gridCol w:w="1134"/>
        <w:gridCol w:w="1276"/>
      </w:tblGrid>
      <w:tr w:rsidTr="00D37822" w:rsidR="00BE2F96" w:rsidRPr="008B47C9">
        <w:trPr>
          <w:trHeight w:val="82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R. br.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OIB vjerovnika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Naziv vjerovnika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Adresa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Glavnica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Kamata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Utvrđeni iznos tražbine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Otpis 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Preostalo za otplatu</w:t>
            </w:r>
          </w:p>
        </w:tc>
      </w:tr>
      <w:tr w:rsidTr="00D37822" w:rsidR="00BE2F96" w:rsidRPr="008B47C9">
        <w:trPr>
          <w:trHeight w:val="108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46830600751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ind w:firstLineChars="100" w:firstLine="220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HEP-Operator distribucijskog sustava</w:t>
            </w:r>
            <w:r w:rsidRPr="008B47C9">
              <w:rPr>
                <w:rFonts w:cs="Times New Roman" w:eastAsia="Times New Roman" w:hAnsi="Times New Roman" w:ascii="Times New Roman"/>
                <w:lang w:val="en-US"/>
              </w:rPr>
              <w:br/>
              <w:t xml:space="preserve">d.o.o. 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10000 Zagreb, Ulica grada Vukovara 37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10.039,95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123,35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10.163,30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123,35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10.039,95</w:t>
            </w:r>
          </w:p>
        </w:tc>
      </w:tr>
      <w:tr w:rsidTr="00D37822" w:rsidR="00BE2F96" w:rsidRPr="008B47C9">
        <w:trPr>
          <w:trHeight w:val="753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68419124305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Hrvatska radiotelevizija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Prisavlje 3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2.033,23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2.033,23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2.033,23</w:t>
            </w:r>
          </w:p>
        </w:tc>
      </w:tr>
      <w:tr w:rsidTr="00D37822" w:rsidR="00BE2F96" w:rsidRPr="008B47C9">
        <w:trPr>
          <w:trHeight w:val="106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55545787885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Hrvatske ceste d.o.o.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Vončinina 3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2.461,24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2.461,24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2.461,24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 28921383001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Hrvatske vode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Ulica grada Vukovara 220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993,36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993,36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993,36</w:t>
            </w:r>
          </w:p>
        </w:tc>
      </w:tr>
      <w:tr w:rsidTr="00D37822" w:rsidR="00BE2F96" w:rsidRPr="008B47C9">
        <w:trPr>
          <w:trHeight w:val="34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 71670874269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Općina Klis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21231 Klis, Klis Megdan 68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4.608,87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4.608,87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4.608,87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 18683136487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Republika Hrvatska</w:t>
            </w:r>
          </w:p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Ministarstvo financija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Katančićeva 5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162.355,22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39.094,86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201.450,08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39.094,86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162.355,22</w:t>
            </w:r>
          </w:p>
        </w:tc>
      </w:tr>
      <w:tr w:rsidTr="00D37822" w:rsidR="00BE2F96" w:rsidRPr="008B47C9">
        <w:trPr>
          <w:trHeight w:val="780"/>
        </w:trPr>
        <w:tc>
          <w:tcPr>
            <w:tcW w:type="dxa" w:w="42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7</w:t>
            </w:r>
          </w:p>
        </w:tc>
        <w:tc>
          <w:tcPr>
            <w:tcW w:type="dxa" w:w="1418"/>
            <w:vAlign w:val="center"/>
            <w:hideMark/>
          </w:tcPr>
          <w:p w:rsidRDefault="00BE2F96" w:rsidP="00D37822" w:rsidR="00BE2F96" w:rsidRPr="008B47C9">
            <w:pPr>
              <w:ind w:right="-108" w:left="-108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 38812451417</w:t>
            </w:r>
          </w:p>
        </w:tc>
        <w:tc>
          <w:tcPr>
            <w:tcW w:type="dxa" w:w="1559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Čistoća d.o.o.</w:t>
            </w:r>
          </w:p>
        </w:tc>
        <w:tc>
          <w:tcPr>
            <w:tcW w:type="dxa" w:w="151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21000 Split, Put Plokita 81</w:t>
            </w:r>
          </w:p>
        </w:tc>
        <w:tc>
          <w:tcPr>
            <w:tcW w:type="dxa" w:w="132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6.954,12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7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6.954,12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6.954,12</w:t>
            </w:r>
          </w:p>
        </w:tc>
      </w:tr>
      <w:tr w:rsidTr="00D37822" w:rsidR="00BE2F96" w:rsidRPr="008B47C9">
        <w:trPr>
          <w:trHeight w:val="537"/>
        </w:trPr>
        <w:tc>
          <w:tcPr>
            <w:tcW w:type="dxa" w:w="4917"/>
            <w:gridSpan w:val="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UKUPNO:</w:t>
            </w:r>
          </w:p>
        </w:tc>
        <w:tc>
          <w:tcPr>
            <w:tcW w:type="dxa" w:w="1321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189.445,99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39.218,21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228.664,20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39.218,21</w:t>
            </w:r>
          </w:p>
        </w:tc>
        <w:tc>
          <w:tcPr>
            <w:tcW w:type="dxa" w:w="127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189.445,99</w:t>
            </w:r>
          </w:p>
        </w:tc>
      </w:tr>
    </w:tbl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Dužnik se obvezuje namiriti tražbine vjerovnika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grupe 1 - tijela javne uprave i trgovačka društva u većinskom državnom vlasništvu u iznosima navedenim u gornjoj tablici, uz otpis zateznih kamata u 100%-nom iznosu, reprogram glavnice na 36 mjeseci, uz propisanu kamatu od 4,5% godišnje, u jednakim mjesečnim anuitetima i to počevši od pravomoćnosti rješenja Trgovačkog suda u Splitu kojim se odobrava sklapanje predstečajne nagodbe, pa tako: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1. HEP-Operator distribucijskog sustava d.o.o. Zagreb, Ulica grada Vukovara 37, OIB: 46830600751 - utvrđeni iznos tražbine iznosi 10.163,30 kn.  Predstečajni vjerovnik otpušta dužniku dio utvrđene tražbine, što iznosi 123,35 kn. Preostali iznos tražbine od 10.039,95 kn otplatiti će se u 36 jednakih mjesečnih anuiteta, uz kamatnu stopu od 4,5%. 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2. Hrvatska radiotelevizija, Zagreb, Prisavlje 3, OIB: 68419124305 - utvrđeni iznos tražbine iznosi 2.033,23 kn, koji iznos će se otplatiti u 36 jednakih mjesečnih anuiteta, uz kamatnu stopu od 4,5%. 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3. Hrvatske ceste d.o.o. Zagreb, Vončinina 3, OIB: 55545787885 - utvrđeni iznos tražbine iznosi 2.461,24 kn, koji iznos će se otplatiti u 36 jednakih mjesečnih anuiteta, uz kamatnu stopu od 4,5%. 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4. Hrvatske vode, Zagreb, Ulica grada Vukovara 220, OIB: 28921383001 - utvrđeni iznos tražbine iznosi 993,36 kn, koji iznos će se otplatiti u 36 jednakih mjesečnih anuiteta, uz kamatnu stopu od 4,5%. 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5. Općina Klis, Klis, Klis Megdan 68, OIB: 71670874269 - utvrđeni iznos tražbine iznosi 4.608,87 kn, koji iznos će se otplatiti u 36 jednakih mjesečnih anuiteta, uz kamatnu stopu od 4,5%. 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6. Republika Hrvatska, Ministarstvo financija, Zagreb, Katančićeva 5, OIB: 18683136487 - utvrđeni iznos tražbine iznosi 201.450,08 kn. Predstečajni vjerovnik otpušta dužniku dio utvrđene tražbine, što iznosi 39.094,86 kn. Preostali iznos tražbine od 162.355,22 kn otplatiti će se u 36 jednakih mjesečnih anuiteta, uz kamatnu stopu od 4,5%.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7. Čistoća d.o.o., Split, Put Plokita 81, OIB: 38812451417 - utvrđeni iznos tražbine iznosi 6.954,12 kn, koji iznos će se otplatiti u 36 jednakih mjesečnih anuiteta, uz kamatnu stopu od 4,5%.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spacing w:lineRule="auto" w:line="240" w:after="280" w:before="28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8B47C9">
        <w:rPr>
          <w:rFonts w:cs="Times New Roman" w:eastAsia="Calibri" w:hAnsi="Times New Roman" w:ascii="Times New Roman"/>
          <w:sz w:val="24"/>
          <w:szCs w:val="24"/>
        </w:rPr>
        <w:t>Članak 4.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grupe 2 – financijske institucije iskazane su u tablici:</w:t>
      </w:r>
    </w:p>
    <w:tbl>
      <w:tblPr>
        <w:tblStyle w:val="Reetkatablice"/>
        <w:tblW w:type="dxa" w:w="10490"/>
        <w:tblInd w:type="dxa" w:w="-601"/>
        <w:tblLayout w:type="fixed"/>
        <w:tblLook w:val="04A0" w:noVBand="1" w:noHBand="0" w:lastColumn="0" w:firstColumn="1" w:lastRow="0" w:firstRow="1"/>
      </w:tblPr>
      <w:tblGrid>
        <w:gridCol w:w="410"/>
        <w:gridCol w:w="1401"/>
        <w:gridCol w:w="1940"/>
        <w:gridCol w:w="1353"/>
        <w:gridCol w:w="1134"/>
        <w:gridCol w:w="992"/>
        <w:gridCol w:w="1134"/>
        <w:gridCol w:w="992"/>
        <w:gridCol w:w="1134"/>
      </w:tblGrid>
      <w:tr w:rsidTr="00D37822" w:rsidR="00BE2F96" w:rsidRPr="008B47C9">
        <w:trPr>
          <w:trHeight w:val="820"/>
        </w:trPr>
        <w:tc>
          <w:tcPr>
            <w:tcW w:type="dxa" w:w="410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R. br.</w:t>
            </w:r>
          </w:p>
        </w:tc>
        <w:tc>
          <w:tcPr>
            <w:tcW w:type="dxa" w:w="140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OIB vjerovnika</w:t>
            </w:r>
          </w:p>
        </w:tc>
        <w:tc>
          <w:tcPr>
            <w:tcW w:type="dxa" w:w="1940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Naziv vjerovnika</w:t>
            </w:r>
          </w:p>
        </w:tc>
        <w:tc>
          <w:tcPr>
            <w:tcW w:type="dxa" w:w="135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Adresa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Glavnica</w:t>
            </w:r>
          </w:p>
        </w:tc>
        <w:tc>
          <w:tcPr>
            <w:tcW w:type="dxa" w:w="992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Kamata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Utvrđeni iznos tražbine</w:t>
            </w:r>
          </w:p>
        </w:tc>
        <w:tc>
          <w:tcPr>
            <w:tcW w:type="dxa" w:w="992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Otpis 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Preostalo za otplatu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410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</w:t>
            </w:r>
          </w:p>
        </w:tc>
        <w:tc>
          <w:tcPr>
            <w:tcW w:type="dxa" w:w="1401"/>
            <w:vAlign w:val="center"/>
            <w:hideMark/>
          </w:tcPr>
          <w:p w:rsidRDefault="00BE2F96" w:rsidP="00D37822" w:rsidR="00BE2F96" w:rsidRPr="008B47C9">
            <w:pPr>
              <w:ind w:right="-147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94472454976</w:t>
            </w:r>
          </w:p>
        </w:tc>
        <w:tc>
          <w:tcPr>
            <w:tcW w:type="dxa" w:w="1940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Jadransko osiguranje d.d.</w:t>
            </w:r>
          </w:p>
        </w:tc>
        <w:tc>
          <w:tcPr>
            <w:tcW w:type="dxa" w:w="1353"/>
            <w:vAlign w:val="center"/>
            <w:hideMark/>
          </w:tcPr>
          <w:p w:rsidRDefault="00BE2F96" w:rsidP="00D37822" w:rsidR="00BE2F96" w:rsidRPr="008B47C9">
            <w:pPr>
              <w:ind w:firstLine="142" w:right="-102" w:left="-173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10000 Zagreb, Listopadska 2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1.056,29</w:t>
            </w:r>
          </w:p>
        </w:tc>
        <w:tc>
          <w:tcPr>
            <w:tcW w:type="dxa" w:w="992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1.056,29</w:t>
            </w:r>
          </w:p>
        </w:tc>
        <w:tc>
          <w:tcPr>
            <w:tcW w:type="dxa" w:w="992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1.056,29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410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</w:t>
            </w:r>
          </w:p>
        </w:tc>
        <w:tc>
          <w:tcPr>
            <w:tcW w:type="dxa" w:w="1401"/>
            <w:vAlign w:val="center"/>
            <w:hideMark/>
          </w:tcPr>
          <w:p w:rsidRDefault="00BE2F96" w:rsidP="00D37822" w:rsidR="00BE2F96" w:rsidRPr="008B47C9">
            <w:pPr>
              <w:ind w:right="-147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52848403362</w:t>
            </w:r>
          </w:p>
        </w:tc>
        <w:tc>
          <w:tcPr>
            <w:tcW w:type="dxa" w:w="1940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Wiener osiguranje Vienna Insurance Group d.d.</w:t>
            </w:r>
          </w:p>
        </w:tc>
        <w:tc>
          <w:tcPr>
            <w:tcW w:type="dxa" w:w="135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Slovenska 24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5.112,12</w:t>
            </w:r>
          </w:p>
        </w:tc>
        <w:tc>
          <w:tcPr>
            <w:tcW w:type="dxa" w:w="992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3.624,44</w:t>
            </w:r>
          </w:p>
        </w:tc>
        <w:tc>
          <w:tcPr>
            <w:tcW w:type="dxa" w:w="1134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8.736,56</w:t>
            </w:r>
          </w:p>
        </w:tc>
        <w:tc>
          <w:tcPr>
            <w:tcW w:type="dxa" w:w="992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3.624,44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5.112,12</w:t>
            </w:r>
          </w:p>
        </w:tc>
      </w:tr>
      <w:tr w:rsidTr="00D37822" w:rsidR="00BE2F96" w:rsidRPr="008B47C9">
        <w:trPr>
          <w:trHeight w:val="459"/>
        </w:trPr>
        <w:tc>
          <w:tcPr>
            <w:tcW w:type="dxa" w:w="41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401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940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UKUPNO:</w:t>
            </w:r>
          </w:p>
        </w:tc>
        <w:tc>
          <w:tcPr>
            <w:tcW w:type="dxa" w:w="1353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6.168,41</w:t>
            </w:r>
          </w:p>
        </w:tc>
        <w:tc>
          <w:tcPr>
            <w:tcW w:type="dxa" w:w="992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3.624,44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9.792,85</w:t>
            </w:r>
          </w:p>
        </w:tc>
        <w:tc>
          <w:tcPr>
            <w:tcW w:type="dxa" w:w="992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3.624,44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6.168,41</w:t>
            </w:r>
          </w:p>
        </w:tc>
      </w:tr>
    </w:tbl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Dužnik se obvezuje namiriti tražbine vjerovnika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grupe 2 – financijske institucije u iznosima navedenim u gornjoj tablici, uz otpis zateznih kamata u 100%-nom iznosu, reprogram glavnice na 24 mjeseca, uz propisanu kamatu od 6% godišnje, u jednakim mjesečnim anuitetima i to počevši od pravomoćnosti rješenja Trgovačkog suda u Splitu kojim se odobrava sklapanje predstečajne nagodbe, pa tako: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1. Jadransko osiguranje d.d. Zagreb, Listopadska 2, OIB: 94472454976 - utvrđeni iznos tražbine iznosi 1.056,29 kn, koji iznos će se otplatiti u 24 jednaka mjesečna anuiteta, uz kamatnu stopu od 6,00%.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2. Wiener osiguranje Vienna Insurance Group d.d. Zagreb, Slovenska 24, OIB: 52848403362 utvrđeni iznos tražbine iznosi 8.736,56 kn. Predstečajni vjerovnik otpušta dužniku dio utvrđene tražbine, što iznosi 3.624,44 kn. Preostali iznos tražbine od 5.112,12 kn otplatiti će se u 24 jednaka mjesečna anuiteta, uz kamatnu stopu od 6,00%.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spacing w:lineRule="auto" w:line="240" w:after="280" w:before="28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lastRenderedPageBreak/>
        <w:t>Članak 5.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vjerovniku grupe 3 – ostali vjerovnici iskazane su u tablici:</w:t>
      </w:r>
    </w:p>
    <w:tbl>
      <w:tblPr>
        <w:tblStyle w:val="Reetkatablice12"/>
        <w:tblW w:type="dxa" w:w="10349"/>
        <w:tblInd w:type="dxa" w:w="-885"/>
        <w:tblLayout w:type="fixed"/>
        <w:tblLook w:val="04A0" w:noVBand="1" w:noHBand="0" w:lastColumn="0" w:firstColumn="1" w:lastRow="0" w:firstRow="1"/>
      </w:tblPr>
      <w:tblGrid>
        <w:gridCol w:w="566"/>
        <w:gridCol w:w="1351"/>
        <w:gridCol w:w="1845"/>
        <w:gridCol w:w="1325"/>
        <w:gridCol w:w="1293"/>
        <w:gridCol w:w="743"/>
        <w:gridCol w:w="1241"/>
        <w:gridCol w:w="608"/>
        <w:gridCol w:w="1377"/>
      </w:tblGrid>
      <w:tr w:rsidTr="00D37822" w:rsidR="00BE2F96" w:rsidRPr="008B47C9">
        <w:trPr>
          <w:trHeight w:val="82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 xml:space="preserve">R. </w:t>
            </w:r>
          </w:p>
          <w:p w:rsidRDefault="00BE2F96" w:rsidP="00D37822" w:rsidR="00BE2F96" w:rsidRPr="008B47C9">
            <w:pPr>
              <w:ind w:right="-108" w:left="-108"/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br.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OIB vjerovnika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Naziv vjerovnika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Adresa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Glavnica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Kamata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bCs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bCs/>
                <w:lang w:val="en-US"/>
              </w:rPr>
              <w:t>Utvrđeni iznos tražbine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Otpis </w:t>
            </w:r>
          </w:p>
        </w:tc>
        <w:tc>
          <w:tcPr>
            <w:tcW w:type="dxa" w:w="1377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Preostalo za otplatu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74145853679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Ascon Institut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10361 Čista Mlaka, Zagrebačka 91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4.150,00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4.150,00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4.150,00</w:t>
            </w:r>
          </w:p>
        </w:tc>
      </w:tr>
      <w:tr w:rsidTr="00D37822" w:rsidR="00BE2F96" w:rsidRPr="008B47C9">
        <w:trPr>
          <w:trHeight w:val="108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31825851448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Atesti i procjene</w:t>
            </w:r>
            <w:r w:rsidRPr="008B47C9">
              <w:rPr>
                <w:rFonts w:cs="Times New Roman" w:eastAsia="Times New Roman" w:hAnsi="Times New Roman" w:ascii="Times New Roman"/>
                <w:lang w:val="en-US"/>
              </w:rPr>
              <w:br/>
              <w:t>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21216 Kaštel Novi, Uskočka 1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625,00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625,00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625,00</w:t>
            </w:r>
          </w:p>
        </w:tc>
      </w:tr>
      <w:tr w:rsidTr="00D37822" w:rsidR="00BE2F96" w:rsidRPr="008B47C9">
        <w:trPr>
          <w:trHeight w:val="56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09137541185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Beton Trogir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21220 Plano, Plano 9a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7.766,89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7.766,89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7.766,89</w:t>
            </w:r>
          </w:p>
        </w:tc>
      </w:tr>
      <w:tr w:rsidTr="00D37822" w:rsidR="00BE2F96" w:rsidRPr="008B47C9">
        <w:trPr>
          <w:trHeight w:val="56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19111074457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Bijeli oblak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ind w:firstLine="183" w:right="-120" w:left="-183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21000 Split, Gundulićeva 26a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2.637,50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2.637,50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2.637,50</w:t>
            </w:r>
          </w:p>
        </w:tc>
      </w:tr>
      <w:tr w:rsidTr="00D37822" w:rsidR="00BE2F96" w:rsidRPr="008B47C9">
        <w:trPr>
          <w:trHeight w:val="78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5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30176496729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Grand Auto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10000 Zagreb, Ljubljanska avenija 4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4.639,09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4.639,09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4.639,09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26695729067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Laštro commerce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21000 Split, Doverska 9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689,52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689,52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689,52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7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18346522436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Röfix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10294 Pojatno, Lusci 3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141.994,88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141.994,88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141.994,88</w:t>
            </w:r>
          </w:p>
        </w:tc>
      </w:tr>
      <w:tr w:rsidTr="00D37822" w:rsidR="00BE2F96" w:rsidRPr="008B47C9">
        <w:trPr>
          <w:trHeight w:val="56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8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00239273879</w:t>
            </w:r>
          </w:p>
        </w:tc>
        <w:tc>
          <w:tcPr>
            <w:tcW w:type="dxa" w:w="1845"/>
            <w:vAlign w:val="center"/>
            <w:hideMark/>
          </w:tcPr>
          <w:p w:rsidRDefault="00BE2F96" w:rsidP="00BE2F96" w:rsidR="00BE2F96" w:rsidRPr="008B47C9">
            <w:pPr>
              <w:ind w:firstLineChars="100" w:firstLine="200"/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Santeh d.o.o.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21000 Split, Stinice 12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12.206,45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12.206,45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12.206,45</w:t>
            </w:r>
          </w:p>
        </w:tc>
      </w:tr>
      <w:tr w:rsidTr="00D37822" w:rsidR="00BE2F96" w:rsidRPr="008B47C9">
        <w:trPr>
          <w:trHeight w:val="56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9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74784785529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 xml:space="preserve">Trgo-auto d.o.o. 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21210 Solin, Matoševa 86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6.143,78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6.143,78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6.143,78</w:t>
            </w:r>
          </w:p>
        </w:tc>
      </w:tr>
      <w:tr w:rsidTr="00D37822" w:rsidR="00BE2F96" w:rsidRPr="008B47C9">
        <w:trPr>
          <w:trHeight w:val="820"/>
        </w:trPr>
        <w:tc>
          <w:tcPr>
            <w:tcW w:type="dxa" w:w="566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10</w:t>
            </w:r>
          </w:p>
        </w:tc>
        <w:tc>
          <w:tcPr>
            <w:tcW w:type="dxa" w:w="1351"/>
            <w:vAlign w:val="center"/>
            <w:hideMark/>
          </w:tcPr>
          <w:p w:rsidRDefault="00BE2F96" w:rsidP="00D37822" w:rsidR="00BE2F96" w:rsidRPr="008B47C9">
            <w:pPr>
              <w:ind w:right="-129" w:left="-112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 xml:space="preserve"> 50569469517</w:t>
            </w:r>
          </w:p>
        </w:tc>
        <w:tc>
          <w:tcPr>
            <w:tcW w:type="dxa" w:w="184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Učilište Meštar -</w:t>
            </w:r>
            <w:r w:rsidRPr="008B47C9">
              <w:rPr>
                <w:rFonts w:cs="Times New Roman" w:eastAsia="MingLiU" w:hAnsi="Times New Roman" w:ascii="Times New Roman"/>
                <w:lang w:val="en-US"/>
              </w:rPr>
              <w:br/>
            </w:r>
            <w:r w:rsidRPr="008B47C9">
              <w:rPr>
                <w:rFonts w:cs="Times New Roman" w:eastAsia="Times New Roman" w:hAnsi="Times New Roman" w:ascii="Times New Roman"/>
                <w:lang w:val="en-US"/>
              </w:rPr>
              <w:t>ustanova za obrazovanje odraslih</w:t>
            </w:r>
          </w:p>
        </w:tc>
        <w:tc>
          <w:tcPr>
            <w:tcW w:type="dxa" w:w="1325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21216 Kaštel Novi, Uskočka 1</w:t>
            </w:r>
          </w:p>
        </w:tc>
        <w:tc>
          <w:tcPr>
            <w:tcW w:type="dxa" w:w="129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4.800,00</w:t>
            </w:r>
          </w:p>
        </w:tc>
        <w:tc>
          <w:tcPr>
            <w:tcW w:type="dxa" w:w="743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lang w:val="en-US"/>
              </w:rPr>
              <w:t>4.800,00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4.800,00</w:t>
            </w:r>
          </w:p>
        </w:tc>
      </w:tr>
      <w:tr w:rsidTr="00D37822" w:rsidR="00BE2F96" w:rsidRPr="008B47C9">
        <w:trPr>
          <w:trHeight w:val="568"/>
        </w:trPr>
        <w:tc>
          <w:tcPr>
            <w:tcW w:type="dxa" w:w="566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351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845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UKUPNO:</w:t>
            </w:r>
          </w:p>
        </w:tc>
        <w:tc>
          <w:tcPr>
            <w:tcW w:type="dxa" w:w="1325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</w:p>
        </w:tc>
        <w:tc>
          <w:tcPr>
            <w:tcW w:type="dxa" w:w="1293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185.653,11</w:t>
            </w:r>
          </w:p>
        </w:tc>
        <w:tc>
          <w:tcPr>
            <w:tcW w:type="dxa" w:w="743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241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185.653,11</w:t>
            </w:r>
          </w:p>
        </w:tc>
        <w:tc>
          <w:tcPr>
            <w:tcW w:type="dxa" w:w="608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0,00</w:t>
            </w:r>
          </w:p>
        </w:tc>
        <w:tc>
          <w:tcPr>
            <w:tcW w:type="dxa" w:w="1377"/>
            <w:noWrap/>
            <w:vAlign w:val="center"/>
            <w:hideMark/>
          </w:tcPr>
          <w:p w:rsidRDefault="00BE2F96" w:rsidP="00D37822" w:rsidR="00BE2F96" w:rsidRPr="008B47C9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val="en-US"/>
              </w:rPr>
            </w:pPr>
            <w:r w:rsidRPr="008B47C9">
              <w:rPr>
                <w:rFonts w:cs="Times New Roman" w:eastAsia="Times New Roman" w:hAnsi="Times New Roman" w:ascii="Times New Roman"/>
                <w:color w:val="000000"/>
                <w:lang w:val="en-US"/>
              </w:rPr>
              <w:t>185.653,11</w:t>
            </w:r>
          </w:p>
        </w:tc>
      </w:tr>
    </w:tbl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Dužnik se obvezuje namiriti tražbine vjerovnika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grupe 3 – ostali vjerovnici u iznosima navedenim u gornjoj tablici, uz otpis zateznih kamata u 100%-nom iznosu, reprogram glavnice na 36 mjeseci, bez kamate, u jednakim mjesečnim anuitetima i to počevši od pravomoćnosti rješenja Trgovačkog suda u Splitu kojim se odobrava sklapanje predstečajne nagodbe, pa tako: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1. Ascon Institut d.o.o. Čista Mlaka, Zagrebačka 91, OIB: 74145853679 - utvrđeni iznos tražbine iznosi 4.150,00 kn, koji iznos će se otplatiti u 36 jednakih mjesečnih anuiteta, bez kamata. 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2. Atesti i procjene d.o.o. Kaštel Novi, Uskočka 1, OIB: 31825851448 - utvrđeni iznos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tražbine iznosi 625,00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3. Beton Trogir d.o.o. Plano, Plano 9a, OIB: 09137541185 - utvrđeni iznos tražbine iznosi 7.766,89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4. Bijeli oblak d.o.o. Split, Gundulićeva 26a, OIB: 19111074457 - utvrđeni iznos tražbine iznosi 2.637,50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5. Grand Auto d.o.o. Zagreb, Ljubljanska avenija 4, OIB: 30176496729 - utvrđeni iznos tražbine iznosi 4.639,09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6. Laštro commerce d.o.o. Split, Doverska 9, OIB: 26695729067 - utvrđeni iznos tražbine iznosi 689,52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7. Röfix d.o.o. Pojatno, Lusci 3, OIB: 18346522436 - utvrđeni iznos tražbine iznosi 141.994,88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8. Santeh d.o.o. Split, Stinice 12, OIB: 00239273879 - utvrđeni iznos tražbine iznosi 12.206,45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9. Trgo-auto d.o.o. Solin, Matoševa 86, OIB: 74784785529 - utvrđeni iznos tražbine iznosi 6.143,78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Prvi anuitet će se platiti 15-tog u mjesecu, počevši od pravomoćnosti Rješenja Trgovačkog suda kojim se odobrava sklapanje predstečajne nagodbe, dok će se svaki naredni anuitet platiti mjesečno, najkasnije do 15-tog u mjesecu za prethodni mjesec.</w:t>
      </w:r>
    </w:p>
    <w:p w:rsidRDefault="00BE2F96" w:rsidP="00BE2F96" w:rsidR="00BE2F96" w:rsidRPr="008B47C9">
      <w:pPr>
        <w:widowControl w:val="false"/>
        <w:autoSpaceDE w:val="false"/>
        <w:autoSpaceDN w:val="false"/>
        <w:adjustRightInd w:val="false"/>
        <w:spacing w:lineRule="auto" w:line="240" w:before="200"/>
        <w:ind w:firstLine="708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10. Učilište Meštar - ustanova za obrazovanje odraslih, Kaštel Novi, Uskočka 1, OIB: 50569469517 - utvrđeni iznos tražbine iznosi 4.800,00 kn, koji iznos će se otplatiti u 36 jednakih mjesečnih anuiteta, bez kamata.</w:t>
      </w:r>
      <w:r w:rsidRPr="008B47C9">
        <w:t xml:space="preserve">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Prvi anuitet će se platiti 15-tog u mjesecu, počevši od pravomoćnosti Rješenja Trgovačkog suda kojim se odobrava sklapanje predstečajne nagodbe, dok će se svaki naredni anuitet platiti mjesečno, najkasnije do 15-tog u mjesecu za </w:t>
      </w:r>
      <w:r w:rsidRPr="008B47C9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lastRenderedPageBreak/>
        <w:t>prethodni mjesec.</w:t>
      </w:r>
    </w:p>
    <w:p w:rsidRDefault="00BE2F96" w:rsidP="00BE2F96" w:rsidR="00BE2F96" w:rsidRPr="008B47C9">
      <w:pPr>
        <w:spacing w:lineRule="auto" w:line="240" w:after="280" w:before="2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8B47C9">
        <w:rPr>
          <w:rFonts w:cs="Times New Roman" w:eastAsia="Calibri" w:hAnsi="Times New Roman" w:ascii="Times New Roman"/>
          <w:sz w:val="24"/>
          <w:szCs w:val="24"/>
        </w:rPr>
        <w:t>Članak 6.</w:t>
      </w:r>
    </w:p>
    <w:p w:rsidRDefault="00BE2F96" w:rsidP="00BE2F96" w:rsidR="00BE2F96" w:rsidRPr="008B47C9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B47C9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isprave.</w:t>
      </w:r>
    </w:p>
    <w:p w:rsidRDefault="00BE2F96" w:rsidP="00BE2F96" w:rsidR="00BE2F96" w:rsidRPr="008B47C9">
      <w:pPr>
        <w:spacing w:lineRule="auto" w:line="240" w:after="280" w:before="280"/>
        <w:jc w:val="center"/>
        <w:rPr>
          <w:rFonts w:cs="Times New Roman" w:hAnsi="Times New Roman" w:ascii="Times New Roman"/>
          <w:sz w:val="24"/>
          <w:szCs w:val="24"/>
        </w:rPr>
      </w:pPr>
      <w:r w:rsidRPr="008B47C9"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7.</w:t>
      </w:r>
    </w:p>
    <w:p w:rsidRDefault="00BE2F96" w:rsidP="00BE2F96" w:rsidR="00BE2F96" w:rsidRPr="008B47C9">
      <w:pPr>
        <w:spacing w:lineRule="auto" w:line="240" w:after="0" w:before="74"/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8B47C9">
        <w:rPr>
          <w:rFonts w:cs="Times New Roman" w:hAnsi="Times New Roman" w:ascii="Times New Roman"/>
          <w:sz w:val="24"/>
          <w:szCs w:val="24"/>
        </w:rPr>
        <w:t>Stranke izjavljuju da ova nagodba predstavlja njihovu stvarnu volju te je u znak suglasnosti i potpisuju.</w:t>
      </w:r>
    </w:p>
    <w:p w:rsidRDefault="001767E6" w:rsidP="007C490F" w:rsidR="001767E6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4E14E6" w:rsidR="009434B6" w:rsidRPr="000F7EB2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7C490F" w:rsidR="000D1EAA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CD464E" w:rsidRPr="000F7EB2">
      <w:pPr>
        <w:pStyle w:val="Tijeloteksta"/>
        <w:tabs>
          <w:tab w:pos="900" w:val="left"/>
        </w:tabs>
      </w:pPr>
      <w:r w:rsidRPr="000F7EB2">
        <w:tab/>
      </w:r>
      <w:r w:rsidR="003C7D8C" w:rsidRPr="000F7EB2">
        <w:t xml:space="preserve">Dana </w:t>
      </w:r>
      <w:r w:rsidR="00CC37DE">
        <w:t>30. rujna</w:t>
      </w:r>
      <w:r w:rsidR="001767E6" w:rsidRPr="000F7EB2">
        <w:t xml:space="preserve"> </w:t>
      </w:r>
      <w:r w:rsidR="00420D3A" w:rsidRPr="000F7EB2">
        <w:t>2016</w:t>
      </w:r>
      <w:r w:rsidRPr="000F7EB2">
        <w:t>. godine održano je</w:t>
      </w:r>
      <w:r w:rsidR="00CD4CE1" w:rsidRPr="000F7EB2">
        <w:t xml:space="preserve"> roči</w:t>
      </w:r>
      <w:r w:rsidR="008C64C3" w:rsidRPr="000F7EB2">
        <w:t xml:space="preserve">šte </w:t>
      </w:r>
      <w:r w:rsidRPr="000F7EB2">
        <w:t xml:space="preserve">za sklapanje predstečajne nagodbe, </w:t>
      </w:r>
      <w:r w:rsidR="008C64C3" w:rsidRPr="000F7EB2">
        <w:t>sazvano temeljem članka 66. Zakona o financijskom poslovanju i predstečajnoj nagodbi</w:t>
      </w:r>
      <w:r w:rsidR="004B5844" w:rsidRPr="000F7EB2">
        <w:t xml:space="preserve"> („Narodne novine“ 108/12, 144/12, 81/13, 112/13</w:t>
      </w:r>
      <w:r w:rsidR="006A5530" w:rsidRPr="000F7EB2">
        <w:t>; dalje ZFPPN)</w:t>
      </w:r>
      <w:r w:rsidR="008C64C3" w:rsidRPr="000F7EB2">
        <w:t xml:space="preserve">, </w:t>
      </w:r>
      <w:r w:rsidR="001767E6" w:rsidRPr="000F7EB2">
        <w:t xml:space="preserve">a na prijedlog dužnika </w:t>
      </w:r>
      <w:r w:rsidR="00B41091" w:rsidRPr="00B41091">
        <w:t>I.T. GRADNJA d.o.o., OIB: 67738891621, Prugovo, Prugovo bb</w:t>
      </w:r>
      <w:r w:rsidR="00B41091">
        <w:t>,</w:t>
      </w:r>
      <w:r w:rsidR="00B41091" w:rsidRPr="00B41091">
        <w:t xml:space="preserve"> </w:t>
      </w:r>
      <w:r w:rsidR="00CC37DE">
        <w:t>od 22. srpnja</w:t>
      </w:r>
      <w:r w:rsidR="00946A0F" w:rsidRPr="000F7EB2">
        <w:t xml:space="preserve"> </w:t>
      </w:r>
      <w:r w:rsidR="001767E6" w:rsidRPr="000F7EB2">
        <w:t>2016. godine.</w:t>
      </w:r>
    </w:p>
    <w:p w:rsidRDefault="000D1EAA" w:rsidP="007C490F" w:rsidR="00780AAB" w:rsidRPr="000F7EB2">
      <w:pPr>
        <w:pStyle w:val="Tijeloteksta"/>
        <w:tabs>
          <w:tab w:pos="900" w:val="left"/>
        </w:tabs>
      </w:pPr>
      <w:r w:rsidRPr="000F7EB2">
        <w:tab/>
      </w:r>
    </w:p>
    <w:p w:rsidRDefault="00780AAB" w:rsidP="007C490F" w:rsidR="00E174AC" w:rsidRPr="000F7EB2">
      <w:pPr>
        <w:pStyle w:val="Tijeloteksta"/>
        <w:tabs>
          <w:tab w:pos="900" w:val="left"/>
        </w:tabs>
      </w:pPr>
      <w:r w:rsidRPr="000F7EB2">
        <w:tab/>
      </w:r>
      <w:r w:rsidR="006A5530" w:rsidRPr="000F7EB2">
        <w:t xml:space="preserve">Iz </w:t>
      </w:r>
      <w:r w:rsidR="008C64C3" w:rsidRPr="000F7EB2">
        <w:t>dokumentacije</w:t>
      </w:r>
      <w:r w:rsidR="006A5530" w:rsidRPr="000F7EB2">
        <w:t xml:space="preserve"> dostavljene uz prijedlog</w:t>
      </w:r>
      <w:r w:rsidR="000D1EAA" w:rsidRPr="000F7EB2">
        <w:t xml:space="preserve"> za sklapanje predstečajne nagodbe</w:t>
      </w:r>
      <w:r w:rsidR="006A5530" w:rsidRPr="000F7EB2">
        <w:t>, o</w:t>
      </w:r>
      <w:r w:rsidR="002D1E89" w:rsidRPr="000F7EB2">
        <w:t xml:space="preserve">vaj sud </w:t>
      </w:r>
      <w:r w:rsidR="000D1EAA" w:rsidRPr="000F7EB2">
        <w:t>je utvrdio</w:t>
      </w:r>
      <w:r w:rsidR="001F0452" w:rsidRPr="000F7EB2">
        <w:t>:</w:t>
      </w:r>
    </w:p>
    <w:p w:rsidRDefault="00BE2F96" w:rsidP="00BE2F96" w:rsidR="00BE2F96" w:rsidRPr="00BE2F9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E2F96">
        <w:rPr>
          <w:rFonts w:cs="Times New Roman" w:hAnsi="Times New Roman" w:ascii="Times New Roman"/>
          <w:sz w:val="24"/>
          <w:szCs w:val="24"/>
        </w:rPr>
        <w:t>- da je predlagatelj - dužnik I.T. GRADNJA d.o.o., OIB: 67738891621, Prugovo, Prugovo bb, dana 31. kolovoza 2015. godine podnio FINA-i, Regionalni centar Split, prijedlog za otvaranje skraćenog postupka predstečajne nagodbe;</w:t>
      </w:r>
    </w:p>
    <w:p w:rsidRDefault="00BE2F96" w:rsidP="00BE2F96" w:rsidR="00BE2F96" w:rsidRPr="00BE2F9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E2F96">
        <w:rPr>
          <w:rFonts w:cs="Times New Roman" w:hAnsi="Times New Roman" w:ascii="Times New Roman"/>
          <w:sz w:val="24"/>
          <w:szCs w:val="24"/>
        </w:rPr>
        <w:t>-  da je Rješenjem FINA-e, Regionalni centar Split, od 11. ožujka 2016. godine, Klasa: UP - I/110/07/15-01/8958, Ur. broj: 04-06-16-8958-27, otvoren postupak predstečajne nagodbe nad dužnikom I.T. GRADNJA d.o.o., OIB: 67738891621, Prugovo, Prugovo bb;</w:t>
      </w:r>
    </w:p>
    <w:p w:rsidRDefault="00BE2F96" w:rsidP="00BE2F96" w:rsidR="00BE2F96" w:rsidRPr="00BE2F9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E2F96">
        <w:rPr>
          <w:rFonts w:cs="Times New Roman" w:hAnsi="Times New Roman" w:ascii="Times New Roman"/>
          <w:sz w:val="24"/>
          <w:szCs w:val="24"/>
        </w:rPr>
        <w:t>- da su Rješenjem FINA-e, Regionalni centar Split, od 19. travnja 2016. godine, Klasa: UP - I/110/07/15-01/8958, Ur. broj: 04-06-16-8958-42, utvrđene tražbine te da po tom rješenju ukupan iznos prijavljenih tražbina iznosi 246.561,65 kn, ukupan iznos utvrđenih tražbina iznosi 424.110,16 kn, a ukupan iznos osporenih tražbina iznosi 14.763,12 kn;</w:t>
      </w:r>
    </w:p>
    <w:p w:rsidRDefault="00BE2F96" w:rsidP="00BE2F96" w:rsidR="001767E6" w:rsidRPr="000F7EB2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E2F96">
        <w:rPr>
          <w:rFonts w:cs="Times New Roman" w:hAnsi="Times New Roman" w:ascii="Times New Roman"/>
          <w:sz w:val="24"/>
          <w:szCs w:val="24"/>
        </w:rPr>
        <w:t>- da je Rješenjem FINA-e, Regionalni centar Split od 20. lipnja 2016. godine, Klasa: UP - I/110/07/15-01/8958, Ur. broj: 04-06-16-8958-62, utvrđeno da su za plan financijskog restrukturiranja glasovali vjerovnici čije tražbine prelaze 2/3 vrijednosti svih utvrđenih tražbina te da je to rješenje postalo izvršno dana 7. srpnja 2016. godine</w:t>
      </w:r>
      <w:r w:rsidR="001767E6" w:rsidRPr="000F7EB2">
        <w:rPr>
          <w:rFonts w:cs="Times New Roman" w:hAnsi="Times New Roman" w:ascii="Times New Roman"/>
          <w:sz w:val="24"/>
          <w:szCs w:val="24"/>
        </w:rPr>
        <w:t>.</w:t>
      </w:r>
    </w:p>
    <w:p w:rsidRDefault="00E60785" w:rsidP="007C490F" w:rsidR="00E60785" w:rsidRPr="000F7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BE2F96" w:rsidR="00EA7F93" w:rsidRPr="000F7E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0F7EB2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 w:rsidRPr="000F7EB2">
        <w:rPr>
          <w:rFonts w:cs="Times New Roman" w:hAnsi="Times New Roman" w:ascii="Times New Roman"/>
          <w:sz w:val="24"/>
          <w:szCs w:val="24"/>
        </w:rPr>
        <w:t>vjerovnika</w:t>
      </w:r>
      <w:r w:rsidRPr="000F7EB2">
        <w:rPr>
          <w:rFonts w:cs="Times New Roman" w:hAnsi="Times New Roman" w:ascii="Times New Roman"/>
          <w:sz w:val="24"/>
          <w:szCs w:val="24"/>
        </w:rPr>
        <w:t xml:space="preserve"> prisutn</w:t>
      </w:r>
      <w:r w:rsidR="00420D3A" w:rsidRPr="000F7EB2">
        <w:rPr>
          <w:rFonts w:cs="Times New Roman" w:hAnsi="Times New Roman" w:ascii="Times New Roman"/>
          <w:sz w:val="24"/>
          <w:szCs w:val="24"/>
        </w:rPr>
        <w:t>ih</w:t>
      </w:r>
      <w:r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na </w:t>
      </w:r>
      <w:r w:rsidRPr="000F7EB2">
        <w:rPr>
          <w:rFonts w:cs="Times New Roman" w:hAnsi="Times New Roman" w:ascii="Times New Roman"/>
          <w:sz w:val="24"/>
          <w:szCs w:val="24"/>
        </w:rPr>
        <w:t>tom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 w:rsidRPr="000F7EB2">
        <w:rPr>
          <w:rFonts w:cs="Times New Roman" w:hAnsi="Times New Roman" w:ascii="Times New Roman"/>
          <w:sz w:val="24"/>
          <w:szCs w:val="24"/>
        </w:rPr>
        <w:t>iznosi</w:t>
      </w:r>
      <w:r w:rsidR="00BE2F96">
        <w:rPr>
          <w:rFonts w:cs="Times New Roman" w:hAnsi="Times New Roman" w:ascii="Times New Roman"/>
          <w:sz w:val="24"/>
          <w:szCs w:val="24"/>
        </w:rPr>
        <w:t xml:space="preserve"> </w:t>
      </w:r>
      <w:r w:rsidR="00BE2F96" w:rsidRPr="00BE2F96">
        <w:rPr>
          <w:rFonts w:cs="Times New Roman" w:hAnsi="Times New Roman" w:ascii="Times New Roman"/>
          <w:sz w:val="24"/>
          <w:szCs w:val="24"/>
        </w:rPr>
        <w:t xml:space="preserve">343.444,96 </w:t>
      </w:r>
      <w:r w:rsidR="004A246E" w:rsidRPr="000F7EB2">
        <w:rPr>
          <w:rFonts w:cs="Times New Roman" w:hAnsi="Times New Roman" w:ascii="Times New Roman"/>
          <w:sz w:val="24"/>
          <w:szCs w:val="24"/>
        </w:rPr>
        <w:t>kn</w:t>
      </w:r>
      <w:r w:rsidR="00780AAB" w:rsidRPr="000F7EB2">
        <w:rPr>
          <w:rFonts w:cs="Times New Roman" w:hAnsi="Times New Roman" w:ascii="Times New Roman"/>
          <w:sz w:val="24"/>
          <w:szCs w:val="24"/>
        </w:rPr>
        <w:t>,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B615D8" w:rsidRPr="000F7EB2">
        <w:rPr>
          <w:rFonts w:cs="Times New Roman" w:hAnsi="Times New Roman" w:ascii="Times New Roman"/>
          <w:sz w:val="24"/>
          <w:szCs w:val="24"/>
        </w:rPr>
        <w:t>što je više</w:t>
      </w:r>
      <w:r w:rsidR="00077FD1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0F7EB2">
        <w:rPr>
          <w:rFonts w:cs="Times New Roman" w:hAnsi="Times New Roman" w:ascii="Times New Roman"/>
          <w:sz w:val="24"/>
          <w:szCs w:val="24"/>
        </w:rPr>
        <w:t>od</w:t>
      </w:r>
      <w:r w:rsidR="00D46045" w:rsidRPr="000F7EB2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0F7EB2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7B3F73">
        <w:rPr>
          <w:rFonts w:cs="Times New Roman" w:hAnsi="Times New Roman" w:ascii="Times New Roman"/>
          <w:sz w:val="24"/>
          <w:szCs w:val="24"/>
        </w:rPr>
        <w:t xml:space="preserve">424.110,16 </w:t>
      </w:r>
      <w:r w:rsidR="00CD464E" w:rsidRPr="000F7EB2">
        <w:rPr>
          <w:rFonts w:cs="Times New Roman" w:hAnsi="Times New Roman" w:ascii="Times New Roman"/>
          <w:sz w:val="24"/>
          <w:szCs w:val="24"/>
        </w:rPr>
        <w:t>kn</w:t>
      </w:r>
      <w:r w:rsidR="00981920" w:rsidRPr="000F7EB2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0F7EB2">
        <w:rPr>
          <w:rFonts w:cs="Times New Roman" w:hAnsi="Times New Roman" w:ascii="Times New Roman"/>
          <w:sz w:val="24"/>
          <w:szCs w:val="24"/>
        </w:rPr>
        <w:t>p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0F7EB2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0F7EB2">
        <w:rPr>
          <w:rFonts w:cs="Times New Roman" w:hAnsi="Times New Roman" w:ascii="Times New Roman"/>
          <w:sz w:val="24"/>
          <w:szCs w:val="24"/>
        </w:rPr>
        <w:t>p</w:t>
      </w:r>
      <w:r w:rsidR="00017ECB" w:rsidRPr="000F7EB2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0F7EB2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7C490F" w:rsidR="00F43775" w:rsidRPr="000F7EB2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7C490F" w:rsidR="00AC288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441531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46E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punomoćnik vjerovnika</w:t>
      </w:r>
      <w:r w:rsidR="00BE2F9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Röfix d.o.o. Donja Pušća</w:t>
      </w:r>
      <w:r w:rsid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 w:rsidR="00BE2F9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tražbina u iznosu od 141.994,88 kn) </w:t>
      </w:r>
      <w:r w:rsid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punomoćnica vjerovnika</w:t>
      </w:r>
      <w:r w:rsidR="00BE2F96" w:rsidRPr="00BE2F96">
        <w:t xml:space="preserve"> </w:t>
      </w:r>
      <w:r w:rsidR="00BE2F9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 financija, Porezne uprave</w:t>
      </w:r>
      <w:r w:rsid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2F9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(utvrđena tražbina </w:t>
      </w:r>
      <w:r w:rsid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</w:t>
      </w:r>
      <w:r w:rsidR="00BE2F9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201.450,08 kn),</w:t>
      </w:r>
      <w:r w:rsidR="00420D3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 w:rsidRPr="00BE2F96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 w:rsidRPr="00BE2F96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1767E6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</w:t>
      </w:r>
      <w:r w:rsidR="007F2271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Tonći Boban</w:t>
      </w:r>
      <w:r w:rsidR="004A246E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288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BE2F9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E2F96" w:rsidP="007C490F" w:rsidR="00BE2F96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7C490F" w:rsidR="00966085" w:rsidRPr="000F7EB2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0F7E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 w:rsidRPr="000F7EB2">
        <w:rPr>
          <w:rFonts w:cs="Times New Roman" w:hAnsi="Times New Roman" w:ascii="Times New Roman"/>
          <w:sz w:val="24"/>
          <w:szCs w:val="24"/>
        </w:rPr>
        <w:t xml:space="preserve">od </w:t>
      </w:r>
      <w:r w:rsidR="007B3F73" w:rsidRPr="007B3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424.110,16 </w:t>
      </w:r>
      <w:r w:rsidR="002C6A7B" w:rsidRPr="000F7EB2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Pr="000F7EB2">
        <w:rPr>
          <w:rFonts w:cs="Times New Roman" w:hAnsi="Times New Roman" w:ascii="Times New Roman"/>
          <w:sz w:val="24"/>
          <w:szCs w:val="24"/>
        </w:rPr>
        <w:t>li</w:t>
      </w:r>
      <w:r w:rsidR="003C7D8C" w:rsidRPr="000F7EB2">
        <w:rPr>
          <w:rFonts w:cs="Times New Roman" w:hAnsi="Times New Roman" w:ascii="Times New Roman"/>
          <w:sz w:val="24"/>
          <w:szCs w:val="24"/>
        </w:rPr>
        <w:t xml:space="preserve"> vjerovni</w:t>
      </w:r>
      <w:r w:rsidRPr="000F7EB2">
        <w:rPr>
          <w:rFonts w:cs="Times New Roman" w:hAnsi="Times New Roman" w:ascii="Times New Roman"/>
          <w:sz w:val="24"/>
          <w:szCs w:val="24"/>
        </w:rPr>
        <w:t>ci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 koji ima</w:t>
      </w:r>
      <w:r w:rsidRPr="000F7EB2">
        <w:rPr>
          <w:rFonts w:cs="Times New Roman" w:hAnsi="Times New Roman" w:ascii="Times New Roman"/>
          <w:sz w:val="24"/>
          <w:szCs w:val="24"/>
        </w:rPr>
        <w:t>ju</w:t>
      </w:r>
      <w:r w:rsidR="003C7D8C" w:rsidRPr="000F7EB2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 w:rsidRPr="000F7EB2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0F7EB2">
        <w:rPr>
          <w:rFonts w:cs="Times New Roman" w:hAnsi="Times New Roman" w:ascii="Times New Roman"/>
          <w:sz w:val="24"/>
          <w:szCs w:val="24"/>
        </w:rPr>
        <w:lastRenderedPageBreak/>
        <w:t>vrijednosti od</w:t>
      </w:r>
      <w:r w:rsidR="00BE2F96">
        <w:rPr>
          <w:rFonts w:cs="Times New Roman" w:hAnsi="Times New Roman" w:ascii="Times New Roman"/>
          <w:sz w:val="24"/>
          <w:szCs w:val="24"/>
        </w:rPr>
        <w:t xml:space="preserve"> </w:t>
      </w:r>
      <w:r w:rsidR="00BE2F96" w:rsidRPr="00BE2F96">
        <w:rPr>
          <w:rFonts w:cs="Times New Roman" w:hAnsi="Times New Roman" w:ascii="Times New Roman"/>
          <w:sz w:val="24"/>
          <w:szCs w:val="24"/>
        </w:rPr>
        <w:t>343.444,96</w:t>
      </w:r>
      <w:r w:rsidR="00BE2F96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0F7EB2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="007B3F73" w:rsidRPr="007B3F73">
        <w:rPr>
          <w:rFonts w:cs="Times New Roman" w:hAnsi="Times New Roman" w:ascii="Times New Roman"/>
          <w:sz w:val="24"/>
          <w:szCs w:val="24"/>
        </w:rPr>
        <w:t xml:space="preserve">424.110,16 </w:t>
      </w:r>
      <w:r w:rsidR="00780AAB" w:rsidRPr="000F7EB2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0F7EB2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0F7EB2">
        <w:rPr>
          <w:rFonts w:cs="Times New Roman" w:hAnsi="Times New Roman" w:ascii="Times New Roman"/>
          <w:sz w:val="24"/>
          <w:szCs w:val="24"/>
        </w:rPr>
        <w:t>tanak</w:t>
      </w:r>
      <w:r w:rsidR="00E8524D" w:rsidRPr="000F7EB2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 w:rsidRPr="000F7EB2">
        <w:rPr>
          <w:rFonts w:cs="Times New Roman" w:hAnsi="Times New Roman" w:ascii="Times New Roman"/>
          <w:sz w:val="24"/>
          <w:szCs w:val="24"/>
        </w:rPr>
        <w:t>,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</w:t>
      </w:r>
      <w:r w:rsidR="00BE2F96" w:rsidRPr="000F7EB2">
        <w:rPr>
          <w:rFonts w:cs="Times New Roman" w:hAnsi="Times New Roman" w:ascii="Times New Roman"/>
          <w:sz w:val="24"/>
          <w:szCs w:val="24"/>
        </w:rPr>
        <w:t>restrukturiranja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dužnika, to je temeljem odredbe članka </w:t>
      </w:r>
      <w:r w:rsidR="00EA7F93" w:rsidRPr="000F7EB2">
        <w:rPr>
          <w:rFonts w:cs="Times New Roman" w:hAnsi="Times New Roman" w:ascii="Times New Roman"/>
          <w:sz w:val="24"/>
          <w:szCs w:val="24"/>
        </w:rPr>
        <w:t>66. st 9. ZFPPN</w:t>
      </w:r>
      <w:r w:rsidR="00780AAB" w:rsidRPr="000F7EB2">
        <w:rPr>
          <w:rFonts w:cs="Times New Roman" w:hAnsi="Times New Roman" w:ascii="Times New Roman"/>
          <w:sz w:val="24"/>
          <w:szCs w:val="24"/>
        </w:rPr>
        <w:t>-a</w:t>
      </w:r>
      <w:r w:rsidR="00790294" w:rsidRPr="000F7EB2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0F7EB2">
        <w:rPr>
          <w:rFonts w:cs="Times New Roman" w:hAnsi="Times New Roman" w:ascii="Times New Roman"/>
          <w:sz w:val="24"/>
          <w:szCs w:val="24"/>
        </w:rPr>
        <w:t>odobrio sklapanje predstečajne nagodbe</w:t>
      </w:r>
      <w:r w:rsidR="001767E6" w:rsidRPr="000F7EB2">
        <w:rPr>
          <w:rFonts w:cs="Times New Roman" w:hAnsi="Times New Roman" w:ascii="Times New Roman"/>
          <w:sz w:val="24"/>
          <w:szCs w:val="24"/>
        </w:rPr>
        <w:t>,</w:t>
      </w:r>
      <w:r w:rsidR="00E8524D" w:rsidRPr="000F7EB2">
        <w:rPr>
          <w:rFonts w:cs="Times New Roman" w:hAnsi="Times New Roman" w:ascii="Times New Roman"/>
          <w:sz w:val="24"/>
          <w:szCs w:val="24"/>
        </w:rPr>
        <w:t xml:space="preserve"> radi čega je odlučeno kao u izreci ovog rješenja.</w:t>
      </w:r>
    </w:p>
    <w:p w:rsidRDefault="00790294" w:rsidP="007C490F" w:rsidR="00790294" w:rsidRPr="000F7EB2">
      <w:pPr>
        <w:pStyle w:val="Tijeloteksta"/>
        <w:tabs>
          <w:tab w:pos="900" w:val="left"/>
        </w:tabs>
        <w:jc w:val="center"/>
      </w:pPr>
    </w:p>
    <w:p w:rsidRDefault="00E60785" w:rsidP="007C490F" w:rsidR="004D15C1" w:rsidRPr="000F7EB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U Splitu, </w:t>
      </w:r>
      <w:r w:rsidR="007B3F73">
        <w:rPr>
          <w:rFonts w:cs="Times New Roman" w:hAnsi="Times New Roman" w:ascii="Times New Roman"/>
          <w:sz w:val="24"/>
          <w:szCs w:val="24"/>
        </w:rPr>
        <w:t>30. rujna</w:t>
      </w:r>
      <w:r w:rsidR="00420D3A" w:rsidRPr="000F7EB2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 w:rsidRPr="000F7EB2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7C490F" w:rsidR="00E8524D" w:rsidRPr="000F7E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267843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7C490F" w:rsidR="00E8524D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7C490F" w:rsidR="00C01599" w:rsidRPr="000F7EB2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E8524D" w:rsidRPr="000F7E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7C490F" w:rsidR="00420D3A" w:rsidRPr="000F7E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7C490F" w:rsidR="00420D3A" w:rsidRPr="000F7EB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7EB2">
        <w:rPr>
          <w:rFonts w:cs="Times New Roman" w:hAnsi="Times New Roman" w:ascii="Times New Roman"/>
          <w:sz w:val="24"/>
          <w:szCs w:val="24"/>
        </w:rPr>
        <w:t>u spis</w:t>
      </w:r>
    </w:p>
    <w:p w:rsidRDefault="0014022D" w:rsidP="007C490F" w:rsidR="0014022D" w:rsidRPr="000F7E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F7EB2" w:rsidR="0014022D" w:rsidRPr="000F7EB2">
      <w:headerReference w:type="default" r:id="rId11"/>
      <w:headerReference w:type="first" r:id="rId12"/>
      <w:type w:val="continuous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01B" w:rsidP="00BC2A85" w:rsidR="0005201B">
      <w:pPr>
        <w:spacing w:lineRule="auto" w:line="240" w:after="0"/>
      </w:pPr>
      <w:r>
        <w:separator/>
      </w:r>
    </w:p>
  </w:endnote>
  <w:endnote w:id="0" w:type="continuationSeparator">
    <w:p w:rsidRDefault="0005201B" w:rsidP="00BC2A85" w:rsidR="000520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ingLiU">
    <w:altName w:val="細明體"/>
    <w:panose1 w:val="02020509000000000000"/>
    <w:charset w:val="88"/>
    <w:family w:val="modern"/>
    <w:notTrueType/>
    <w:pitch w:val="fixed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01B" w:rsidP="00BC2A85" w:rsidR="0005201B">
      <w:pPr>
        <w:spacing w:lineRule="auto" w:line="240" w:after="0"/>
      </w:pPr>
      <w:r>
        <w:separator/>
      </w:r>
    </w:p>
  </w:footnote>
  <w:footnote w:id="0" w:type="continuationSeparator">
    <w:p w:rsidRDefault="0005201B" w:rsidP="00BC2A85" w:rsidR="000520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5201B" w:rsidR="0005201B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495B">
          <w:rPr>
            <w:rFonts w:cs="Times New Roman" w:hAnsi="Times New Roman" w:ascii="Times New Roman"/>
            <w:noProof/>
            <w:sz w:val="24"/>
            <w:szCs w:val="24"/>
          </w:rPr>
          <w:t>8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5201B" w:rsidP="00BC2A85" w:rsidR="0005201B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65/2016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01B" w:rsidR="0005201B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05201B" w:rsidP="00757D4C" w:rsidR="0005201B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65/2016</w:t>
    </w:r>
  </w:p>
  <w:p w:rsidRDefault="0005201B" w:rsidR="000520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C35D0"/>
    <w:multiLevelType w:val="hybridMultilevel"/>
    <w:tmpl w:val="1EDA1C08"/>
    <w:lvl w:tplc="AE56B0FC" w:ilvl="0">
      <w:start w:val="1"/>
      <w:numFmt w:val="lowerLetter"/>
      <w:lvlText w:val="%1)"/>
      <w:lvlJc w:val="left"/>
      <w:pPr>
        <w:ind w:hanging="360" w:left="2160"/>
      </w:pPr>
      <w:rPr>
        <w:rFonts w:hint="default"/>
        <w:b w:val="false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97A2A"/>
    <w:multiLevelType w:val="hybridMultilevel"/>
    <w:tmpl w:val="0ADC0C70"/>
    <w:lvl w:tplc="A2B0EC96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0"/>
        <w:szCs w:val="20"/>
      </w:rPr>
    </w:lvl>
    <w:lvl w:tentative="true" w:tplc="04360019" w:ilvl="1">
      <w:start w:val="1"/>
      <w:numFmt w:val="lowerLetter"/>
      <w:lvlText w:val="%2."/>
      <w:lvlJc w:val="left"/>
      <w:pPr>
        <w:ind w:hanging="360" w:left="2496"/>
      </w:pPr>
    </w:lvl>
    <w:lvl w:tentative="true" w:tplc="0436001B" w:ilvl="2">
      <w:start w:val="1"/>
      <w:numFmt w:val="lowerRoman"/>
      <w:lvlText w:val="%3."/>
      <w:lvlJc w:val="right"/>
      <w:pPr>
        <w:ind w:hanging="180" w:left="3216"/>
      </w:pPr>
    </w:lvl>
    <w:lvl w:tentative="true" w:tplc="0436000F" w:ilvl="3">
      <w:start w:val="1"/>
      <w:numFmt w:val="decimal"/>
      <w:lvlText w:val="%4."/>
      <w:lvlJc w:val="left"/>
      <w:pPr>
        <w:ind w:hanging="360" w:left="3936"/>
      </w:pPr>
    </w:lvl>
    <w:lvl w:tentative="true" w:tplc="04360019" w:ilvl="4">
      <w:start w:val="1"/>
      <w:numFmt w:val="lowerLetter"/>
      <w:lvlText w:val="%5."/>
      <w:lvlJc w:val="left"/>
      <w:pPr>
        <w:ind w:hanging="360" w:left="4656"/>
      </w:pPr>
    </w:lvl>
    <w:lvl w:tentative="true" w:tplc="0436001B" w:ilvl="5">
      <w:start w:val="1"/>
      <w:numFmt w:val="lowerRoman"/>
      <w:lvlText w:val="%6."/>
      <w:lvlJc w:val="right"/>
      <w:pPr>
        <w:ind w:hanging="180" w:left="5376"/>
      </w:pPr>
    </w:lvl>
    <w:lvl w:tentative="true" w:tplc="0436000F" w:ilvl="6">
      <w:start w:val="1"/>
      <w:numFmt w:val="decimal"/>
      <w:lvlText w:val="%7."/>
      <w:lvlJc w:val="left"/>
      <w:pPr>
        <w:ind w:hanging="360" w:left="6096"/>
      </w:pPr>
    </w:lvl>
    <w:lvl w:tentative="true" w:tplc="04360019" w:ilvl="7">
      <w:start w:val="1"/>
      <w:numFmt w:val="lowerLetter"/>
      <w:lvlText w:val="%8."/>
      <w:lvlJc w:val="left"/>
      <w:pPr>
        <w:ind w:hanging="360" w:left="6816"/>
      </w:pPr>
    </w:lvl>
    <w:lvl w:tentative="true" w:tplc="0436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1FE83C5E"/>
    <w:multiLevelType w:val="hybridMultilevel"/>
    <w:tmpl w:val="4820582E"/>
    <w:lvl w:tplc="F5543C16" w:ilvl="0">
      <w:start w:val="1"/>
      <w:numFmt w:val="bullet"/>
      <w:lvlText w:val="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hanging="380" w:left="380"/>
      </w:pPr>
      <w:rPr>
        <w:rFonts w:hAnsi="Arial" w:ascii="Arial" w:hint="default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10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182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5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2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398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47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140"/>
      </w:pPr>
      <w:rPr>
        <w:rFonts w:hint="default"/>
      </w:rPr>
    </w:lvl>
  </w:abstractNum>
  <w:abstractNum w:abstractNumId="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6A5C67"/>
    <w:multiLevelType w:val="hybridMultilevel"/>
    <w:tmpl w:val="305EE93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4AF85B3D"/>
    <w:multiLevelType w:val="hybridMultilevel"/>
    <w:tmpl w:val="7C8451D0"/>
    <w:lvl w:tplc="14F41588" w:ilvl="0">
      <w:start w:val="1"/>
      <w:numFmt w:val="lowerLetter"/>
      <w:lvlText w:val="%1)"/>
      <w:lvlJc w:val="left"/>
      <w:pPr>
        <w:ind w:hanging="360" w:left="1080"/>
      </w:pPr>
      <w:rPr>
        <w:rFonts w:cs="Times New Roman" w:eastAsia="Times New Roman" w:hAnsi="Verdana" w:ascii="Verdana" w:hint="default"/>
        <w:b w:val="false"/>
      </w:rPr>
    </w:lvl>
    <w:lvl w:tplc="14F41588" w:ilvl="1">
      <w:start w:val="1"/>
      <w:numFmt w:val="lowerLetter"/>
      <w:lvlText w:val="%2)"/>
      <w:lvlJc w:val="left"/>
      <w:pPr>
        <w:ind w:hanging="360" w:left="1800"/>
      </w:pPr>
      <w:rPr>
        <w:rFonts w:cs="Times New Roman" w:eastAsia="Times New Roman" w:hAnsi="Verdana" w:ascii="Verdana" w:hint="default"/>
        <w:b w:val="false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BBB046E"/>
    <w:multiLevelType w:val="hybridMultilevel"/>
    <w:tmpl w:val="20EC5426"/>
    <w:lvl w:tplc="A3DA73EA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4C75754F"/>
    <w:multiLevelType w:val="hybridMultilevel"/>
    <w:tmpl w:val="37A06BF6"/>
    <w:lvl w:tplc="A3DA73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3C3F4E"/>
    <w:multiLevelType w:val="hybridMultilevel"/>
    <w:tmpl w:val="8FECD9E0"/>
    <w:lvl w:tplc="0436000D" w:ilvl="0">
      <w:start w:val="1"/>
      <w:numFmt w:val="bullet"/>
      <w:lvlText w:val=""/>
      <w:lvlJc w:val="left"/>
      <w:pPr>
        <w:ind w:hanging="360" w:left="2160"/>
      </w:pPr>
      <w:rPr>
        <w:rFonts w:hAnsi="Wingdings" w:ascii="Wingdings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8">
    <w:nsid w:val="63E174C9"/>
    <w:multiLevelType w:val="hybridMultilevel"/>
    <w:tmpl w:val="39B05ED8"/>
    <w:lvl w:tplc="A3DA73EA" w:ilvl="0">
      <w:start w:val="1"/>
      <w:numFmt w:val="bullet"/>
      <w:lvlText w:val="-"/>
      <w:lvlJc w:val="left"/>
      <w:pPr>
        <w:ind w:hanging="360" w:left="2160"/>
      </w:pPr>
      <w:rPr>
        <w:rFonts w:cs="Times New Roman" w:eastAsia="Calibri" w:hAnsi="Calibri" w:ascii="Calibri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6F2770E3"/>
    <w:multiLevelType w:val="hybridMultilevel"/>
    <w:tmpl w:val="A930071A"/>
    <w:lvl w:tplc="0E264CA4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5631CB"/>
    <w:multiLevelType w:val="hybridMultilevel"/>
    <w:tmpl w:val="EF007A3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9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15"/>
  </w:num>
  <w:num w:numId="17">
    <w:abstractNumId w:val="13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  <w:num w:numId="21">
    <w:abstractNumId w:val="18"/>
  </w:num>
  <w:num w:numId="22">
    <w:abstractNumId w:val="20"/>
  </w:num>
  <w:num w:numId="23">
    <w:abstractNumId w:val="11"/>
  </w:num>
  <w:num w:numId="2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201B"/>
    <w:rsid w:val="00054E44"/>
    <w:rsid w:val="00066E57"/>
    <w:rsid w:val="00076B07"/>
    <w:rsid w:val="00077FD1"/>
    <w:rsid w:val="000A32DC"/>
    <w:rsid w:val="000A57B8"/>
    <w:rsid w:val="000B5EF0"/>
    <w:rsid w:val="000B728D"/>
    <w:rsid w:val="000C52E8"/>
    <w:rsid w:val="000C70F8"/>
    <w:rsid w:val="000D1EAA"/>
    <w:rsid w:val="000E2D93"/>
    <w:rsid w:val="000E5289"/>
    <w:rsid w:val="000E5469"/>
    <w:rsid w:val="000F7EB2"/>
    <w:rsid w:val="0010612B"/>
    <w:rsid w:val="0013191B"/>
    <w:rsid w:val="00134608"/>
    <w:rsid w:val="00136C8D"/>
    <w:rsid w:val="0014022D"/>
    <w:rsid w:val="00141B4D"/>
    <w:rsid w:val="0015030D"/>
    <w:rsid w:val="00152468"/>
    <w:rsid w:val="00152FCA"/>
    <w:rsid w:val="001610EC"/>
    <w:rsid w:val="00165FEA"/>
    <w:rsid w:val="001767E6"/>
    <w:rsid w:val="00180406"/>
    <w:rsid w:val="00184DA7"/>
    <w:rsid w:val="0019043A"/>
    <w:rsid w:val="00192DB6"/>
    <w:rsid w:val="00195725"/>
    <w:rsid w:val="001A4711"/>
    <w:rsid w:val="001E02F9"/>
    <w:rsid w:val="001E666D"/>
    <w:rsid w:val="001F0452"/>
    <w:rsid w:val="001F06F9"/>
    <w:rsid w:val="001F1FB6"/>
    <w:rsid w:val="001F284E"/>
    <w:rsid w:val="001F495B"/>
    <w:rsid w:val="001F7F4A"/>
    <w:rsid w:val="00230CF7"/>
    <w:rsid w:val="00235794"/>
    <w:rsid w:val="002422EE"/>
    <w:rsid w:val="00245F72"/>
    <w:rsid w:val="00246D4F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07DE"/>
    <w:rsid w:val="003228C5"/>
    <w:rsid w:val="003457EE"/>
    <w:rsid w:val="00352662"/>
    <w:rsid w:val="00355F08"/>
    <w:rsid w:val="003662E3"/>
    <w:rsid w:val="003867E4"/>
    <w:rsid w:val="00396278"/>
    <w:rsid w:val="0039651F"/>
    <w:rsid w:val="003A5E8F"/>
    <w:rsid w:val="003C2BB1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77218"/>
    <w:rsid w:val="00480E0C"/>
    <w:rsid w:val="00485D60"/>
    <w:rsid w:val="004A246E"/>
    <w:rsid w:val="004A3571"/>
    <w:rsid w:val="004B5844"/>
    <w:rsid w:val="004C53D0"/>
    <w:rsid w:val="004D098F"/>
    <w:rsid w:val="004D15C1"/>
    <w:rsid w:val="004E14E6"/>
    <w:rsid w:val="00510D58"/>
    <w:rsid w:val="0051608D"/>
    <w:rsid w:val="00523D86"/>
    <w:rsid w:val="00525C75"/>
    <w:rsid w:val="0053106A"/>
    <w:rsid w:val="00533137"/>
    <w:rsid w:val="0054383F"/>
    <w:rsid w:val="0054394A"/>
    <w:rsid w:val="00550E13"/>
    <w:rsid w:val="00574AF2"/>
    <w:rsid w:val="005838A1"/>
    <w:rsid w:val="00592D01"/>
    <w:rsid w:val="005B0D93"/>
    <w:rsid w:val="005B379B"/>
    <w:rsid w:val="005B4EF6"/>
    <w:rsid w:val="005C3A8C"/>
    <w:rsid w:val="005D6B05"/>
    <w:rsid w:val="005F0981"/>
    <w:rsid w:val="005F1D69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D2745"/>
    <w:rsid w:val="006E3AF1"/>
    <w:rsid w:val="006F199F"/>
    <w:rsid w:val="006F1C71"/>
    <w:rsid w:val="00703825"/>
    <w:rsid w:val="00704F24"/>
    <w:rsid w:val="00732FB4"/>
    <w:rsid w:val="00737C29"/>
    <w:rsid w:val="00757D4C"/>
    <w:rsid w:val="007806F6"/>
    <w:rsid w:val="00780796"/>
    <w:rsid w:val="00780AAB"/>
    <w:rsid w:val="00790294"/>
    <w:rsid w:val="00794E85"/>
    <w:rsid w:val="007973F8"/>
    <w:rsid w:val="007B1008"/>
    <w:rsid w:val="007B2690"/>
    <w:rsid w:val="007B2F07"/>
    <w:rsid w:val="007B3F73"/>
    <w:rsid w:val="007C490F"/>
    <w:rsid w:val="007D041E"/>
    <w:rsid w:val="007D793B"/>
    <w:rsid w:val="007E2F93"/>
    <w:rsid w:val="007F141F"/>
    <w:rsid w:val="007F2271"/>
    <w:rsid w:val="00815B33"/>
    <w:rsid w:val="00826578"/>
    <w:rsid w:val="008476C5"/>
    <w:rsid w:val="008500F7"/>
    <w:rsid w:val="00861E08"/>
    <w:rsid w:val="0086737D"/>
    <w:rsid w:val="00880833"/>
    <w:rsid w:val="00882A51"/>
    <w:rsid w:val="00882FE1"/>
    <w:rsid w:val="00890A58"/>
    <w:rsid w:val="00892E17"/>
    <w:rsid w:val="008A0CB3"/>
    <w:rsid w:val="008A7A1B"/>
    <w:rsid w:val="008A7A58"/>
    <w:rsid w:val="008B10E8"/>
    <w:rsid w:val="008B25D8"/>
    <w:rsid w:val="008B4A14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6A0F"/>
    <w:rsid w:val="00947669"/>
    <w:rsid w:val="00952919"/>
    <w:rsid w:val="00960F34"/>
    <w:rsid w:val="0096214D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5C2"/>
    <w:rsid w:val="00A23A8F"/>
    <w:rsid w:val="00A377E3"/>
    <w:rsid w:val="00A466D5"/>
    <w:rsid w:val="00A55B75"/>
    <w:rsid w:val="00A746C7"/>
    <w:rsid w:val="00A74F33"/>
    <w:rsid w:val="00A77B8A"/>
    <w:rsid w:val="00A92C52"/>
    <w:rsid w:val="00A9437C"/>
    <w:rsid w:val="00AA0FE2"/>
    <w:rsid w:val="00AA4C64"/>
    <w:rsid w:val="00AA78F9"/>
    <w:rsid w:val="00AB03FA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3858"/>
    <w:rsid w:val="00B36786"/>
    <w:rsid w:val="00B41091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2F96"/>
    <w:rsid w:val="00BE48FF"/>
    <w:rsid w:val="00BF04E6"/>
    <w:rsid w:val="00BF4CF4"/>
    <w:rsid w:val="00C008EE"/>
    <w:rsid w:val="00C01599"/>
    <w:rsid w:val="00C01E2C"/>
    <w:rsid w:val="00C070A8"/>
    <w:rsid w:val="00C108EA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37DE"/>
    <w:rsid w:val="00CC68B0"/>
    <w:rsid w:val="00CD1DDE"/>
    <w:rsid w:val="00CD464E"/>
    <w:rsid w:val="00CD4CE1"/>
    <w:rsid w:val="00CE42CE"/>
    <w:rsid w:val="00D07545"/>
    <w:rsid w:val="00D1026A"/>
    <w:rsid w:val="00D11771"/>
    <w:rsid w:val="00D1222A"/>
    <w:rsid w:val="00D23261"/>
    <w:rsid w:val="00D32191"/>
    <w:rsid w:val="00D358F4"/>
    <w:rsid w:val="00D40E21"/>
    <w:rsid w:val="00D46045"/>
    <w:rsid w:val="00D47C81"/>
    <w:rsid w:val="00D47EFE"/>
    <w:rsid w:val="00D504FF"/>
    <w:rsid w:val="00D54C71"/>
    <w:rsid w:val="00D73446"/>
    <w:rsid w:val="00D748EB"/>
    <w:rsid w:val="00D76F9A"/>
    <w:rsid w:val="00D93FEF"/>
    <w:rsid w:val="00D94C96"/>
    <w:rsid w:val="00DB468E"/>
    <w:rsid w:val="00DF2B67"/>
    <w:rsid w:val="00E174AC"/>
    <w:rsid w:val="00E40085"/>
    <w:rsid w:val="00E5243B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1A3F"/>
    <w:rsid w:val="00F43775"/>
    <w:rsid w:val="00F77DDF"/>
    <w:rsid w:val="00F80997"/>
    <w:rsid w:val="00F83A22"/>
    <w:rsid w:val="00F9242A"/>
    <w:rsid w:val="00FC7037"/>
    <w:rsid w:val="00FD08D5"/>
    <w:rsid w:val="00FD1351"/>
    <w:rsid w:val="00FD3B6F"/>
    <w:rsid w:val="00FD4AB4"/>
    <w:rsid w:val="00FE5EA1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uiPriority w:val="99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3" w:type="numbering">
    <w:name w:val="Bez popisa3"/>
    <w:next w:val="Bezpopisa"/>
    <w:uiPriority w:val="99"/>
    <w:semiHidden/>
    <w:unhideWhenUsed/>
    <w:rsid w:val="00AB03FA"/>
  </w:style>
  <w:style w:customStyle="true" w:styleId="st" w:type="character">
    <w:name w:val="st"/>
    <w:basedOn w:val="Zadanifontodlomka"/>
    <w:rsid w:val="00AB03FA"/>
  </w:style>
  <w:style w:customStyle="true" w:styleId="NoList1" w:type="numbering">
    <w:name w:val="No List1"/>
    <w:next w:val="Bezpopisa"/>
    <w:uiPriority w:val="99"/>
    <w:semiHidden/>
    <w:unhideWhenUsed/>
    <w:rsid w:val="00AB03FA"/>
  </w:style>
  <w:style w:customStyle="true" w:styleId="Default" w:type="paragraph">
    <w:name w:val="Default"/>
    <w:rsid w:val="00AB03F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1" w:type="paragraph">
    <w:name w:val="xl7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72" w:type="paragraph">
    <w:name w:val="xl7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3" w:type="paragraph">
    <w:name w:val="xl73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5" w:type="paragraph">
    <w:name w:val="xl7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6" w:type="paragraph">
    <w:name w:val="xl7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7" w:type="paragraph">
    <w:name w:val="xl7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8" w:type="paragraph">
    <w:name w:val="xl7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9" w:type="paragraph">
    <w:name w:val="xl7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0" w:type="paragraph">
    <w:name w:val="xl8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81" w:type="paragraph">
    <w:name w:val="xl81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2" w:type="paragraph">
    <w:name w:val="xl82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3" w:type="paragraph">
    <w:name w:val="xl8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5" w:type="paragraph">
    <w:name w:val="xl8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6" w:type="paragraph">
    <w:name w:val="xl86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7" w:type="paragraph">
    <w:name w:val="xl8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89" w:type="paragraph">
    <w:name w:val="xl8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0" w:type="paragraph">
    <w:name w:val="xl90"/>
    <w:basedOn w:val="Normal"/>
    <w:rsid w:val="00AB03FA"/>
    <w:pPr>
      <w:pBdr>
        <w:top w:space="0" w:sz="8" w:color="000000" w:val="single"/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1" w:type="paragraph">
    <w:name w:val="xl91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2" w:type="paragraph">
    <w:name w:val="xl92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3" w:type="paragraph">
    <w:name w:val="xl93"/>
    <w:basedOn w:val="Normal"/>
    <w:rsid w:val="00AB03FA"/>
    <w:pPr>
      <w:pBdr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4" w:type="paragraph">
    <w:name w:val="xl94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5" w:type="paragraph">
    <w:name w:val="xl95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6" w:type="paragraph">
    <w:name w:val="xl96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7" w:type="paragraph">
    <w:name w:val="xl97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98" w:type="paragraph">
    <w:name w:val="xl98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9" w:type="paragraph">
    <w:name w:val="xl99"/>
    <w:basedOn w:val="Normal"/>
    <w:rsid w:val="00AB03FA"/>
    <w:pPr>
      <w:pBdr>
        <w:top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0" w:type="paragraph">
    <w:name w:val="xl100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1" w:type="paragraph">
    <w:name w:val="xl101"/>
    <w:basedOn w:val="Normal"/>
    <w:rsid w:val="00AB03FA"/>
    <w:pPr>
      <w:pBdr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2" w:type="paragraph">
    <w:name w:val="xl10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3" w:type="paragraph">
    <w:name w:val="xl10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4" w:type="paragraph">
    <w:name w:val="xl104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7" w:type="paragraph">
    <w:name w:val="xl10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8" w:type="paragraph">
    <w:name w:val="xl10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9" w:type="paragraph">
    <w:name w:val="xl10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0" w:type="paragraph">
    <w:name w:val="xl110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1" w:type="paragraph">
    <w:name w:val="xl111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2" w:type="paragraph">
    <w:name w:val="xl11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3" w:type="paragraph">
    <w:name w:val="xl113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4" w:type="paragraph">
    <w:name w:val="xl11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5" w:type="paragraph">
    <w:name w:val="xl115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6" w:type="paragraph">
    <w:name w:val="xl11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7" w:type="paragraph">
    <w:name w:val="xl11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18" w:type="paragraph">
    <w:name w:val="xl11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119" w:type="paragraph">
    <w:name w:val="xl11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0" w:type="paragraph">
    <w:name w:val="xl120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1" w:type="paragraph">
    <w:name w:val="xl121"/>
    <w:basedOn w:val="Normal"/>
    <w:rsid w:val="00AB03FA"/>
    <w:pP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2" w:type="paragraph">
    <w:name w:val="xl12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3" w:type="paragraph">
    <w:name w:val="xl123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4" w:type="paragraph">
    <w:name w:val="xl124"/>
    <w:basedOn w:val="Normal"/>
    <w:rsid w:val="00AB03FA"/>
    <w:pPr>
      <w:pBdr>
        <w:top w:space="0" w:sz="8" w:color="000000" w:val="single"/>
        <w:lef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5" w:type="paragraph">
    <w:name w:val="xl125"/>
    <w:basedOn w:val="Normal"/>
    <w:rsid w:val="00AB03FA"/>
    <w:pPr>
      <w:pBdr>
        <w:top w:space="0" w:sz="8" w:color="auto" w:val="single"/>
        <w:lef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7" w:type="paragraph">
    <w:name w:val="xl127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8" w:type="paragraph">
    <w:name w:val="xl128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9" w:type="paragraph">
    <w:name w:val="xl129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0" w:type="paragraph">
    <w:name w:val="xl130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1" w:type="paragraph">
    <w:name w:val="xl131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2" w:type="paragraph">
    <w:name w:val="xl132"/>
    <w:basedOn w:val="Normal"/>
    <w:rsid w:val="00AB03FA"/>
    <w:pPr>
      <w:pBdr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3" w:type="paragraph">
    <w:name w:val="xl13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4" w:type="paragraph">
    <w:name w:val="xl13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35" w:type="paragraph">
    <w:name w:val="xl135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6" w:type="paragraph">
    <w:name w:val="xl13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37" w:type="paragraph">
    <w:name w:val="xl13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8" w:type="paragraph">
    <w:name w:val="xl138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40" w:type="paragraph">
    <w:name w:val="xl14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1" w:type="paragraph">
    <w:name w:val="xl14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2" w:type="paragraph">
    <w:name w:val="xl14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3" w:type="paragraph">
    <w:name w:val="xl14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4" w:type="paragraph">
    <w:name w:val="xl14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5" w:type="paragraph">
    <w:name w:val="xl14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6" w:type="paragraph">
    <w:name w:val="xl14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7" w:type="paragraph">
    <w:name w:val="xl14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8" w:type="paragraph">
    <w:name w:val="xl148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9" w:type="paragraph">
    <w:name w:val="xl149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0" w:type="paragraph">
    <w:name w:val="xl150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1" w:type="paragraph">
    <w:name w:val="xl151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2" w:type="paragraph">
    <w:name w:val="xl152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3" w:type="paragraph">
    <w:name w:val="xl153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4" w:type="paragraph">
    <w:name w:val="xl15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5" w:type="paragraph">
    <w:name w:val="xl15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6" w:type="paragraph">
    <w:name w:val="xl15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7" w:type="paragraph">
    <w:name w:val="xl157"/>
    <w:basedOn w:val="Normal"/>
    <w:rsid w:val="00AB03FA"/>
    <w:pPr>
      <w:pBdr>
        <w:left w:space="0" w:sz="8" w:color="000000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8" w:type="paragraph">
    <w:name w:val="xl158"/>
    <w:basedOn w:val="Normal"/>
    <w:rsid w:val="00AB03FA"/>
    <w:pP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9" w:type="paragraph">
    <w:name w:val="xl159"/>
    <w:basedOn w:val="Normal"/>
    <w:rsid w:val="00AB03FA"/>
    <w:pPr>
      <w:pBdr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0" w:type="paragraph">
    <w:name w:val="xl16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1" w:type="paragraph">
    <w:name w:val="xl161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2" w:type="paragraph">
    <w:name w:val="xl162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3" w:type="paragraph">
    <w:name w:val="xl16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4" w:type="paragraph">
    <w:name w:val="xl164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5" w:type="paragraph">
    <w:name w:val="xl165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StrongEmphasis" w:type="character">
    <w:name w:val="Strong Emphasis"/>
    <w:rsid w:val="00AB03FA"/>
    <w:rPr>
      <w:rFonts w:cs="Times New Roman"/>
      <w:b/>
      <w:bCs/>
    </w:rPr>
  </w:style>
  <w:style w:styleId="Referencakomentara" w:type="character">
    <w:name w:val="annotation reference"/>
    <w:rsid w:val="00AB03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AB03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AB03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AB03FA"/>
    <w:rPr>
      <w:rFonts w:cs="Times New Roman"/>
    </w:rPr>
  </w:style>
  <w:style w:customStyle="true" w:styleId="ListLabel2" w:type="character">
    <w:name w:val="ListLabel 2"/>
    <w:rsid w:val="00AB03FA"/>
    <w:rPr>
      <w:rFonts w:cs="Times New Roman"/>
      <w:b w:val="false"/>
      <w:i w:val="false"/>
    </w:rPr>
  </w:style>
  <w:style w:customStyle="true" w:styleId="ListLabel3" w:type="character">
    <w:name w:val="ListLabel 3"/>
    <w:rsid w:val="00AB03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AB03FA"/>
    <w:rPr>
      <w:sz w:val="22"/>
    </w:rPr>
  </w:style>
  <w:style w:customStyle="true" w:styleId="ListLabel5" w:type="character">
    <w:name w:val="ListLabel 5"/>
    <w:rsid w:val="00AB03FA"/>
    <w:rPr>
      <w:rFonts w:eastAsia="MS ??"/>
    </w:rPr>
  </w:style>
  <w:style w:customStyle="true" w:styleId="ListLabel6" w:type="character">
    <w:name w:val="ListLabel 6"/>
    <w:rsid w:val="00AB03FA"/>
    <w:rPr>
      <w:b w:val="false"/>
      <w:i w:val="false"/>
    </w:rPr>
  </w:style>
  <w:style w:customStyle="true" w:styleId="ListLabel7" w:type="character">
    <w:name w:val="ListLabel 7"/>
    <w:rsid w:val="00AB03FA"/>
    <w:rPr>
      <w:rFonts w:cs="Verdana"/>
    </w:rPr>
  </w:style>
  <w:style w:customStyle="true" w:styleId="ListLabel8" w:type="character">
    <w:name w:val="ListLabel 8"/>
    <w:rsid w:val="00AB03FA"/>
    <w:rPr>
      <w:rFonts w:cs="Courier New"/>
    </w:rPr>
  </w:style>
  <w:style w:customStyle="true" w:styleId="ListLabel9" w:type="character">
    <w:name w:val="ListLabel 9"/>
    <w:rsid w:val="00AB03FA"/>
    <w:rPr>
      <w:rFonts w:cs="Wingdings"/>
    </w:rPr>
  </w:style>
  <w:style w:customStyle="true" w:styleId="ListLabel10" w:type="character">
    <w:name w:val="ListLabel 10"/>
    <w:rsid w:val="00AB03FA"/>
    <w:rPr>
      <w:rFonts w:cs="Symbol"/>
    </w:rPr>
  </w:style>
  <w:style w:customStyle="true" w:styleId="ListLabel11" w:type="character">
    <w:name w:val="ListLabel 11"/>
    <w:rsid w:val="00AB03FA"/>
    <w:rPr>
      <w:b w:val="false"/>
      <w:i w:val="false"/>
    </w:rPr>
  </w:style>
  <w:style w:customStyle="true" w:styleId="ListLabel12" w:type="character">
    <w:name w:val="ListLabel 12"/>
    <w:rsid w:val="00AB03FA"/>
    <w:rPr>
      <w:rFonts w:cs="Verdana"/>
    </w:rPr>
  </w:style>
  <w:style w:customStyle="true" w:styleId="ListLabel13" w:type="character">
    <w:name w:val="ListLabel 13"/>
    <w:rsid w:val="00AB03FA"/>
    <w:rPr>
      <w:rFonts w:cs="Courier New"/>
    </w:rPr>
  </w:style>
  <w:style w:customStyle="true" w:styleId="ListLabel14" w:type="character">
    <w:name w:val="ListLabel 14"/>
    <w:rsid w:val="00AB03FA"/>
    <w:rPr>
      <w:rFonts w:cs="Wingdings"/>
    </w:rPr>
  </w:style>
  <w:style w:customStyle="true" w:styleId="ListLabel15" w:type="character">
    <w:name w:val="ListLabel 15"/>
    <w:rsid w:val="00AB03FA"/>
    <w:rPr>
      <w:rFonts w:cs="Symbol"/>
    </w:rPr>
  </w:style>
  <w:style w:customStyle="true" w:styleId="ListLabel16" w:type="character">
    <w:name w:val="ListLabel 16"/>
    <w:rsid w:val="00AB03FA"/>
    <w:rPr>
      <w:b w:val="false"/>
      <w:i w:val="false"/>
    </w:rPr>
  </w:style>
  <w:style w:customStyle="true" w:styleId="ListLabel17" w:type="character">
    <w:name w:val="ListLabel 17"/>
    <w:rsid w:val="00AB03FA"/>
    <w:rPr>
      <w:rFonts w:cs="Verdana"/>
    </w:rPr>
  </w:style>
  <w:style w:customStyle="true" w:styleId="ListLabel18" w:type="character">
    <w:name w:val="ListLabel 18"/>
    <w:rsid w:val="00AB03FA"/>
    <w:rPr>
      <w:rFonts w:cs="Courier New"/>
    </w:rPr>
  </w:style>
  <w:style w:customStyle="true" w:styleId="ListLabel19" w:type="character">
    <w:name w:val="ListLabel 19"/>
    <w:rsid w:val="00AB03FA"/>
    <w:rPr>
      <w:rFonts w:cs="Wingdings"/>
    </w:rPr>
  </w:style>
  <w:style w:customStyle="true" w:styleId="ListLabel20" w:type="character">
    <w:name w:val="ListLabel 20"/>
    <w:rsid w:val="00AB03FA"/>
    <w:rPr>
      <w:rFonts w:cs="Symbol"/>
    </w:rPr>
  </w:style>
  <w:style w:customStyle="true" w:styleId="ListLabel21" w:type="character">
    <w:name w:val="ListLabel 21"/>
    <w:rsid w:val="00AB03FA"/>
    <w:rPr>
      <w:b w:val="false"/>
      <w:i w:val="false"/>
    </w:rPr>
  </w:style>
  <w:style w:customStyle="true" w:styleId="ListLabel22" w:type="character">
    <w:name w:val="ListLabel 22"/>
    <w:rsid w:val="00AB03FA"/>
    <w:rPr>
      <w:rFonts w:cs="Verdana"/>
    </w:rPr>
  </w:style>
  <w:style w:customStyle="true" w:styleId="ListLabel23" w:type="character">
    <w:name w:val="ListLabel 23"/>
    <w:rsid w:val="00AB03FA"/>
    <w:rPr>
      <w:rFonts w:cs="Courier New"/>
    </w:rPr>
  </w:style>
  <w:style w:customStyle="true" w:styleId="ListLabel24" w:type="character">
    <w:name w:val="ListLabel 24"/>
    <w:rsid w:val="00AB03FA"/>
    <w:rPr>
      <w:rFonts w:cs="Wingdings"/>
    </w:rPr>
  </w:style>
  <w:style w:customStyle="true" w:styleId="ListLabel25" w:type="character">
    <w:name w:val="ListLabel 25"/>
    <w:rsid w:val="00AB03FA"/>
    <w:rPr>
      <w:rFonts w:cs="Symbol"/>
    </w:rPr>
  </w:style>
  <w:style w:customStyle="true" w:styleId="ListLabel26" w:type="character">
    <w:name w:val="ListLabel 26"/>
    <w:rsid w:val="00AB03FA"/>
    <w:rPr>
      <w:b w:val="false"/>
      <w:i w:val="false"/>
    </w:rPr>
  </w:style>
  <w:style w:customStyle="true" w:styleId="ListLabel27" w:type="character">
    <w:name w:val="ListLabel 27"/>
    <w:rsid w:val="00AB03FA"/>
    <w:rPr>
      <w:rFonts w:cs="Verdana"/>
    </w:rPr>
  </w:style>
  <w:style w:customStyle="true" w:styleId="ListLabel28" w:type="character">
    <w:name w:val="ListLabel 28"/>
    <w:rsid w:val="00AB03FA"/>
    <w:rPr>
      <w:rFonts w:cs="Courier New"/>
    </w:rPr>
  </w:style>
  <w:style w:customStyle="true" w:styleId="ListLabel29" w:type="character">
    <w:name w:val="ListLabel 29"/>
    <w:rsid w:val="00AB03FA"/>
    <w:rPr>
      <w:rFonts w:cs="Wingdings"/>
    </w:rPr>
  </w:style>
  <w:style w:customStyle="true" w:styleId="ListLabel30" w:type="character">
    <w:name w:val="ListLabel 30"/>
    <w:rsid w:val="00AB03FA"/>
    <w:rPr>
      <w:rFonts w:cs="Symbol"/>
    </w:rPr>
  </w:style>
  <w:style w:customStyle="true" w:styleId="Heading" w:type="paragraph">
    <w:name w:val="Heading"/>
    <w:basedOn w:val="Normal"/>
    <w:next w:val="Textbody"/>
    <w:rsid w:val="00AB03FA"/>
    <w:pPr>
      <w:keepNext/>
      <w:tabs>
        <w:tab w:pos="720" w:val="left"/>
      </w:tabs>
      <w:suppressAutoHyphens/>
      <w:spacing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AB03FA"/>
    <w:pPr>
      <w:tabs>
        <w:tab w:pos="720" w:val="left"/>
      </w:tabs>
      <w:suppressAutoHyphens/>
      <w:spacing w:after="120"/>
    </w:pPr>
    <w:rPr>
      <w:rFonts w:cs="Arial" w:eastAsia="MS ??" w:hAnsi="Arial" w:asci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AB03FA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AB03FA"/>
    <w:pPr>
      <w:suppressLineNumbers/>
      <w:tabs>
        <w:tab w:pos="720" w:val="left"/>
      </w:tabs>
      <w:suppressAutoHyphens/>
      <w:spacing w:after="120" w:before="120"/>
    </w:pPr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Index" w:type="paragraph">
    <w:name w:val="Index"/>
    <w:basedOn w:val="Normal"/>
    <w:rsid w:val="00AB03FA"/>
    <w:pPr>
      <w:suppressLineNumbers/>
      <w:tabs>
        <w:tab w:pos="720" w:val="left"/>
      </w:tabs>
      <w:suppressAutoHyphens/>
    </w:pPr>
    <w:rPr>
      <w:rFonts w:cs="Lohit Hindi" w:eastAsia="MS ??" w:hAnsi="Arial" w:asci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AB03FA"/>
    <w:pPr>
      <w:tabs>
        <w:tab w:pos="720" w:val="left"/>
      </w:tabs>
      <w:suppressAutoHyphens/>
    </w:pPr>
    <w:rPr>
      <w:rFonts w:cs="Times New Roman" w:eastAsia="MS ??" w:hAnsi="Arial" w:ascii="Arial"/>
      <w:color w:val="00000A"/>
      <w:sz w:val="24"/>
      <w:szCs w:val="24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AB03FA"/>
    <w:rPr>
      <w:rFonts w:cs="Times New Roman" w:eastAsia="MS ??" w:hAnsi="Arial" w:asci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AB03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AB03FA"/>
    <w:rPr>
      <w:rFonts w:cs="Times New Roman" w:eastAsia="MS ??" w:hAnsi="Arial" w:asci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AB03FA"/>
    <w:pPr>
      <w:tabs>
        <w:tab w:pos="720" w:val="left"/>
      </w:tabs>
      <w:suppressAutoHyphens/>
    </w:pPr>
    <w:rPr>
      <w:rFonts w:cs="Times New Roman" w:eastAsia="MS ??" w:hAnsi="Garamond" w:asci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AB03FA"/>
    <w:rPr>
      <w:rFonts w:cs="Times New Roman"/>
      <w:b/>
      <w:bCs/>
    </w:rPr>
  </w:style>
  <w:style w:customStyle="true" w:styleId="Reetkatablice1" w:type="table">
    <w:name w:val="Rešetka tablice1"/>
    <w:basedOn w:val="Obinatablica"/>
    <w:next w:val="Reetkatablice"/>
    <w:uiPriority w:val="99"/>
    <w:rsid w:val="00AB03FA"/>
    <w:pPr>
      <w:spacing w:lineRule="auto" w:line="240" w:after="0"/>
    </w:pPr>
    <w:rPr>
      <w:rFonts w:cs="Arial" w:eastAsia="MS ??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AB03FA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B03FA"/>
    <w:rPr>
      <w:rFonts w:cs="Times New Roman" w:eastAsia="Calibri" w:hAnsi="Consolas" w:ascii="Consolas"/>
      <w:sz w:val="21"/>
      <w:szCs w:val="21"/>
    </w:rPr>
  </w:style>
  <w:style w:customStyle="true" w:styleId="OpisslikeChar" w:type="character">
    <w:name w:val="Opis slike Char"/>
    <w:aliases w:val="Opis slike Char Char Char Char,Opis slike Char Char Char1"/>
    <w:link w:val="Opisslike"/>
    <w:rsid w:val="00AB03FA"/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BezproredaChar" w:type="character">
    <w:name w:val="Bez proreda Char"/>
    <w:link w:val="Bezproreda"/>
    <w:uiPriority w:val="1"/>
    <w:locked/>
    <w:rsid w:val="00AB03FA"/>
  </w:style>
  <w:style w:customStyle="true" w:styleId="font5" w:type="paragraph">
    <w:name w:val="font5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AB03FA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4" w:type="paragraph">
    <w:name w:val="xl64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5" w:type="paragraph">
    <w:name w:val="xl65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6" w:type="paragraph">
    <w:name w:val="xl6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7" w:type="paragraph">
    <w:name w:val="xl6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8" w:type="paragraph">
    <w:name w:val="xl68"/>
    <w:basedOn w:val="Normal"/>
    <w:rsid w:val="00AB03FA"/>
    <w:pPr>
      <w:pBdr>
        <w:top w:space="0" w:sz="8" w:color="auto" w:val="single"/>
        <w:left w:space="18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200" w:firstLine="2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9" w:type="paragraph">
    <w:name w:val="xl6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Reetkatablice12" w:type="table">
    <w:name w:val="Rešetka tablice12"/>
    <w:basedOn w:val="Obinatablica"/>
    <w:next w:val="Reetkatablice"/>
    <w:uiPriority w:val="99"/>
    <w:rsid w:val="00BE2F96"/>
    <w:pPr>
      <w:spacing w:lineRule="auto" w:line="240" w:after="0"/>
    </w:pPr>
    <w:rPr>
      <w:rFonts w:cs="Arial" w:eastAsia="MS ??" w:hAnsi="Arial" w:ascii="Arial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4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9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95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9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9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99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Stpn-65/2016</izvorni_sadrzaj>
    <derivirana_varijabla naziv="DomainObject.Predmet.OznakaBroj_1">Stpn-65/2016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I.T. GRADNJA za građenje, društvo s ograničenom odgovornošću</izvorni_sadrzaj>
    <derivirana_varijabla naziv="DomainObject.Predmet.StrankaFormated_1">  I.T. GRADNJA za građenje, društvo s ograničenom odgovornošću</derivirana_varijabla>
  </DomainObject.Predmet.StrankaFormated>
  <DomainObject.Predmet.StrankaFormatedOIB>
    <izvorni_sadrzaj>  I.T. GRADNJA za građenje, društvo s ograničenom odgovornošću, OIB 67738891621</izvorni_sadrzaj>
    <derivirana_varijabla naziv="DomainObject.Predmet.StrankaFormatedOIB_1">  I.T. GRADNJA za građenje, društvo s ograničenom odgovornošću, OIB 67738891621</derivirana_varijabla>
  </DomainObject.Predmet.StrankaFormatedOIB>
  <DomainObject.Predmet.StrankaFormatedWithAdress>
    <izvorni_sadrzaj> I.T. GRADNJA za građenje, društvo s ograničenom odgovornošću, Prugovo/bb, 21231 Prugovo</izvorni_sadrzaj>
    <derivirana_varijabla naziv="DomainObject.Predmet.StrankaFormatedWithAdress_1"> I.T. GRADNJA za građenje, društvo s ograničenom odgovornošću, Prugovo/bb, 21231 Prugovo</derivirana_varijabla>
  </DomainObject.Predmet.StrankaFormatedWithAdress>
  <DomainObject.Predmet.StrankaFormatedWithAdressOIB>
    <izvorni_sadrzaj> I.T. GRADNJA za građenje, društvo s ograničenom odgovornošću, OIB 67738891621, Prugovo/bb, 21231 Prugovo</izvorni_sadrzaj>
    <derivirana_varijabla naziv="DomainObject.Predmet.StrankaFormatedWithAdressOIB_1"> I.T. GRADNJA za građenje, društvo s ograničenom odgovornošću, OIB 67738891621, Prugovo/bb, 21231 Prugovo</derivirana_varijabla>
  </DomainObject.Predmet.StrankaFormatedWithAdressOIB>
  <DomainObject.Predmet.StrankaWithAdress>
    <izvorni_sadrzaj>I.T. GRADNJA za građenje, društvo s ograničenom odgovornošću Prugovo/bb,21231 Prugovo</izvorni_sadrzaj>
    <derivirana_varijabla naziv="DomainObject.Predmet.StrankaWithAdress_1">I.T. GRADNJA za građenje, društvo s ograničenom odgovornošću Prugovo/bb,21231 Prugovo</derivirana_varijabla>
  </DomainObject.Predmet.StrankaWithAdress>
  <DomainObject.Predmet.StrankaWithAdressOIB>
    <izvorni_sadrzaj>I.T. GRADNJA za građenje, društvo s ograničenom odgovornošću, OIB 67738891621, Prugovo/bb,21231 Prugovo</izvorni_sadrzaj>
    <derivirana_varijabla naziv="DomainObject.Predmet.StrankaWithAdressOIB_1">I.T. GRADNJA za građenje, društvo s ograničenom odgovornošću, OIB 67738891621, Prugovo/bb,21231 Prugovo</derivirana_varijabla>
  </DomainObject.Predmet.StrankaWithAdressOIB>
  <DomainObject.Predmet.StrankaNazivFormated>
    <izvorni_sadrzaj>I.T. GRADNJA za građenje, društvo s ograničenom odgovornošću</izvorni_sadrzaj>
    <derivirana_varijabla naziv="DomainObject.Predmet.StrankaNazivFormated_1">I.T. GRADNJA za građenje, društvo s ograničenom odgovornošću</derivirana_varijabla>
  </DomainObject.Predmet.StrankaNazivFormated>
  <DomainObject.Predmet.StrankaNazivFormatedOIB>
    <izvorni_sadrzaj>I.T. GRADNJA za građenje, društvo s ograničenom odgovornošću, OIB 67738891621</izvorni_sadrzaj>
    <derivirana_varijabla naziv="DomainObject.Predmet.StrankaNazivFormatedOIB_1">I.T. GRADNJA za građenje, društvo s ograničenom odgovornošću, OIB 67738891621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I.T. GRADNJA za građenje, društvo s ograničenom odgovornošću</item>
    </izvorni_sadrzaj>
    <derivirana_varijabla naziv="DomainObject.Predmet.StrankaListFormated_1">
      <item>I.T. GRADNJA za građenje, društvo s ograničenom odgovornošću</item>
    </derivirana_varijabla>
  </DomainObject.Predmet.StrankaListFormated>
  <DomainObject.Predmet.StrankaListFormatedOIB>
    <izvorni_sadrzaj>
      <item>I.T. GRADNJA za građenje, društvo s ograničenom odgovornošću, OIB 67738891621</item>
    </izvorni_sadrzaj>
    <derivirana_varijabla naziv="DomainObject.Predmet.StrankaListFormatedOIB_1">
      <item>I.T. GRADNJA za građenje, društvo s ograničenom odgovornošću, OIB 67738891621</item>
    </derivirana_varijabla>
  </DomainObject.Predmet.StrankaListFormatedOIB>
  <DomainObject.Predmet.StrankaListFormatedWithAdress>
    <izvorni_sadrzaj>
      <item>I.T. GRADNJA za građenje, društvo s ograničenom odgovornošću, Prugovo/bb, 21231 Prugovo</item>
    </izvorni_sadrzaj>
    <derivirana_varijabla naziv="DomainObject.Predmet.StrankaListFormatedWithAdress_1">
      <item>I.T. GRADNJA za građenje, društvo s ograničenom odgovornošću, Prugovo/bb, 21231 Prugovo</item>
    </derivirana_varijabla>
  </DomainObject.Predmet.StrankaListFormatedWithAdress>
  <DomainObject.Predmet.StrankaListFormatedWithAdressOIB>
    <izvorni_sadrzaj>
      <item>I.T. GRADNJA za građenje, društvo s ograničenom odgovornošću, OIB 67738891621, Prugovo/bb, 21231 Prugovo</item>
    </izvorni_sadrzaj>
    <derivirana_varijabla naziv="DomainObject.Predmet.StrankaListFormatedWithAdressOIB_1">
      <item>I.T. GRADNJA za građenje, društvo s ograničenom odgovornošću, OIB 67738891621, Prugovo/bb, 21231 Prugovo</item>
    </derivirana_varijabla>
  </DomainObject.Predmet.StrankaListFormatedWithAdressOIB>
  <DomainObject.Predmet.StrankaListNazivFormated>
    <izvorni_sadrzaj>
      <item>I.T. GRADNJA za građenje, društvo s ograničenom odgovornošću</item>
    </izvorni_sadrzaj>
    <derivirana_varijabla naziv="DomainObject.Predmet.StrankaListNazivFormated_1">
      <item>I.T. GRADNJA za građenje, društvo s ograničenom odgovornošću</item>
    </derivirana_varijabla>
  </DomainObject.Predmet.StrankaListNazivFormated>
  <DomainObject.Predmet.StrankaListNazivFormatedOIB>
    <izvorni_sadrzaj>
      <item>I.T. GRADNJA za građenje, društvo s ograničenom odgovornošću, OIB 67738891621</item>
    </izvorni_sadrzaj>
    <derivirana_varijabla naziv="DomainObject.Predmet.StrankaListNazivFormatedOIB_1">
      <item>I.T. GRADNJA za građenje, društvo s ograničenom odgovornošću, OIB 67738891621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I.T. GRADNJA za građenje, društvo s ograničenom odgovornošću</izvorni_sadrzaj>
    <derivirana_varijabla naziv="DomainObject.Predmet.StrankaIDrugi_1">I.T. GRADNJA za građenje,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I.T. GRADNJA za građenje, društvo s ograničenom odgovornošću, OIB 67738891621, Prugovo/bb, 21231 Prugovo</izvorni_sadrzaj>
    <derivirana_varijabla naziv="DomainObject.Predmet.StrankaIDrugiAdressOIB_1">I.T. GRADNJA za građenje, društvo s ograničenom odgovornošću, OIB 67738891621, Prugovo/bb, 21231 Prugovo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 GRADNJA za građenje, društvo s ograničenom odgovornošću</item>
    </izvorni_sadrzaj>
    <derivirana_varijabla naziv="DomainObject.Predmet.SudioniciListNaziv_1">
      <item>I.T. GRADNJA za građenje, društvo s ograničenom odgovornošću</item>
    </derivirana_varijabla>
  </DomainObject.Predmet.SudioniciListNaziv>
  <DomainObject.Predmet.SudioniciListAdressOIB>
    <izvorni_sadrzaj>
      <item>I.T. GRADNJA za građenje, društvo s ograničenom odgovornošću, OIB 67738891621, Prugovo/bb,21231 Prugovo</item>
    </izvorni_sadrzaj>
    <derivirana_varijabla naziv="DomainObject.Predmet.SudioniciListAdressOIB_1">
      <item>I.T. GRADNJA za građenje, društvo s ograničenom odgovornošću, OIB 67738891621, Prugovo/bb,21231 Prugovo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67738891621</item>
    </izvorni_sadrzaj>
    <derivirana_varijabla naziv="DomainObject.Predmet.SudioniciListNazivOIB_1">
      <item>, OIB 67738891621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80CF2-A0EA-4F04-BAD6-6497990BD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8</properties:Pages>
  <properties:Words>2674</properties:Words>
  <properties:Characters>15540</properties:Characters>
  <properties:Lines>594</properties:Lines>
  <properties:Paragraphs>368</properties:Paragraphs>
  <properties:TotalTime>607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2016-09-30T07:47:00Z</cp:lastPrinted>
  <dcterms:modified xmlns:xsi="http://www.w3.org/2001/XMLSchema-instance" xsi:type="dcterms:W3CDTF">2016-09-30T08:08:00Z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