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70E2E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B70E2E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B70E2E" w:rsidP="004C4841" w:rsidR="0066596C" w:rsidRPr="00A77023">
            <w:r>
              <w:t xml:space="preserve">   </w:t>
            </w:r>
            <w:r w:rsidR="0066596C" w:rsidRPr="00A77023">
              <w:t>Zagreb, Amruševa 2/II</w:t>
            </w:r>
          </w:p>
        </w:tc>
      </w:tr>
    </w:tbl>
    <w:p w14:textId="fcafb28" w14:paraId="fcafb2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E5ADB">
        <w:rPr>
          <w:lang w:val="pt-BR"/>
        </w:rPr>
        <w:t>608</w:t>
      </w:r>
      <w:r w:rsidR="009868BF">
        <w:rPr>
          <w:lang w:val="pt-BR"/>
        </w:rPr>
        <w:t>/1</w:t>
      </w:r>
      <w:r w:rsidR="00FE5ADB">
        <w:rPr>
          <w:lang w:val="pt-BR"/>
        </w:rPr>
        <w:t>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E5ADB" w:rsidP="00FC4E56" w:rsidR="001D117A">
      <w:pPr>
        <w:ind w:firstLine="708"/>
        <w:jc w:val="both"/>
      </w:pPr>
      <w:r w:rsidRPr="00FE5ADB">
        <w:rPr>
          <w:bCs/>
        </w:rPr>
        <w:t xml:space="preserve">TRGOVAČKI SUD U ZAGREBU, po sucu Gordanu Zubaku, u stečajnom postupku nad dužnikom </w:t>
      </w:r>
      <w:r w:rsidRPr="00FE5ADB">
        <w:rPr>
          <w:bCs/>
          <w:lang w:val="pt-BR"/>
        </w:rPr>
        <w:t>HIDROCOMMERCE d.o.o. u stečaju, Donji Stupnik, Ledinska ulica 35, OIB: 10119430787</w:t>
      </w:r>
      <w:r w:rsidR="004C4841">
        <w:rPr>
          <w:lang w:val="pt-BR"/>
        </w:rPr>
        <w:t xml:space="preserve">, </w:t>
      </w:r>
      <w:r w:rsidR="00B70E2E">
        <w:t>31. prosinca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7D4224" w:rsidR="007D4224" w:rsidRPr="007D422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lang w:val="pt-BR"/>
        </w:rPr>
      </w:pPr>
      <w:r>
        <w:t>-</w:t>
      </w:r>
      <w:r w:rsidR="004C4841" w:rsidRPr="004C4841">
        <w:rPr>
          <w:szCs w:val="20"/>
        </w:rPr>
        <w:t xml:space="preserve"> </w:t>
      </w:r>
      <w:r w:rsidR="00EC2E1F">
        <w:t>nekretnina</w:t>
      </w:r>
      <w:r w:rsidR="004C4841" w:rsidRPr="004C4841">
        <w:t xml:space="preserve"> </w:t>
      </w:r>
      <w:r w:rsidR="003624DB" w:rsidRPr="003624DB">
        <w:t xml:space="preserve">stečajnog dužnika </w:t>
      </w:r>
      <w:r w:rsidR="00F31C5D" w:rsidRPr="00F31C5D">
        <w:rPr>
          <w:bCs/>
          <w:lang w:val="pt-BR"/>
        </w:rPr>
        <w:t>HIDROCOMMERCE d.o.o. u stečaju, Donji Stupnik, Ledinska ulica 35, OIB: 10119430787</w:t>
      </w:r>
      <w:r w:rsidR="003624DB" w:rsidRPr="003624DB">
        <w:t xml:space="preserve">, </w:t>
      </w:r>
      <w:r w:rsidR="00F31C5D">
        <w:t>upisana</w:t>
      </w:r>
      <w:r w:rsidR="00F31C5D" w:rsidRPr="00F31C5D">
        <w:t xml:space="preserve"> u zemljišnim knjigama Općinskog suda u Novom Zagrebu, zemljišnoknjižni odjel Novi Zagreb, zk. ul. 4410, k.o. Stupnik, k.č.br. 3049/5 u naravi zgrada br. 35. i zgrada u Hrvatskoselskoj ulici i ekonomsko dvorište površine 6131m2, k.č. br. 3049/92 u naravi oranica Lopatek površine 5231 m2, k.č. br. 3049/98 u naravi oranica površine 56 m2</w:t>
      </w:r>
      <w:r w:rsidR="007D4224" w:rsidRPr="007D4224">
        <w:t>.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EC2E1F">
        <w:t>Na nekretnini</w:t>
      </w:r>
      <w:r w:rsidR="001A06C3">
        <w:t xml:space="preserve"> iz točke I. upisano je razlučno pravo za korist vjerovnika:</w:t>
      </w:r>
    </w:p>
    <w:p w:rsidRDefault="003624DB" w:rsidP="003624DB" w:rsidR="001A06C3">
      <w:pPr>
        <w:ind w:firstLine="680"/>
        <w:jc w:val="both"/>
      </w:pPr>
      <w:r>
        <w:t xml:space="preserve">- </w:t>
      </w:r>
      <w:r w:rsidR="004B704F" w:rsidRPr="004B704F">
        <w:t>Bijenik gradnja d.o.o., Zagreb, Đorđićeva ulica 6</w:t>
      </w:r>
      <w:r w:rsidR="007D4224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  <w:r w:rsidR="00EC2E1F">
        <w:t>: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EC2E1F">
        <w:t>a vrijednost nekretnine</w:t>
      </w:r>
      <w:r w:rsidR="008C538E">
        <w:t xml:space="preserve"> </w:t>
      </w:r>
      <w:r w:rsidRPr="00D6335A">
        <w:t xml:space="preserve"> iznosi </w:t>
      </w:r>
      <w:r w:rsidR="004B704F">
        <w:t>5.985.564,94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74928">
        <w:t>dražbeni korak iznosi 10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</w:t>
      </w:r>
      <w:r w:rsidR="005D7F56">
        <w:t xml:space="preserve">dana </w:t>
      </w:r>
      <w:r w:rsidR="00A07F9E" w:rsidRPr="00645508">
        <w:t>pravomoćnosti rješenja o dosudi</w:t>
      </w:r>
      <w:r w:rsidR="00A301DF">
        <w:t>,</w:t>
      </w:r>
      <w:r w:rsidR="00A74928">
        <w:t xml:space="preserve"> odnosno primitka drugostupanjske odluke,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624DB">
      <w:pPr>
        <w:jc w:val="both"/>
      </w:pPr>
      <w:r>
        <w:t xml:space="preserve">          </w:t>
      </w:r>
      <w:r w:rsidR="003624DB">
        <w:tab/>
        <w:t xml:space="preserve"> 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  <w:r w:rsidR="00EC2E1F">
        <w:t>:</w:t>
      </w:r>
    </w:p>
    <w:p w:rsidRDefault="003624DB" w:rsidP="003624DB" w:rsidR="003624DB">
      <w:pPr>
        <w:ind w:firstLine="708"/>
        <w:jc w:val="both"/>
      </w:pPr>
    </w:p>
    <w:p w:rsidRDefault="003B2047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>
        <w:t>p</w:t>
      </w:r>
      <w:r w:rsidR="003624DB" w:rsidRPr="003624DB">
        <w:t>orez na dodanu vrijednost ili porez na promet nekretnina</w:t>
      </w:r>
      <w:r w:rsidR="00EC2E1F">
        <w:t xml:space="preserve"> plaća se u skladu sa zakonom</w:t>
      </w:r>
      <w:r w:rsidR="00A301DF">
        <w:t>,</w:t>
      </w:r>
    </w:p>
    <w:p w:rsidRDefault="000E6C41" w:rsidP="003624DB" w:rsidR="000E6C41">
      <w:pPr>
        <w:pStyle w:val="Odlomakpopisa"/>
        <w:numPr>
          <w:ilvl w:val="0"/>
          <w:numId w:val="14"/>
        </w:numPr>
        <w:ind w:hanging="426" w:left="1134"/>
        <w:jc w:val="both"/>
      </w:pPr>
      <w:r>
        <w:t>prodaje se nekretnina kod koje je od prvog nastanjenja/korištenja proteklo više od dvije godine, a nekretnina je starija od 10 godina</w:t>
      </w:r>
      <w:r w:rsidR="00A835F4">
        <w:t>,</w:t>
      </w:r>
    </w:p>
    <w:p w:rsidRDefault="00A835F4" w:rsidP="003624DB" w:rsidR="00A835F4">
      <w:pPr>
        <w:pStyle w:val="Odlomakpopisa"/>
        <w:numPr>
          <w:ilvl w:val="0"/>
          <w:numId w:val="14"/>
        </w:numPr>
        <w:ind w:hanging="426" w:left="1134"/>
        <w:jc w:val="both"/>
      </w:pPr>
      <w:r>
        <w:t>nekretnina nije slobodna od osoba i stvari,</w:t>
      </w:r>
    </w:p>
    <w:p w:rsidRDefault="003624DB" w:rsidP="003624DB" w:rsidR="000A3023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FC4E56">
        <w:t xml:space="preserve"> </w:t>
      </w:r>
      <w:r w:rsidR="00A301DF">
        <w:t>z</w:t>
      </w:r>
      <w:r w:rsidR="00A301DF" w:rsidRPr="00A301DF">
        <w:t xml:space="preserve">ainteresirane osobe mogu u vrijeme dogovoreno sa stečajnim upraviteljem </w:t>
      </w:r>
      <w:r w:rsidR="007D4224">
        <w:t xml:space="preserve"> </w:t>
      </w:r>
      <w:r w:rsidR="00A301DF" w:rsidRPr="00A301DF">
        <w:t>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FC4E56">
        <w:t>,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</w:t>
      </w:r>
      <w:r w:rsidR="003B2047">
        <w:t xml:space="preserve"> elektroničkom javnom dražbom s</w:t>
      </w:r>
      <w:r w:rsidR="00EF0302">
        <w:t xml:space="preserve">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>71/15</w:t>
      </w:r>
      <w:r w:rsidR="00EB6271">
        <w:t xml:space="preserve"> i 104/17</w:t>
      </w:r>
      <w:r w:rsidR="000A3023">
        <w:t xml:space="preserve">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pravomoćnim rješenjem od </w:t>
      </w:r>
      <w:r w:rsidR="00EB6271">
        <w:t>29. listopada 2018</w:t>
      </w:r>
      <w:r>
        <w:t>. odredio prodaju</w:t>
      </w:r>
      <w:r w:rsidR="003624DB">
        <w:t xml:space="preserve"> u stečajnom pos</w:t>
      </w:r>
      <w:r w:rsidR="00EC2E1F">
        <w:t>tupku nekretnine</w:t>
      </w:r>
      <w:r w:rsidR="007A7D93" w:rsidRPr="00645508">
        <w:t xml:space="preserve"> u vlasništvu stečajnog dužnika</w:t>
      </w:r>
      <w:r w:rsidR="000A3023">
        <w:t xml:space="preserve"> </w:t>
      </w:r>
      <w:r w:rsidR="00EC2E1F">
        <w:t>opisane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DA3E4B">
        <w:t xml:space="preserve"> 112/12, 25/13,</w:t>
      </w:r>
      <w:r w:rsidR="00AC5460" w:rsidRPr="00D6335A">
        <w:t xml:space="preserve"> </w:t>
      </w:r>
      <w:r w:rsidR="00DA3E4B">
        <w:t>93/14, 55/16 i 73/17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utvrđena je</w:t>
      </w:r>
      <w:r w:rsidR="00C66AF2">
        <w:t xml:space="preserve"> na</w:t>
      </w:r>
      <w:r w:rsidR="00817DD8">
        <w:t xml:space="preserve"> temelju</w:t>
      </w:r>
      <w:r w:rsidR="00C66AF2">
        <w:t xml:space="preserve"> </w:t>
      </w:r>
      <w:r w:rsidR="00EB6271">
        <w:t>nalaza i mišljenja Tihomira Borića</w:t>
      </w:r>
      <w:r w:rsidR="00C40FA6">
        <w:t>, stalnog sudskog</w:t>
      </w:r>
      <w:r w:rsidR="007D4224">
        <w:t xml:space="preserve"> vještak za </w:t>
      </w:r>
      <w:r w:rsidR="00C40FA6">
        <w:t>građevinarstvo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 w:rsidR="00935E1F">
        <w:t>.8</w:t>
      </w:r>
      <w:r>
        <w:t>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935E1F" w:rsidP="004242BE" w:rsidR="00935E1F">
      <w:pPr>
        <w:ind w:firstLine="708"/>
        <w:jc w:val="both"/>
      </w:pPr>
    </w:p>
    <w:p w:rsidRDefault="00935E1F" w:rsidP="004242BE" w:rsidR="00935E1F">
      <w:pPr>
        <w:ind w:firstLine="708"/>
        <w:jc w:val="both"/>
      </w:pPr>
      <w:r>
        <w:t xml:space="preserve">Prema navodima stečajnog upravitelja, prodaje se </w:t>
      </w:r>
      <w:r w:rsidRPr="00935E1F">
        <w:t>nekretnina kod koje je od prvog nastanjenja/korištenja proteklo više od dvije godine, a nekretnina je starija od 10 godina</w:t>
      </w:r>
      <w:r>
        <w:t>, koja nije slobodna od osoba i stvari.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70E2E">
        <w:t>31. prosinca 2018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2565AB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2565AB" w:rsidP="00400817" w:rsidR="002565A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565AB" w:rsidP="00400817" w:rsidR="002565AB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2565AB" w:rsidP="001A1120" w:rsidR="002565AB"/>
    <w:p w:rsidRDefault="001026AD" w:rsidP="001026AD" w:rsidR="001026AD" w:rsidRPr="001A1120">
      <w:pPr>
        <w:pStyle w:val="Odlomakpopisa"/>
      </w:pPr>
    </w:p>
    <w:sectPr w:rsidSect="00B70E2E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5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C31FE0">
      <w:rPr>
        <w:lang w:val="pt-BR"/>
      </w:rPr>
      <w:t>608/14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6C41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65AB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B704F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D7F56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D4224"/>
    <w:rsid w:val="007F6BA6"/>
    <w:rsid w:val="00800183"/>
    <w:rsid w:val="00810FFB"/>
    <w:rsid w:val="00817DD8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5E1F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4928"/>
    <w:rsid w:val="00A75A37"/>
    <w:rsid w:val="00A806E8"/>
    <w:rsid w:val="00A835F4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0E2E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31FE0"/>
    <w:rsid w:val="00C40FA6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01FB2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A3E4B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B6271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31C5D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5ADB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</izvorni_sadrzaj>
    <derivirana_varijabla naziv="DomainObject.Predmet.OstaliListFormated_1">
      <item>DARKO LOVRIĆ</item>
      <item>Milorad Zajkovski</item>
      <item>Bijenik gradnja d.o.o.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FormatedOIB_1">
      <item>DARKO LOVRIĆ, OIB 57901591018</item>
      <item>Milorad Zajkovski, OIB 59768013642</item>
      <item>Bijenik gradnja d.o.o., OIB 53492416575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</izvorni_sadrzaj>
    <derivirana_varijabla naziv="DomainObject.Predmet.OstaliListNazivFormated_1">
      <item>DARKO LOVRIĆ</item>
      <item>Milorad Zajkovski</item>
      <item>Bijenik gradnja d.o.o.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816FD-4B5C-4D57-BF17-7ED9485F0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817</properties:Words>
  <properties:Characters>4514</properties:Characters>
  <properties:Lines>121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2018-12-28T09:50:00Z</dcterms:created>
  <dc:creator>BISERKA CALIC</dc:creator>
  <cp:lastModifiedBy>Dijana Hadžić</cp:lastModifiedBy>
  <cp:lastPrinted>2018-12-31T09:42:00Z</cp:lastPrinted>
  <dcterms:modified xmlns:xsi="http://www.w3.org/2001/XMLSchema-instance" xsi:type="dcterms:W3CDTF">2018-12-31T09:42:00Z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(51. zaključak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