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21a61" w14:paraId="be21a61" w:rsidRDefault="00C80CFD" w:rsidR="00D6593B" w:rsidRPr="00D1197E">
      <w:pPr>
        <w15:collapsed w:val="false"/>
      </w:pPr>
      <w:bookmarkStart w:name="_GoBack" w:id="0"/>
      <w:bookmarkEnd w:id="0"/>
      <w:r w:rsidRPr="00D1197E">
        <w:rPr>
          <w:rFonts w:cs="Times New Roman"/>
          <w:noProof/>
          <w:lang w:eastAsia="hr-HR"/>
        </w:rPr>
        <w:t xml:space="preserve">               </w:t>
      </w:r>
      <w:r w:rsidR="00D6593B" w:rsidRPr="00D1197E">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Pr="00D1197E">
        <w:rPr>
          <w:rFonts w:cs="Times New Roman"/>
          <w:noProof/>
          <w:lang w:eastAsia="hr-HR"/>
        </w:rPr>
        <w:t xml:space="preserve"> </w:t>
      </w:r>
    </w:p>
    <w:p w:rsidRDefault="00D6593B" w:rsidR="00D6593B" w:rsidRPr="00D1197E">
      <w:r w:rsidRPr="00D1197E">
        <w:t xml:space="preserve">REPUBLIKA HRVATSKA </w:t>
      </w:r>
    </w:p>
    <w:p w:rsidRDefault="00D6593B" w:rsidR="00D6593B" w:rsidRPr="00D1197E">
      <w:r w:rsidRPr="00D1197E">
        <w:t>TRGOVAČKI SUD U ZAGREBU</w:t>
      </w:r>
    </w:p>
    <w:p w:rsidRDefault="00D6593B" w:rsidR="00D6593B" w:rsidRPr="00D1197E">
      <w:r w:rsidRPr="00D1197E">
        <w:t>Zagreb, Amruševa 2/II</w:t>
      </w:r>
      <w:r w:rsidR="002973F9" w:rsidRPr="00D1197E">
        <w:tab/>
      </w:r>
      <w:r w:rsidR="002973F9" w:rsidRPr="00D1197E">
        <w:tab/>
      </w:r>
      <w:r w:rsidR="002973F9" w:rsidRPr="00D1197E">
        <w:tab/>
      </w:r>
      <w:r w:rsidR="002973F9" w:rsidRPr="00D1197E">
        <w:tab/>
      </w:r>
      <w:r w:rsidR="002973F9" w:rsidRPr="00D1197E">
        <w:tab/>
      </w:r>
      <w:r w:rsidR="002973F9" w:rsidRPr="00D1197E">
        <w:tab/>
      </w:r>
    </w:p>
    <w:p w:rsidRDefault="0027656E" w:rsidR="0027656E" w:rsidRPr="00D1197E"/>
    <w:p w:rsidRDefault="009A1C7B" w:rsidP="009A1C7B" w:rsidR="009A1C7B" w:rsidRPr="00D1197E">
      <w:pPr>
        <w:rPr>
          <w:rFonts w:cs="Times New Roman" w:eastAsia="Times New Roman"/>
          <w:lang w:eastAsia="hr-HR"/>
        </w:rPr>
      </w:pP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t xml:space="preserve">                       </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R E P U B L I K A   H R V A T S K A</w:t>
      </w:r>
    </w:p>
    <w:p w:rsidRDefault="009A1C7B" w:rsidP="009A1C7B" w:rsidR="009A1C7B" w:rsidRPr="00D1197E">
      <w:pPr>
        <w:jc w:val="center"/>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R J E Š E NJ E</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I</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Z A K LJ U Č A K</w:t>
      </w:r>
    </w:p>
    <w:p w:rsidRDefault="009A1C7B" w:rsidP="009A1C7B" w:rsidR="009A1C7B" w:rsidRPr="00D1197E">
      <w:pPr>
        <w:rPr>
          <w:rFonts w:cs="Times New Roman" w:eastAsia="Times New Roman"/>
          <w:lang w:eastAsia="hr-HR"/>
        </w:rPr>
      </w:pPr>
    </w:p>
    <w:p w:rsidRDefault="009A1C7B" w:rsidP="009A1C7B" w:rsidR="009A1C7B" w:rsidRPr="00D1197E">
      <w:pPr>
        <w:jc w:val="both"/>
      </w:pPr>
      <w:r w:rsidRPr="00D1197E">
        <w:rPr>
          <w:rFonts w:cs="Times New Roman" w:eastAsia="Times New Roman"/>
          <w:lang w:eastAsia="hr-HR"/>
        </w:rPr>
        <w:tab/>
        <w:t>Trgovački sud u Zagrebu, po sucu toga suda Vesni Sremac Šoštar, kao stečajnom sucu, po prijedlogu FINA-e, RC Zagreb, Podružnica Zagreb, Trg svibanjskih žrtava 1995. 1.,  radi provođenja stečajnog postupka nad dužnikom</w:t>
      </w:r>
      <w:r w:rsidR="00BC4CE2" w:rsidRPr="00D1197E">
        <w:rPr>
          <w:rFonts w:cs="Times New Roman" w:eastAsia="Times New Roman"/>
          <w:lang w:eastAsia="hr-HR"/>
        </w:rPr>
        <w:t xml:space="preserve"> </w:t>
      </w:r>
      <w:r w:rsidR="00994DE3" w:rsidRPr="00D1197E">
        <w:rPr>
          <w:rFonts w:cs="Times New Roman" w:eastAsia="Times New Roman"/>
          <w:lang w:eastAsia="hr-HR"/>
        </w:rPr>
        <w:t xml:space="preserve">OPTIMUS NERETVA d.o.o., Mraclin, Braće Radića 148, OIB: 56181239436, MBS: 081010046, dana 29. rujna 2017. </w:t>
      </w:r>
      <w:r w:rsidRPr="00D1197E">
        <w:t xml:space="preserve"> </w:t>
      </w:r>
    </w:p>
    <w:p w:rsidRDefault="009A1C7B" w:rsidP="009A1C7B" w:rsidR="009A1C7B" w:rsidRPr="00D1197E">
      <w:pPr>
        <w:ind w:firstLine="720" w:left="1440"/>
        <w:jc w:val="both"/>
        <w:rPr>
          <w:rFonts w:cs="Times New Roman" w:eastAsia="Times New Roman"/>
          <w:lang w:eastAsia="hr-HR"/>
        </w:rPr>
      </w:pPr>
      <w:r w:rsidRPr="00D1197E">
        <w:rPr>
          <w:rFonts w:cs="Times New Roman" w:eastAsia="Times New Roman"/>
          <w:lang w:eastAsia="hr-HR"/>
        </w:rPr>
        <w:tab/>
        <w:t xml:space="preserve">     </w:t>
      </w:r>
    </w:p>
    <w:p w:rsidRDefault="009A1C7B" w:rsidP="009A1C7B" w:rsidR="009A1C7B" w:rsidRPr="00D1197E">
      <w:pPr>
        <w:ind w:firstLine="720" w:left="1440"/>
        <w:jc w:val="both"/>
        <w:rPr>
          <w:rFonts w:cs="Times New Roman" w:eastAsia="Times New Roman"/>
          <w:lang w:eastAsia="hr-HR"/>
        </w:rPr>
      </w:pPr>
      <w:r w:rsidRPr="00D1197E">
        <w:rPr>
          <w:rFonts w:cs="Times New Roman" w:eastAsia="Times New Roman"/>
          <w:lang w:eastAsia="hr-HR"/>
        </w:rPr>
        <w:t xml:space="preserve">              </w:t>
      </w:r>
      <w:r w:rsidRPr="00D1197E">
        <w:rPr>
          <w:rFonts w:cs="Times New Roman" w:eastAsia="Times New Roman"/>
          <w:lang w:eastAsia="hr-HR"/>
        </w:rPr>
        <w:tab/>
        <w:t xml:space="preserve">   r i j e š i o    j e</w:t>
      </w:r>
    </w:p>
    <w:p w:rsidRDefault="009A1C7B" w:rsidP="009A1C7B" w:rsidR="009A1C7B" w:rsidRPr="00D1197E">
      <w:pPr>
        <w:ind w:firstLine="720" w:left="1440"/>
        <w:jc w:val="both"/>
        <w:rPr>
          <w:rFonts w:cs="Times New Roman" w:eastAsia="Times New Roman"/>
          <w:lang w:eastAsia="hr-HR"/>
        </w:rPr>
      </w:pP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ab/>
        <w:t>Pokreće se prethodni postupak radi utvrđivanja pretpostavki za otvaranje stečajnog postupka nad dužnikom</w:t>
      </w:r>
      <w:r w:rsidR="00C8248A" w:rsidRPr="00D1197E">
        <w:rPr>
          <w:rFonts w:cs="Times New Roman" w:eastAsia="Times New Roman"/>
          <w:lang w:eastAsia="hr-HR"/>
        </w:rPr>
        <w:t xml:space="preserve"> </w:t>
      </w:r>
      <w:r w:rsidR="00994DE3" w:rsidRPr="00D1197E">
        <w:rPr>
          <w:rFonts w:cs="Times New Roman" w:eastAsia="Times New Roman"/>
          <w:lang w:eastAsia="hr-HR"/>
        </w:rPr>
        <w:t xml:space="preserve">OPTIMUS NERETVA d.o.o., Mraclin, Braće Radića 148, OIB: 56181239436, MBS: 081010046 </w:t>
      </w:r>
      <w:r w:rsidRPr="00D1197E">
        <w:rPr>
          <w:rFonts w:cs="Times New Roman" w:eastAsia="Times New Roman"/>
          <w:lang w:eastAsia="hr-HR"/>
        </w:rPr>
        <w:t>(čl.115.st.1. SZ-a).</w:t>
      </w:r>
    </w:p>
    <w:p w:rsidRDefault="009A1C7B" w:rsidP="009A1C7B" w:rsidR="009A1C7B" w:rsidRPr="00D1197E">
      <w:pPr>
        <w:jc w:val="both"/>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z a k lj u č i o    j e</w:t>
      </w:r>
    </w:p>
    <w:p w:rsidRDefault="009A1C7B" w:rsidP="009A1C7B" w:rsidR="009A1C7B" w:rsidRPr="00D1197E">
      <w:pPr>
        <w:jc w:val="both"/>
        <w:rPr>
          <w:rFonts w:cs="Times New Roman" w:eastAsia="Times New Roman"/>
          <w:lang w:eastAsia="hr-HR"/>
        </w:rPr>
      </w:pPr>
    </w:p>
    <w:p w:rsidRDefault="009A1C7B" w:rsidP="00C8248A"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Nalaže se osobi ovlaštenoj za zastupanje dužnik</w:t>
      </w:r>
      <w:r w:rsidR="00B03CD0" w:rsidRPr="00D1197E">
        <w:rPr>
          <w:rFonts w:cs="Times New Roman" w:eastAsia="Times New Roman"/>
          <w:lang w:eastAsia="hr-HR"/>
        </w:rPr>
        <w:t>a</w:t>
      </w:r>
      <w:r w:rsidR="00C8248A" w:rsidRPr="00D1197E">
        <w:rPr>
          <w:rFonts w:cs="Times New Roman" w:eastAsia="Times New Roman"/>
          <w:lang w:eastAsia="hr-HR"/>
        </w:rPr>
        <w:t xml:space="preserve"> </w:t>
      </w:r>
      <w:r w:rsidR="00994DE3" w:rsidRPr="00D1197E">
        <w:rPr>
          <w:rFonts w:cs="Times New Roman" w:eastAsia="Times New Roman"/>
          <w:lang w:eastAsia="hr-HR"/>
        </w:rPr>
        <w:t>OPTIMUS NERETVA d.o.o., Mraclin, Braće Radića 148, OIB: 56181239436, MBS: 081010046</w:t>
      </w:r>
      <w:r w:rsidR="00C8248A" w:rsidRPr="00D1197E">
        <w:rPr>
          <w:rFonts w:cs="Times New Roman" w:eastAsia="Times New Roman"/>
          <w:lang w:eastAsia="hr-HR"/>
        </w:rPr>
        <w:t xml:space="preserve">, </w:t>
      </w:r>
      <w:r w:rsidR="00994DE3" w:rsidRPr="00D1197E">
        <w:rPr>
          <w:rFonts w:cs="Times New Roman" w:eastAsia="Times New Roman"/>
          <w:lang w:eastAsia="hr-HR"/>
        </w:rPr>
        <w:t>Marinu Kapović iz Mraclina, Braće Radića 148, OIB: 12560002063</w:t>
      </w:r>
      <w:r w:rsidR="00C8248A" w:rsidRPr="00D1197E">
        <w:rPr>
          <w:rFonts w:cs="Times New Roman" w:eastAsia="Times New Roman"/>
          <w:lang w:eastAsia="hr-HR"/>
        </w:rPr>
        <w:t xml:space="preserve"> </w:t>
      </w:r>
      <w:r w:rsidR="004A64EA" w:rsidRPr="00D1197E">
        <w:rPr>
          <w:rFonts w:cs="Times New Roman" w:eastAsia="Times New Roman"/>
          <w:lang w:eastAsia="hr-HR"/>
        </w:rPr>
        <w:t xml:space="preserve"> </w:t>
      </w:r>
      <w:r w:rsidRPr="00D1197E">
        <w:rPr>
          <w:rFonts w:cs="Times New Roman" w:eastAsia="Times New Roman"/>
          <w:lang w:eastAsia="hr-HR"/>
        </w:rPr>
        <w:t xml:space="preserve">u roku od 8 dana, dostaviti ovome sudu popis imovine i obveza dužnika i to popis: </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nekretnina i pokretnina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imovinskih prava dužnika na tuđim stvarima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novčanih i nenovčanih tražbina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drugih prava koja čine imovinu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novčanih sredstava na računima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druge imovine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obveza dužnika unesenih u njegove poslovne knjige</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drugih novčanih i nenovčanih obveza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razlučnih prava na imovini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izlučnih prava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prosječnih mjesečnih troškova redovnoga poslovanja dužnika u posljednjih godinu dana</w:t>
      </w:r>
    </w:p>
    <w:p w:rsidRDefault="009A1C7B" w:rsidP="009A1C7B" w:rsidR="009A1C7B" w:rsidRPr="00D1197E">
      <w:pPr>
        <w:ind w:left="1416"/>
        <w:jc w:val="both"/>
        <w:rPr>
          <w:rFonts w:cs="Times New Roman" w:eastAsia="Times New Roman"/>
          <w:lang w:eastAsia="hr-HR"/>
        </w:rPr>
      </w:pPr>
      <w:r w:rsidRPr="00D1197E">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D1197E">
      <w:pPr>
        <w:ind w:left="1440"/>
        <w:jc w:val="both"/>
        <w:rPr>
          <w:rFonts w:cs="Times New Roman" w:eastAsia="Times New Roman"/>
          <w:lang w:eastAsia="hr-HR"/>
        </w:rPr>
      </w:pPr>
    </w:p>
    <w:p w:rsidRDefault="009A1C7B" w:rsidP="00EE5C59" w:rsidR="009A1C7B" w:rsidRPr="00D1197E">
      <w:pPr>
        <w:ind w:left="1440"/>
        <w:jc w:val="both"/>
        <w:rPr>
          <w:rFonts w:cs="Times New Roman" w:eastAsia="Times New Roman"/>
          <w:lang w:eastAsia="hr-HR"/>
        </w:rPr>
      </w:pPr>
      <w:r w:rsidRPr="00D1197E">
        <w:rPr>
          <w:rFonts w:cs="Times New Roman" w:eastAsia="Times New Roman"/>
          <w:lang w:eastAsia="hr-HR"/>
        </w:rPr>
        <w:t xml:space="preserve">U popisu se moraju navesti podaci o pravnoj i činjeničnoj osnovi u odnosu na svaki dio imovine i obveza, te o dokazima, osobito ispravama, kojima se oni </w:t>
      </w:r>
      <w:r w:rsidRPr="00D1197E">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D1197E">
      <w:pPr>
        <w:ind w:left="1440"/>
        <w:jc w:val="both"/>
        <w:rPr>
          <w:rFonts w:cs="Times New Roman" w:eastAsia="Times New Roman"/>
          <w:lang w:eastAsia="hr-HR"/>
        </w:rPr>
      </w:pPr>
      <w:r w:rsidRPr="00D1197E">
        <w:rPr>
          <w:rFonts w:cs="Times New Roman" w:eastAsia="Times New Roman"/>
          <w:lang w:eastAsia="hr-HR"/>
        </w:rPr>
        <w:t>Za davanje neistinitog ili nepotpunog popisa imovine i obveza, dužnik odgovara kao za davanje lažnog iskaza pred sudom.</w:t>
      </w:r>
    </w:p>
    <w:p w:rsidRDefault="00CC782F" w:rsidP="00C80CFD" w:rsidR="00CC782F" w:rsidRPr="00D1197E">
      <w:pPr>
        <w:jc w:val="both"/>
      </w:pP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D1197E">
      <w:pPr>
        <w:ind w:left="1440"/>
        <w:jc w:val="both"/>
        <w:rPr>
          <w:rFonts w:cs="Times New Roman" w:eastAsia="Times New Roman"/>
          <w:lang w:eastAsia="hr-HR"/>
        </w:rPr>
      </w:pPr>
      <w:r w:rsidRPr="00D1197E">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Zakazuje se ročište radi očitovanja o prijedlogu za otvaranje stečajnog postupka za dan:</w:t>
      </w:r>
    </w:p>
    <w:p w:rsidRDefault="009A1C7B" w:rsidP="009A1C7B" w:rsidR="009A1C7B" w:rsidRPr="00D1197E">
      <w:pPr>
        <w:ind w:left="1440"/>
        <w:jc w:val="both"/>
        <w:rPr>
          <w:rFonts w:cs="Times New Roman" w:eastAsia="Times New Roman"/>
          <w:lang w:eastAsia="hr-HR"/>
        </w:rPr>
      </w:pPr>
    </w:p>
    <w:p w:rsidRDefault="00994DE3" w:rsidP="00994DE3" w:rsidR="009A1C7B" w:rsidRPr="00D1197E">
      <w:pPr>
        <w:pStyle w:val="Uvuenotijeloteksta"/>
        <w:rPr>
          <w:b w:val="false"/>
        </w:rPr>
      </w:pPr>
      <w:r w:rsidRPr="00D1197E">
        <w:rPr>
          <w:b w:val="false"/>
        </w:rPr>
        <w:t>8. studenog</w:t>
      </w:r>
      <w:r w:rsidR="00937C74" w:rsidRPr="00D1197E">
        <w:rPr>
          <w:b w:val="false"/>
        </w:rPr>
        <w:t xml:space="preserve"> </w:t>
      </w:r>
      <w:r w:rsidR="000B2149" w:rsidRPr="00D1197E">
        <w:rPr>
          <w:b w:val="false"/>
        </w:rPr>
        <w:t xml:space="preserve">2017. </w:t>
      </w:r>
      <w:r w:rsidRPr="00D1197E">
        <w:rPr>
          <w:b w:val="false"/>
        </w:rPr>
        <w:t>godine u  10:30</w:t>
      </w:r>
      <w:r w:rsidR="00937C74" w:rsidRPr="00D1197E">
        <w:rPr>
          <w:b w:val="false"/>
        </w:rPr>
        <w:t xml:space="preserve"> </w:t>
      </w:r>
      <w:r w:rsidR="009A1C7B" w:rsidRPr="00D1197E">
        <w:rPr>
          <w:b w:val="false"/>
        </w:rPr>
        <w:t xml:space="preserve"> sati u Zagrebu, Petrinjska 8,  soba br.  55/III</w:t>
      </w:r>
      <w:r w:rsidR="000B2149" w:rsidRPr="00D1197E">
        <w:rPr>
          <w:b w:val="false"/>
        </w:rPr>
        <w:t xml:space="preserve"> </w:t>
      </w:r>
      <w:r w:rsidR="009A1C7B" w:rsidRPr="00D1197E">
        <w:rPr>
          <w:b w:val="false"/>
        </w:rPr>
        <w:t>- dvorišna zgrada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Na ročište dostavom ovog zaključka pozivaju se:</w:t>
      </w:r>
      <w:r w:rsidR="00790947" w:rsidRPr="00D1197E">
        <w:rPr>
          <w:rFonts w:cs="Times New Roman" w:eastAsia="Times New Roman"/>
          <w:lang w:eastAsia="hr-HR"/>
        </w:rPr>
        <w:t xml:space="preserve"> </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predlagatelj</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dužnik</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zastupnik po zakonu dužnika</w:t>
      </w:r>
    </w:p>
    <w:p w:rsidRDefault="009A1C7B" w:rsidP="009A1C7B" w:rsidR="009A1C7B" w:rsidRPr="00D1197E">
      <w:pPr>
        <w:ind w:left="1080"/>
        <w:jc w:val="both"/>
        <w:rPr>
          <w:rFonts w:cs="Times New Roman" w:eastAsia="Times New Roman"/>
          <w:lang w:eastAsia="hr-HR"/>
        </w:rPr>
      </w:pP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Pozvane osobe mogu se o prijedlogu i pisano očitovati.</w:t>
      </w:r>
    </w:p>
    <w:p w:rsidRDefault="009A1C7B" w:rsidP="009A1C7B" w:rsidR="009A1C7B" w:rsidRPr="00D1197E">
      <w:pPr>
        <w:ind w:left="1080"/>
        <w:jc w:val="both"/>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Obrazloženje</w:t>
      </w:r>
    </w:p>
    <w:p w:rsidRDefault="009A1C7B" w:rsidP="009A1C7B" w:rsidR="009A1C7B" w:rsidRPr="00D1197E">
      <w:pPr>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U odnosu na rješenje:</w:t>
      </w:r>
    </w:p>
    <w:p w:rsidRDefault="009A1C7B" w:rsidP="009A1C7B" w:rsidR="009A1C7B" w:rsidRPr="00D1197E">
      <w:pPr>
        <w:jc w:val="both"/>
        <w:rPr>
          <w:rFonts w:cs="Times New Roman" w:eastAsia="Times New Roman"/>
          <w:lang w:eastAsia="hr-HR"/>
        </w:rPr>
      </w:pPr>
    </w:p>
    <w:p w:rsidRDefault="009A1C7B" w:rsidP="009A1C7B" w:rsidR="003540F2" w:rsidRPr="00D1197E">
      <w:pPr>
        <w:ind w:firstLine="720"/>
        <w:jc w:val="both"/>
        <w:rPr>
          <w:rFonts w:cs="Times New Roman" w:eastAsia="Times New Roman"/>
          <w:lang w:eastAsia="hr-HR"/>
        </w:rPr>
      </w:pPr>
      <w:r w:rsidRPr="00D1197E">
        <w:rPr>
          <w:rFonts w:cs="Times New Roman" w:eastAsia="Times New Roman"/>
          <w:lang w:eastAsia="hr-HR"/>
        </w:rPr>
        <w:t xml:space="preserve"> Prijedlogom za otvaranje stečajnog postupka Financijske agencije </w:t>
      </w:r>
      <w:r w:rsidRPr="00D1197E">
        <w:t>Zagreb RC Zagreb,</w:t>
      </w:r>
      <w:r w:rsidRPr="00D1197E">
        <w:rPr>
          <w:rFonts w:cs="Times New Roman" w:eastAsia="Times New Roman"/>
          <w:lang w:eastAsia="hr-HR"/>
        </w:rPr>
        <w:t xml:space="preserve"> predloženo je, temeljem odredbe članka 110. stavka 1. Stečajnog zakona (NN 71/15, dalje: SZ), otvaranje stečajnog postupka nad dužnikom</w:t>
      </w:r>
      <w:r w:rsidR="00C8248A" w:rsidRPr="00D1197E">
        <w:rPr>
          <w:rFonts w:cs="Times New Roman" w:eastAsia="Times New Roman"/>
          <w:lang w:eastAsia="hr-HR"/>
        </w:rPr>
        <w:t xml:space="preserve"> </w:t>
      </w:r>
      <w:r w:rsidR="00994DE3" w:rsidRPr="00D1197E">
        <w:rPr>
          <w:rFonts w:cs="Times New Roman" w:eastAsia="Times New Roman"/>
          <w:lang w:eastAsia="hr-HR"/>
        </w:rPr>
        <w:t>OPTIMUS NERETVA d.o.o., Mraclin, Braće Radića 148, OIB: 56181239436, MBS: 081010046</w:t>
      </w:r>
      <w:r w:rsidR="00C8248A" w:rsidRPr="00D1197E">
        <w:rPr>
          <w:rFonts w:cs="Times New Roman" w:eastAsia="Times New Roman"/>
          <w:lang w:eastAsia="hr-HR"/>
        </w:rPr>
        <w:t>.</w:t>
      </w:r>
      <w:r w:rsidR="004A64EA" w:rsidRPr="00D1197E">
        <w:rPr>
          <w:rFonts w:cs="Times New Roman" w:eastAsia="Times New Roman"/>
          <w:lang w:eastAsia="hr-HR"/>
        </w:rPr>
        <w:t xml:space="preserve"> </w:t>
      </w:r>
    </w:p>
    <w:p w:rsidRDefault="00370583" w:rsidP="009A1C7B" w:rsidR="00370583"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Iz prijedloga je vidljivo da dužnik ima evidentiranih neizvršenih osnova za plaćanje u ukupnom iznosu od </w:t>
      </w:r>
      <w:r w:rsidR="003540F2" w:rsidRPr="00D1197E">
        <w:t xml:space="preserve"> </w:t>
      </w:r>
      <w:r w:rsidR="00D1197E" w:rsidRPr="00D1197E">
        <w:t>22.943,56</w:t>
      </w:r>
      <w:r w:rsidR="00370583" w:rsidRPr="00D1197E">
        <w:t xml:space="preserve"> </w:t>
      </w:r>
      <w:r w:rsidRPr="00D1197E">
        <w:t>kn</w:t>
      </w:r>
      <w:r w:rsidRPr="00D1197E">
        <w:rPr>
          <w:rFonts w:cs="Times New Roman" w:eastAsia="Times New Roman"/>
          <w:color w:val="FF0000"/>
          <w:lang w:eastAsia="hr-HR"/>
        </w:rPr>
        <w:t xml:space="preserve"> </w:t>
      </w:r>
      <w:r w:rsidRPr="00D1197E">
        <w:rPr>
          <w:rFonts w:cs="Times New Roman" w:eastAsia="Times New Roman"/>
          <w:lang w:eastAsia="hr-HR"/>
        </w:rPr>
        <w:t>i da ima</w:t>
      </w:r>
      <w:r w:rsidR="006811E3" w:rsidRPr="00D1197E">
        <w:rPr>
          <w:rFonts w:cs="Times New Roman" w:eastAsia="Times New Roman"/>
          <w:lang w:eastAsia="hr-HR"/>
        </w:rPr>
        <w:t xml:space="preserve"> </w:t>
      </w:r>
      <w:r w:rsidR="003540F2" w:rsidRPr="00D1197E">
        <w:rPr>
          <w:rFonts w:cs="Times New Roman" w:eastAsia="Times New Roman"/>
          <w:lang w:eastAsia="hr-HR"/>
        </w:rPr>
        <w:t xml:space="preserve">jednog </w:t>
      </w:r>
      <w:r w:rsidRPr="00D1197E">
        <w:rPr>
          <w:rFonts w:cs="Times New Roman" w:eastAsia="Times New Roman"/>
          <w:lang w:eastAsia="hr-HR"/>
        </w:rPr>
        <w:t>zaposlenika.</w:t>
      </w:r>
      <w:r w:rsidR="003540F2" w:rsidRPr="00D1197E">
        <w:rPr>
          <w:rFonts w:cs="Times New Roman" w:eastAsia="Times New Roman"/>
          <w:lang w:eastAsia="hr-HR"/>
        </w:rPr>
        <w:t xml:space="preserve">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 U odnosu na zaključak:</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Osobe koje su pozvane na navedeno ročište o prijedlogu mogu se očitovati i pisano (čl.123.st.2. SZ-a).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D1197E">
      <w:pPr>
        <w:jc w:val="both"/>
        <w:rPr>
          <w:rFonts w:cs="Times New Roman" w:eastAsia="Times New Roman"/>
          <w:lang w:eastAsia="hr-HR"/>
        </w:rPr>
      </w:pPr>
    </w:p>
    <w:p w:rsidRDefault="00C907BC" w:rsidP="009A1C7B" w:rsidR="009A1C7B" w:rsidRPr="00D1197E">
      <w:pPr>
        <w:jc w:val="center"/>
      </w:pPr>
      <w:r w:rsidRPr="00D1197E">
        <w:t xml:space="preserve">U Zagrebu,  </w:t>
      </w:r>
      <w:r w:rsidR="00D1197E" w:rsidRPr="00D1197E">
        <w:t>29. rujna</w:t>
      </w:r>
      <w:r w:rsidR="009A1C7B" w:rsidRPr="00D1197E">
        <w:t xml:space="preserve"> 2017. g.</w:t>
      </w:r>
    </w:p>
    <w:p w:rsidRDefault="00EE5C59" w:rsidP="009A1C7B" w:rsidR="00EE5C59" w:rsidRPr="00D1197E">
      <w:pPr>
        <w:jc w:val="center"/>
      </w:pPr>
    </w:p>
    <w:p w:rsidRDefault="009A1C7B" w:rsidP="009A1C7B" w:rsidR="009A1C7B" w:rsidRPr="00D1197E">
      <w:pPr>
        <w:jc w:val="right"/>
        <w:rPr>
          <w:rFonts w:cs="Times New Roman" w:eastAsia="Times New Roman"/>
          <w:lang w:eastAsia="hr-HR"/>
        </w:rPr>
      </w:pP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t>SUDAC:</w:t>
      </w:r>
    </w:p>
    <w:p w:rsidRDefault="009A1C7B" w:rsidP="009A1C7B" w:rsidR="009A1C7B" w:rsidRPr="00D1197E">
      <w:pPr>
        <w:jc w:val="right"/>
        <w:rPr>
          <w:rFonts w:cs="Times New Roman" w:eastAsia="Times New Roman"/>
          <w:lang w:eastAsia="hr-HR"/>
        </w:rPr>
      </w:pP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t xml:space="preserve">                                      </w:t>
      </w:r>
      <w:r w:rsidR="00CF3FD6" w:rsidRPr="00D1197E">
        <w:rPr>
          <w:rFonts w:cs="Times New Roman" w:eastAsia="Times New Roman"/>
          <w:lang w:eastAsia="hr-HR"/>
        </w:rPr>
        <w:t>Vesna Sremac Šoštar</w:t>
      </w:r>
      <w:r w:rsidR="0008676F" w:rsidRPr="00D1197E">
        <w:rPr>
          <w:rFonts w:cs="Times New Roman" w:eastAsia="Times New Roman"/>
          <w:lang w:eastAsia="hr-HR"/>
        </w:rPr>
        <w:t>, v.r.</w:t>
      </w:r>
    </w:p>
    <w:p w:rsidRDefault="009765CF" w:rsidP="009765CF" w:rsidR="009765CF" w:rsidRPr="00D1197E">
      <w:pPr>
        <w:jc w:val="center"/>
        <w:rPr>
          <w:rFonts w:cs="Times New Roman" w:eastAsia="Times New Roman"/>
          <w:lang w:eastAsia="hr-HR"/>
        </w:rPr>
      </w:pP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 xml:space="preserve">  </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UPUTA O PRAVNOM LIJEKU:</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Protiv ovog rješenja nije dopuštena posebna žalba (čl.115.st.1. SZ-a).</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Protiv ovog zaključka nije dopušten pravni lijek (čl.19.st.7. SZ-a).</w:t>
      </w:r>
    </w:p>
    <w:p w:rsidRDefault="009A1C7B" w:rsidP="009A1C7B" w:rsidR="009A1C7B" w:rsidRPr="00D1197E">
      <w:pPr>
        <w:jc w:val="both"/>
        <w:rPr>
          <w:rFonts w:cs="Times New Roman" w:eastAsia="Times New Roman"/>
          <w:lang w:eastAsia="hr-HR"/>
        </w:rPr>
      </w:pPr>
    </w:p>
    <w:p w:rsidRDefault="0008676F" w:rsidP="0008676F" w:rsidR="00CF3FD6" w:rsidRPr="00D1197E">
      <w:pPr>
        <w:pStyle w:val="Odlomakpopisa"/>
        <w:jc w:val="right"/>
      </w:pPr>
      <w:r w:rsidRPr="00D1197E">
        <w:t>Za točnost otpravka-ovlašteni službenik:</w:t>
      </w:r>
    </w:p>
    <w:p w:rsidRDefault="00BB7D85" w:rsidP="0008676F" w:rsidR="0008676F" w:rsidRPr="00D1197E">
      <w:pPr>
        <w:pStyle w:val="Odlomakpopisa"/>
        <w:jc w:val="right"/>
      </w:pPr>
      <w:r w:rsidRPr="00D1197E">
        <w:t>Matea Bizjak</w:t>
      </w:r>
    </w:p>
    <w:sectPr w:rsidSect="00994DE3" w:rsidR="0008676F" w:rsidRPr="00D1197E">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A75"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94DE3">
      <w:t>2567/17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48.St-2567/17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8676F"/>
    <w:rsid w:val="000B2149"/>
    <w:rsid w:val="000C4886"/>
    <w:rsid w:val="000E1695"/>
    <w:rsid w:val="001060B0"/>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BC6"/>
    <w:rsid w:val="0086700A"/>
    <w:rsid w:val="0088666A"/>
    <w:rsid w:val="008A2BD6"/>
    <w:rsid w:val="008B32CA"/>
    <w:rsid w:val="008C3809"/>
    <w:rsid w:val="008D12F2"/>
    <w:rsid w:val="008D2F73"/>
    <w:rsid w:val="00910687"/>
    <w:rsid w:val="009157A0"/>
    <w:rsid w:val="009357C1"/>
    <w:rsid w:val="00937C74"/>
    <w:rsid w:val="009765CF"/>
    <w:rsid w:val="009931BC"/>
    <w:rsid w:val="00994DE3"/>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B7D85"/>
    <w:rsid w:val="00BC4CE2"/>
    <w:rsid w:val="00BD271E"/>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83A75"/>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iPriority w:val="99"/>
    <w:unhideWhenUsed/>
    <w:rsid w:val="00994DE3"/>
    <w:pPr>
      <w:ind w:left="1416"/>
      <w:jc w:val="both"/>
    </w:pPr>
    <w:rPr>
      <w:b/>
    </w:rPr>
  </w:style>
  <w:style w:customStyle="true" w:styleId="UvuenotijelotekstaChar" w:type="character">
    <w:name w:val="Uvučeno tijelo teksta Char"/>
    <w:basedOn w:val="Zadanifontodlomka"/>
    <w:link w:val="Uvuenotijeloteksta"/>
    <w:uiPriority w:val="99"/>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iPriority w:val="99"/>
    <w:unhideWhenUsed/>
    <w:rsid w:val="00994DE3"/>
    <w:pPr>
      <w:ind w:left="1416"/>
      <w:jc w:val="both"/>
    </w:pPr>
    <w:rPr>
      <w:b/>
    </w:rPr>
  </w:style>
  <w:style w:customStyle="1" w:styleId="UvuenotijelotekstaChar" w:type="character">
    <w:name w:val="Uvučeno tijelo teksta Char"/>
    <w:basedOn w:val="Zadanifontodlomka"/>
    <w:link w:val="Uvuenotijeloteksta"/>
    <w:uiPriority w:val="99"/>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2567</izvorni_sadrzaj>
    <derivirana_varijabla naziv="DomainObject.Predmet.Broj_1">2567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St-2567/2017</izvorni_sadrzaj>
    <derivirana_varijabla naziv="DomainObject.Predmet.OznakaBroj_1">St-2567/2017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OPTIMUS NERETVA d.o.o.</izvorni_sadrzaj>
    <derivirana_varijabla naziv="DomainObject.Predmet.ProtustrankaFormated_1">  OPTIMUS NERETVA d.o.o.</derivirana_varijabla>
  </DomainObject.Predmet.ProtustrankaFormated>
  <DomainObject.Predmet.ProtustrankaFormatedOIB>
    <izvorni_sadrzaj>  OPTIMUS NERETVA d.o.o., OIB 56181239436</izvorni_sadrzaj>
    <derivirana_varijabla naziv="DomainObject.Predmet.ProtustrankaFormatedOIB_1">  OPTIMUS NERETVA d.o.o., OIB 56181239436</derivirana_varijabla>
  </DomainObject.Predmet.ProtustrankaFormatedOIB>
  <DomainObject.Predmet.ProtustrankaFormatedWithAdress>
    <izvorni_sadrzaj> OPTIMUS NERETVA d.o.o., Braće Radića 148, 10410 Mraclin</izvorni_sadrzaj>
    <derivirana_varijabla naziv="DomainObject.Predmet.ProtustrankaFormatedWithAdress_1"> OPTIMUS NERETVA d.o.o., Braće Radića 148, 10410 Mraclin</derivirana_varijabla>
  </DomainObject.Predmet.ProtustrankaFormatedWithAdress>
  <DomainObject.Predmet.ProtustrankaFormatedWithAdressOIB>
    <izvorni_sadrzaj> OPTIMUS NERETVA d.o.o., OIB 56181239436, Braće Radića 148, 10410 Mraclin</izvorni_sadrzaj>
    <derivirana_varijabla naziv="DomainObject.Predmet.ProtustrankaFormatedWithAdressOIB_1"> OPTIMUS NERETVA d.o.o., OIB 56181239436, Braće Radića 148, 10410 Mraclin</derivirana_varijabla>
  </DomainObject.Predmet.ProtustrankaFormatedWithAdressOIB>
  <DomainObject.Predmet.ProtustrankaWithAdress>
    <izvorni_sadrzaj>OPTIMUS NERETVA d.o.o. Braće Radića 148, 10410 Mraclin</izvorni_sadrzaj>
    <derivirana_varijabla naziv="DomainObject.Predmet.ProtustrankaWithAdress_1">OPTIMUS NERETVA d.o.o. Braće Radića 148, 10410 Mraclin</derivirana_varijabla>
  </DomainObject.Predmet.ProtustrankaWithAdress>
  <DomainObject.Predmet.ProtustrankaWithAdressOIB>
    <izvorni_sadrzaj>OPTIMUS NERETVA d.o.o., OIB 56181239436, Braće Radića 148, 10410 Mraclin</izvorni_sadrzaj>
    <derivirana_varijabla naziv="DomainObject.Predmet.ProtustrankaWithAdressOIB_1">OPTIMUS NERETVA d.o.o., OIB 56181239436, Braće Radića 148, 10410 Mraclin</derivirana_varijabla>
  </DomainObject.Predmet.ProtustrankaWithAdressOIB>
  <DomainObject.Predmet.ProtustrankaNazivFormated>
    <izvorni_sadrzaj>OPTIMUS NERETVA d.o.o.</izvorni_sadrzaj>
    <derivirana_varijabla naziv="DomainObject.Predmet.ProtustrankaNazivFormated_1">OPTIMUS NERETVA d.o.o.</derivirana_varijabla>
  </DomainObject.Predmet.ProtustrankaNazivFormated>
  <DomainObject.Predmet.ProtustrankaNazivFormatedOIB>
    <izvorni_sadrzaj>OPTIMUS NERETVA d.o.o., OIB 56181239436</izvorni_sadrzaj>
    <derivirana_varijabla naziv="DomainObject.Predmet.ProtustrankaNazivFormatedOIB_1">OPTIMUS NERETVA d.o.o., OIB 56181239436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OPTIMUS NERETVA d.o.o.</item>
    </izvorni_sadrzaj>
    <derivirana_varijabla naziv="DomainObject.Predmet.ProtuStrankaListFormated_1">
      <item>OPTIMUS NERETVA d.o.o.</item>
    </derivirana_varijabla>
  </DomainObject.Predmet.ProtuStrankaListFormated>
  <DomainObject.Predmet.ProtuStrankaListFormatedOIB>
    <izvorni_sadrzaj>
      <item>OPTIMUS NERETVA d.o.o., OIB 56181239436</item>
    </izvorni_sadrzaj>
    <derivirana_varijabla naziv="DomainObject.Predmet.ProtuStrankaListFormatedOIB_1">
      <item>OPTIMUS NERETVA d.o.o., OIB 56181239436</item>
    </derivirana_varijabla>
  </DomainObject.Predmet.ProtuStrankaListFormatedOIB>
  <DomainObject.Predmet.ProtuStrankaListFormatedWithAdress>
    <izvorni_sadrzaj>
      <item>OPTIMUS NERETVA d.o.o., Braće Radića 148, 10410 Mraclin</item>
    </izvorni_sadrzaj>
    <derivirana_varijabla naziv="DomainObject.Predmet.ProtuStrankaListFormatedWithAdress_1">
      <item>OPTIMUS NERETVA d.o.o., Braće Radića 148, 10410 Mraclin</item>
    </derivirana_varijabla>
  </DomainObject.Predmet.ProtuStrankaListFormatedWithAdress>
  <DomainObject.Predmet.ProtuStrankaListFormatedWithAdressOIB>
    <izvorni_sadrzaj>
      <item>OPTIMUS NERETVA d.o.o., OIB 56181239436, Braće Radića 148, 10410 Mraclin</item>
    </izvorni_sadrzaj>
    <derivirana_varijabla naziv="DomainObject.Predmet.ProtuStrankaListFormatedWithAdressOIB_1">
      <item>OPTIMUS NERETVA d.o.o., OIB 56181239436, Braće Radića 148, 10410 Mraclin</item>
    </derivirana_varijabla>
  </DomainObject.Predmet.ProtuStrankaListFormatedWithAdressOIB>
  <DomainObject.Predmet.ProtuStrankaListNazivFormated>
    <izvorni_sadrzaj>
      <item>OPTIMUS NERETVA d.o.o.</item>
    </izvorni_sadrzaj>
    <derivirana_varijabla naziv="DomainObject.Predmet.ProtuStrankaListNazivFormated_1">
      <item>OPTIMUS NERETVA d.o.o.</item>
    </derivirana_varijabla>
  </DomainObject.Predmet.ProtuStrankaListNazivFormated>
  <DomainObject.Predmet.ProtuStrankaListNazivFormatedOIB>
    <izvorni_sadrzaj>
      <item>OPTIMUS NERETVA d.o.o., OIB 56181239436</item>
    </izvorni_sadrzaj>
    <derivirana_varijabla naziv="DomainObject.Predmet.ProtuStrankaListNazivFormatedOIB_1">
      <item>OPTIMUS NERETVA d.o.o., OIB 56181239436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OPTIMUS NERETVA d.o.o.</izvorni_sadrzaj>
    <derivirana_varijabla naziv="DomainObject.Predmet.ProtustrankaIDrugi_1">OPTIMUS NERETVA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OPTIMUS NERETVA d.o.o., OIB 56181239436, Braće Radića 148, 10410 Mraclin</izvorni_sadrzaj>
    <derivirana_varijabla naziv="DomainObject.Predmet.ProtustrankaIDrugiAdressOIB_1">OPTIMUS NERETVA d.o.o., OIB 56181239436, Braće Radića 148, 10410 Mraclin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OPTIMUS NERETVA d.o.o.</item>
    </izvorni_sadrzaj>
    <derivirana_varijabla naziv="DomainObject.Predmet.SudioniciListNaziv_1">
      <item>FINA Regionalni centar Zagreb</item>
      <item>OPTIMUS NERETVA d.o.o.</item>
    </derivirana_varijabla>
  </DomainObject.Predmet.SudioniciListNaziv>
  <DomainObject.Predmet.SudioniciListAdressOIB>
    <izvorni_sadrzaj>
      <item>OPTIMUS NERETVA d.o.o., OIB 56181239436, Braće Radića 148,10410 Mraclin</item>
      <item>FINA Regionalni centar Zagreb, OIB 85821130368, Trg svibanjskih žrtava 1995. 1,10000 Zagreb</item>
    </izvorni_sadrzaj>
    <derivirana_varijabla naziv="DomainObject.Predmet.SudioniciListAdressOIB_1">
      <item>OPTIMUS NERETVA d.o.o., OIB 56181239436, Braće Radića 148,10410 Mraclin</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56181239436</item>
    </izvorni_sadrzaj>
    <derivirana_varijabla naziv="DomainObject.Predmet.SudioniciListNazivOIB_1">
      <item>, OIB 85821130368</item>
      <item>, OIB 56181239436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B31907-1444-42A3-B8BF-02BA15E27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5002</properties:Characters>
  <properties:Lines>136</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2017-09-29T12:07:00Z</dcterms:created>
  <dc:creator>Vinka Mihalinčić</dc:creator>
  <cp:lastModifiedBy>Matea Bizjak</cp:lastModifiedBy>
  <cp:lastPrinted>2017-09-29T12:39:00Z</cp:lastPrinted>
  <dcterms:modified xmlns:xsi="http://www.w3.org/2001/XMLSchema-instance" xsi:type="dcterms:W3CDTF">2017-09-29T12:40:00Z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