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38bb" w14:paraId="32338bb" w:rsidRDefault="008C5B11" w:rsidP="008C5B11" w:rsidR="008C5B11">
      <w:pPr>
        <w:pStyle w:val="Bezproreda"/>
        <w15:collapsed w:val="false"/>
      </w:pPr>
      <w:bookmarkStart w:name="_GoBack" w:id="0"/>
      <w:bookmarkEnd w:id="0"/>
      <w:r>
        <w:t>NAVA BANKA d.d. u stečaju                                                                          St-545/14</w:t>
      </w:r>
    </w:p>
    <w:p w:rsidRDefault="008C5B11" w:rsidP="008C5B11" w:rsidR="008C5B11">
      <w:pPr>
        <w:pStyle w:val="Bezproreda"/>
      </w:pPr>
      <w:r>
        <w:t>Zagreb, Zavrtnica 17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>TRGOVAČKI SUD U ZAGREBU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                                                             OBRAZAC 20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          IZVJEŠĆE STEČAJNOG UPRAVITELJA O TIJEKU STEČAJNOG POSTUPKA I STANJU</w:t>
      </w:r>
    </w:p>
    <w:p w:rsidRDefault="008C5B11" w:rsidP="008C5B11" w:rsidR="008C5B11">
      <w:pPr>
        <w:pStyle w:val="Bezproreda"/>
      </w:pPr>
      <w:r>
        <w:t xml:space="preserve">                                                           STEČAJNE MASE </w:t>
      </w:r>
    </w:p>
    <w:p w:rsidRDefault="008C5B11" w:rsidP="008C5B11" w:rsidR="008C5B11">
      <w:pPr>
        <w:pStyle w:val="Bezproreda"/>
      </w:pPr>
      <w:r>
        <w:t xml:space="preserve"> 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Tijek stečajnog postupka u razdoblju 1.6.2017. do 31.10.2017.g.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>S obzirom da se u predmetnom stečajnom postupku radi o stečaju nad Bankom, isti je određen specifičnošću djelatnosti stečajnog dužnika i strukturom aktive Banke, odnosno prvenstveno ročnošću kreditnog portfelja.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Zbog velikog broja komitenata, odnosno  stavaka potraživanja, a i drugih pozicija imovine Banke u samom izvješću nije  racionalno, a i svrsishodno ulaziti u svaku pojedinu stavku u postupcima unovčenja imovine, te će izvješćem biti generalno iznesene radnje po osnovnim grupama imovine zatečene u Banci. 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Slijedom navedenog u cilju naplate kredita, Banka provodi redovite postupke naplate kako urednih tako i neurednih kreditnih plasmana. U cilju naplate neurednih kreditnih plasmana poduzimaju se radnje naplate temeljem instrumenata osiguranja, zadužnicama, provjerom stanja imovine dužnika i jamaca, te poduzimanjem ovršnih postupaka na imovini dužnika, jamaca i založnih dužnika. 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U odnosu na zatečeni portfelj dionica u vlasništvu Banke, tijekom postupka izvršeno je unovčenje najznačajnijeg dijela dionica u vlasništvu Banke, te su preostale dionice za koje nema interesa tržišta. </w:t>
      </w:r>
    </w:p>
    <w:p w:rsidRDefault="008C5B11" w:rsidP="008C5B11" w:rsidR="008C5B11">
      <w:pPr>
        <w:pStyle w:val="Bezproreda"/>
      </w:pPr>
    </w:p>
    <w:p w:rsidRDefault="00F37DF3" w:rsidP="008C5B11" w:rsidR="008C5B11">
      <w:pPr>
        <w:pStyle w:val="Bezproreda"/>
      </w:pPr>
      <w:r>
        <w:t>U odnosu na  nekretnine  koje</w:t>
      </w:r>
      <w:r w:rsidR="008C5B11">
        <w:t xml:space="preserve"> je Banka u postupcima naplate potraživanja stekla u dužem periodu prije otvaranja stečaja, nakon izvršene procjene u tijeku su postupci oglašavanja prodaje radi prikupljanja najpovoljnijih pisanih ponuda.  Iz prodaje će biti izuzete  nekretnine u kojima se nalazi arhiva Banke  jer je korištenje vlastitog arhivskog prostora ekonomičnije od plaćanja usluge arhiviranja.  Tijekom perioda, a uz suglasnost Odbora vjerovnika prodana je nekretnina u Solinu za iznos </w:t>
      </w:r>
      <w:proofErr w:type="spellStart"/>
      <w:r w:rsidR="008C5B11">
        <w:t>kupovnine</w:t>
      </w:r>
      <w:proofErr w:type="spellEnd"/>
      <w:r w:rsidR="008C5B11">
        <w:t xml:space="preserve"> od 1.404.000,00 kn + PDV.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>Uslijed velikog broja sudskih postupaka koje vodi Banka, uz prethodno   izvješće u sudski spis je  dostavljen   izvještaj pravne službe Banke o stanju sudskih postupaka.  Znatnijih primjena u istom nema, no u kraćem periodu biti će u sudski spis dostavljen uređen novi pregled postupaka koje Banka vodi.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U odnosu na stanje stečajne mase, a nakon potrebnih rezervacija, provode se kontinuirane djelomične diobe, za sada radi namirenja utvrđene tražbine trećeg višeg isplatnog reda. </w:t>
      </w:r>
    </w:p>
    <w:p w:rsidRDefault="008C5B11" w:rsidP="008C5B11" w:rsidR="008C5B11">
      <w:pPr>
        <w:pStyle w:val="Bezproreda"/>
      </w:pPr>
    </w:p>
    <w:p w:rsidRDefault="00A672EE" w:rsidP="008C5B11" w:rsidR="00A672EE">
      <w:pPr>
        <w:pStyle w:val="Bezproreda"/>
      </w:pPr>
    </w:p>
    <w:p w:rsidRDefault="00A672EE" w:rsidP="00A672EE" w:rsidR="00A672EE" w:rsidRPr="00A672EE">
      <w:pPr>
        <w:pStyle w:val="Odlomakpopisa"/>
        <w:numPr>
          <w:ilvl w:val="0"/>
          <w:numId w:val="1"/>
        </w:numPr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Stanje novčane stečajne mase od 01.06.2017.g.  do</w:t>
      </w:r>
      <w:r w:rsidRPr="00A672EE">
        <w:rPr>
          <w:rFonts w:cstheme="minorHAnsi"/>
          <w:b/>
          <w:szCs w:val="20"/>
        </w:rPr>
        <w:t xml:space="preserve"> 31.10.2017.</w:t>
      </w:r>
      <w:r>
        <w:rPr>
          <w:rFonts w:cstheme="minorHAnsi"/>
          <w:b/>
          <w:szCs w:val="20"/>
        </w:rPr>
        <w:t>g.</w:t>
      </w:r>
    </w:p>
    <w:p w:rsidRDefault="00A672EE" w:rsidP="00A672EE" w:rsidR="00A672EE" w:rsidRPr="002E3F4C">
      <w:pPr>
        <w:pStyle w:val="Odlomakpopisa"/>
        <w:numPr>
          <w:ilvl w:val="0"/>
          <w:numId w:val="4"/>
        </w:numPr>
        <w:rPr>
          <w:rFonts w:cstheme="minorHAnsi"/>
          <w:b/>
        </w:rPr>
      </w:pPr>
      <w:r w:rsidRPr="002E3F4C">
        <w:rPr>
          <w:rFonts w:cstheme="minorHAnsi"/>
          <w:b/>
        </w:rPr>
        <w:lastRenderedPageBreak/>
        <w:t xml:space="preserve">PRILJEVI NOVČANIH SREDSTAVA </w:t>
      </w: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2E3F4C">
        <w:rPr>
          <w:rFonts w:cstheme="minorHAnsi"/>
        </w:rPr>
        <w:t>-</w:t>
      </w:r>
      <w:r w:rsidRPr="002E3F4C">
        <w:rPr>
          <w:rFonts w:cstheme="minorHAnsi"/>
        </w:rPr>
        <w:tab/>
        <w:t>naplata kredita i kamata</w:t>
      </w:r>
      <w:r w:rsidR="008D308F">
        <w:rPr>
          <w:rFonts w:cstheme="minorHAnsi"/>
        </w:rPr>
        <w:t xml:space="preserve"> i ostalo</w:t>
      </w:r>
      <w:r w:rsidR="008D308F">
        <w:rPr>
          <w:rFonts w:cstheme="minorHAnsi"/>
        </w:rPr>
        <w:tab/>
        <w:t>4.473.779,35</w:t>
      </w: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2E3F4C">
        <w:rPr>
          <w:rFonts w:cstheme="minorHAnsi"/>
        </w:rPr>
        <w:t>-</w:t>
      </w:r>
      <w:r w:rsidRPr="002E3F4C">
        <w:rPr>
          <w:rFonts w:cstheme="minorHAnsi"/>
        </w:rPr>
        <w:tab/>
        <w:t>ostali priljevi</w:t>
      </w:r>
      <w:r>
        <w:rPr>
          <w:rFonts w:cstheme="minorHAnsi"/>
        </w:rPr>
        <w:t xml:space="preserve"> </w:t>
      </w:r>
      <w:r w:rsidRPr="002E3F4C">
        <w:rPr>
          <w:rFonts w:cstheme="minorHAnsi"/>
        </w:rPr>
        <w:t>-</w:t>
      </w:r>
      <w:r>
        <w:rPr>
          <w:rFonts w:cstheme="minorHAnsi"/>
        </w:rPr>
        <w:t xml:space="preserve"> </w:t>
      </w:r>
      <w:r w:rsidR="00F95235">
        <w:rPr>
          <w:rFonts w:cstheme="minorHAnsi"/>
        </w:rPr>
        <w:t>prodaja nekr</w:t>
      </w:r>
      <w:r w:rsidR="008D308F">
        <w:rPr>
          <w:rFonts w:cstheme="minorHAnsi"/>
        </w:rPr>
        <w:t>etnina</w:t>
      </w:r>
      <w:r w:rsidR="008D308F">
        <w:rPr>
          <w:rFonts w:cstheme="minorHAnsi"/>
        </w:rPr>
        <w:tab/>
        <w:t>1.755.000,00</w:t>
      </w: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2E3F4C">
        <w:rPr>
          <w:rFonts w:cstheme="minorHAnsi"/>
        </w:rPr>
        <w:t>-</w:t>
      </w:r>
      <w:r w:rsidRPr="002E3F4C">
        <w:rPr>
          <w:rFonts w:cstheme="minorHAnsi"/>
        </w:rPr>
        <w:tab/>
        <w:t>primici od prodaje dionica</w:t>
      </w:r>
      <w:r w:rsidRPr="002E3F4C">
        <w:rPr>
          <w:rFonts w:cstheme="minorHAnsi"/>
        </w:rPr>
        <w:tab/>
        <w:t>36.183,81</w:t>
      </w: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2E3F4C">
        <w:rPr>
          <w:rFonts w:cstheme="minorHAnsi"/>
        </w:rPr>
        <w:tab/>
      </w: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  <w:b/>
        </w:rPr>
      </w:pPr>
      <w:r w:rsidRPr="002E3F4C">
        <w:rPr>
          <w:rFonts w:cstheme="minorHAnsi"/>
          <w:b/>
        </w:rPr>
        <w:tab/>
        <w:t>Ukupno priljevi:</w:t>
      </w:r>
      <w:r w:rsidRPr="002E3F4C">
        <w:rPr>
          <w:rFonts w:cstheme="minorHAnsi"/>
          <w:b/>
        </w:rPr>
        <w:tab/>
        <w:t>6.264.963,16</w:t>
      </w:r>
    </w:p>
    <w:p w:rsidRDefault="00A672EE" w:rsidP="00A672EE" w:rsidR="00A672EE" w:rsidRPr="002E3F4C">
      <w:pPr>
        <w:spacing w:after="0"/>
        <w:rPr>
          <w:rFonts w:cstheme="minorHAnsi"/>
        </w:rPr>
      </w:pPr>
      <w:r w:rsidRPr="002E3F4C">
        <w:rPr>
          <w:rFonts w:cstheme="minorHAnsi"/>
        </w:rPr>
        <w:tab/>
      </w:r>
      <w:r w:rsidRPr="002E3F4C">
        <w:rPr>
          <w:rFonts w:cstheme="minorHAnsi"/>
        </w:rPr>
        <w:tab/>
      </w:r>
    </w:p>
    <w:p w:rsidRDefault="00A672EE" w:rsidP="00A672EE" w:rsidR="00A672EE" w:rsidRPr="002E3F4C">
      <w:pPr>
        <w:spacing w:after="0"/>
        <w:rPr>
          <w:rFonts w:cstheme="minorHAnsi"/>
        </w:rPr>
      </w:pPr>
      <w:r w:rsidRPr="002E3F4C">
        <w:rPr>
          <w:rFonts w:cstheme="minorHAnsi"/>
        </w:rPr>
        <w:tab/>
      </w:r>
      <w:r w:rsidRPr="002E3F4C">
        <w:rPr>
          <w:rFonts w:cstheme="minorHAnsi"/>
        </w:rPr>
        <w:tab/>
      </w:r>
    </w:p>
    <w:p w:rsidRDefault="00A672EE" w:rsidP="00A672EE" w:rsidR="00A672EE" w:rsidRPr="002E3F4C">
      <w:pPr>
        <w:pStyle w:val="Odlomakpopisa"/>
        <w:numPr>
          <w:ilvl w:val="0"/>
          <w:numId w:val="4"/>
        </w:numPr>
        <w:rPr>
          <w:rFonts w:cstheme="minorHAnsi"/>
          <w:b/>
        </w:rPr>
      </w:pPr>
      <w:r w:rsidRPr="002E3F4C">
        <w:rPr>
          <w:rFonts w:cstheme="minorHAnsi"/>
          <w:b/>
        </w:rPr>
        <w:t>ODLJEVI NOVČANIH SREDSTAVA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akontacija neto nagrade stečajnog upravitelja</w:t>
      </w:r>
      <w:r w:rsidRPr="00E21D12">
        <w:rPr>
          <w:rFonts w:cstheme="minorHAnsi"/>
        </w:rPr>
        <w:tab/>
        <w:t>74.986,05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bankarska provizija, naknade FINA-e i sl.</w:t>
      </w:r>
      <w:r w:rsidRPr="00E21D12">
        <w:rPr>
          <w:rFonts w:cstheme="minorHAnsi"/>
        </w:rPr>
        <w:tab/>
        <w:t>6.471,73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bruto plaće radnika</w:t>
      </w:r>
      <w:r w:rsidRPr="00E21D12">
        <w:rPr>
          <w:rFonts w:cstheme="minorHAnsi"/>
        </w:rPr>
        <w:tab/>
        <w:t>558.284,78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drugi materijalni troškovi i usluge po računu dobavljača</w:t>
      </w:r>
      <w:r w:rsidRPr="00E21D12">
        <w:rPr>
          <w:rFonts w:cstheme="minorHAnsi"/>
        </w:rPr>
        <w:tab/>
        <w:t>17.625,00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isplate u djelomičnoj diobi</w:t>
      </w:r>
      <w:r w:rsidRPr="00E21D12">
        <w:rPr>
          <w:rFonts w:cstheme="minorHAnsi"/>
        </w:rPr>
        <w:tab/>
        <w:t>4.985.310,00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naknade SKDD</w:t>
      </w:r>
      <w:r w:rsidRPr="00E21D12">
        <w:rPr>
          <w:rFonts w:cstheme="minorHAnsi"/>
        </w:rPr>
        <w:tab/>
        <w:t>27.431,36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 xml:space="preserve">ostale članarine, naknade i sl. (HGK, HINA, ZG. </w:t>
      </w:r>
      <w:proofErr w:type="spellStart"/>
      <w:r w:rsidRPr="00E21D12">
        <w:rPr>
          <w:rFonts w:cstheme="minorHAnsi"/>
        </w:rPr>
        <w:t>BURZA..</w:t>
      </w:r>
      <w:proofErr w:type="spellEnd"/>
      <w:r w:rsidRPr="00E21D12">
        <w:rPr>
          <w:rFonts w:cstheme="minorHAnsi"/>
        </w:rPr>
        <w:t>.)</w:t>
      </w:r>
      <w:r w:rsidRPr="00E21D12">
        <w:rPr>
          <w:rFonts w:cstheme="minorHAnsi"/>
        </w:rPr>
        <w:tab/>
        <w:t>187,50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ostali troškovi i odljevi</w:t>
      </w:r>
      <w:r w:rsidRPr="00E21D12">
        <w:rPr>
          <w:rFonts w:cstheme="minorHAnsi"/>
        </w:rPr>
        <w:tab/>
        <w:t>1.430,00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 xml:space="preserve">plaćene obveze prema RH </w:t>
      </w:r>
      <w:r>
        <w:rPr>
          <w:rFonts w:cstheme="minorHAnsi"/>
        </w:rPr>
        <w:t>(</w:t>
      </w:r>
      <w:r w:rsidRPr="00E21D12">
        <w:rPr>
          <w:rFonts w:cstheme="minorHAnsi"/>
        </w:rPr>
        <w:t>PDV</w:t>
      </w:r>
      <w:r>
        <w:rPr>
          <w:rFonts w:cstheme="minorHAnsi"/>
        </w:rPr>
        <w:t>, porezi)</w:t>
      </w:r>
      <w:r w:rsidRPr="00E21D12">
        <w:rPr>
          <w:rFonts w:cstheme="minorHAnsi"/>
        </w:rPr>
        <w:tab/>
        <w:t>408.113,62</w:t>
      </w:r>
    </w:p>
    <w:p w:rsidRDefault="00A672EE" w:rsidP="00A672EE" w:rsidR="00A672EE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režijski troškovi i održavanje nekretnina u kor</w:t>
      </w:r>
      <w:r w:rsidR="008D02EB">
        <w:rPr>
          <w:rFonts w:cstheme="minorHAnsi"/>
        </w:rPr>
        <w:t>ištenju i vlasništvu</w:t>
      </w:r>
      <w:r w:rsidR="008D02EB">
        <w:rPr>
          <w:rFonts w:cstheme="minorHAnsi"/>
        </w:rPr>
        <w:tab/>
        <w:t>53.124,84</w:t>
      </w:r>
    </w:p>
    <w:p w:rsidRDefault="008D02EB" w:rsidP="00A672EE" w:rsidR="008D02EB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>
        <w:rPr>
          <w:rFonts w:cstheme="minorHAnsi"/>
        </w:rPr>
        <w:t>-          troškovi legalizacije nekretnina prema obračunu nadležnih tijela                                   74.204,37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troškovi operativne informatičke i tehničke podrške</w:t>
      </w:r>
      <w:r w:rsidRPr="00E21D12">
        <w:rPr>
          <w:rFonts w:cstheme="minorHAnsi"/>
        </w:rPr>
        <w:tab/>
        <w:t>4.365,65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troškovi potrošnog materijala i sredstava</w:t>
      </w:r>
      <w:r w:rsidRPr="00E21D12">
        <w:rPr>
          <w:rFonts w:cstheme="minorHAnsi"/>
        </w:rPr>
        <w:tab/>
        <w:t>2.825,28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troškovi revizije financijskih izvještaja</w:t>
      </w:r>
      <w:r w:rsidRPr="00E21D12">
        <w:rPr>
          <w:rFonts w:cstheme="minorHAnsi"/>
        </w:rPr>
        <w:tab/>
        <w:t>31.250,00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troškovi sudskih pristojbi, bilježnika, odvjetnika i sl.</w:t>
      </w:r>
      <w:r w:rsidRPr="00E21D12">
        <w:rPr>
          <w:rFonts w:cstheme="minorHAnsi"/>
        </w:rPr>
        <w:tab/>
        <w:t>279.219,48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 xml:space="preserve">troškovi telefona i </w:t>
      </w:r>
      <w:proofErr w:type="spellStart"/>
      <w:r w:rsidRPr="00E21D12">
        <w:rPr>
          <w:rFonts w:cstheme="minorHAnsi"/>
        </w:rPr>
        <w:t>interneta</w:t>
      </w:r>
      <w:proofErr w:type="spellEnd"/>
      <w:r w:rsidRPr="00E21D12">
        <w:rPr>
          <w:rFonts w:cstheme="minorHAnsi"/>
        </w:rPr>
        <w:tab/>
        <w:t>11.340,74</w:t>
      </w:r>
    </w:p>
    <w:p w:rsidRDefault="00A672EE" w:rsidP="00A672EE" w:rsidR="00A672EE" w:rsidRPr="00E21D12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troškovi usluge redovnog IT održavanja</w:t>
      </w:r>
      <w:r w:rsidRPr="00E21D12">
        <w:rPr>
          <w:rFonts w:cstheme="minorHAnsi"/>
        </w:rPr>
        <w:tab/>
        <w:t>111.570,57</w:t>
      </w:r>
    </w:p>
    <w:p w:rsidRDefault="00A672EE" w:rsidP="00A672EE" w:rsidR="00A672EE">
      <w:pPr>
        <w:tabs>
          <w:tab w:pos="546" w:val="left"/>
          <w:tab w:pos="8623" w:val="decimal"/>
        </w:tabs>
        <w:spacing w:after="0"/>
        <w:rPr>
          <w:rFonts w:cstheme="minorHAnsi"/>
        </w:rPr>
      </w:pPr>
      <w:r w:rsidRPr="00E21D12">
        <w:rPr>
          <w:rFonts w:cstheme="minorHAnsi"/>
        </w:rPr>
        <w:t>-</w:t>
      </w:r>
      <w:r w:rsidRPr="00E21D12">
        <w:rPr>
          <w:rFonts w:cstheme="minorHAnsi"/>
        </w:rPr>
        <w:tab/>
        <w:t>troškovi zakupa</w:t>
      </w:r>
      <w:r w:rsidRPr="00E21D12">
        <w:rPr>
          <w:rFonts w:cstheme="minorHAnsi"/>
        </w:rPr>
        <w:tab/>
        <w:t>74.889,66</w:t>
      </w: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</w:rPr>
      </w:pP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  <w:b/>
        </w:rPr>
      </w:pPr>
      <w:r w:rsidRPr="002E3F4C">
        <w:rPr>
          <w:rFonts w:cstheme="minorHAnsi"/>
          <w:b/>
        </w:rPr>
        <w:tab/>
        <w:t>Ukupno odljevi:</w:t>
      </w:r>
      <w:r w:rsidRPr="002E3F4C">
        <w:rPr>
          <w:rFonts w:cstheme="minorHAnsi"/>
          <w:b/>
        </w:rPr>
        <w:tab/>
        <w:t>6.722.694,57</w:t>
      </w:r>
    </w:p>
    <w:p w:rsidRDefault="00A672EE" w:rsidP="00A672EE" w:rsidR="00A672EE" w:rsidRPr="002E3F4C">
      <w:pPr>
        <w:tabs>
          <w:tab w:pos="546" w:val="left"/>
          <w:tab w:pos="8623" w:val="decimal"/>
        </w:tabs>
        <w:spacing w:after="0"/>
        <w:rPr>
          <w:rFonts w:cstheme="minorHAnsi"/>
        </w:rPr>
      </w:pPr>
    </w:p>
    <w:p w:rsidRDefault="00F37DF3" w:rsidP="00A672EE" w:rsidR="00A672EE" w:rsidRPr="002E3F4C">
      <w:pPr>
        <w:contextualSpacing/>
        <w:rPr>
          <w:rFonts w:cstheme="minorHAnsi"/>
        </w:rPr>
      </w:pPr>
      <w:r>
        <w:rPr>
          <w:rFonts w:cstheme="minorHAnsi"/>
        </w:rPr>
        <w:t xml:space="preserve">Stanje sredstava na računu: kn </w:t>
      </w:r>
      <w:r w:rsidR="00A672EE" w:rsidRPr="002E3F4C">
        <w:rPr>
          <w:rFonts w:cstheme="minorHAnsi"/>
        </w:rPr>
        <w:t>4.022.377,52</w:t>
      </w:r>
    </w:p>
    <w:p w:rsidRDefault="008C5B11" w:rsidP="008D02EB" w:rsidR="008D02EB">
      <w:pPr>
        <w:pStyle w:val="Bezproreda"/>
      </w:pPr>
      <w:r>
        <w:t xml:space="preserve">                                        </w:t>
      </w:r>
      <w:r w:rsidR="008D02EB">
        <w:t xml:space="preserve">       </w:t>
      </w:r>
      <w:r>
        <w:t xml:space="preserve"> </w:t>
      </w:r>
      <w:r w:rsidR="00F37DF3">
        <w:t>EUR 4.562.952,26</w:t>
      </w:r>
    </w:p>
    <w:p w:rsidRDefault="008D02EB" w:rsidP="008D02EB" w:rsidR="008D02EB">
      <w:pPr>
        <w:pStyle w:val="Bezproreda"/>
      </w:pPr>
      <w:r>
        <w:t xml:space="preserve">                                                </w:t>
      </w:r>
      <w:r w:rsidR="008C5B11">
        <w:t>CHF 0,01</w:t>
      </w:r>
    </w:p>
    <w:p w:rsidRDefault="008D02EB" w:rsidP="008D02EB" w:rsidR="008C5B11">
      <w:pPr>
        <w:pStyle w:val="Bezproreda"/>
      </w:pPr>
      <w:r>
        <w:t xml:space="preserve">                                                </w:t>
      </w:r>
      <w:r w:rsidR="008C5B11">
        <w:t>USD 2,23</w:t>
      </w:r>
    </w:p>
    <w:p w:rsidRDefault="008C5B11" w:rsidP="008C5B11" w:rsidR="008C5B11">
      <w:pPr>
        <w:pStyle w:val="Bezproreda"/>
        <w:rPr>
          <w:b/>
        </w:rPr>
      </w:pPr>
    </w:p>
    <w:p w:rsidRDefault="008C5B11" w:rsidP="008C5B11" w:rsidR="008C5B11">
      <w:pPr>
        <w:pStyle w:val="Bezproreda"/>
      </w:pPr>
      <w:r>
        <w:t xml:space="preserve">Ukupno ostvarene troškove  karakteriziraju  uobičajeni troškovi stečajnog postupka i to vezani uz imovinu stečajnog dužnika, te troškove provođenja stečajnog postupka radi unovčenja imovine ( režije, zakup, potrošni materijal za potrebe Banke, režije nekretnina u vlasništvu, troškovi plaća). Banka uglavnom obavlja pravne poslove putem zaposlenice Banke, te u manjem dijelu u specifičnih parnicama se koristi usluga odvjetnika. Iskazani troškovi obuhvaćaju osim usluga odvjetnika i troškove pristojbi, vještaka, kao i troškove predujmova za troškove u stečajnim ili skraćenim postupcima. </w:t>
      </w:r>
    </w:p>
    <w:p w:rsidRDefault="008D02EB" w:rsidP="008C5B11" w:rsidR="008D02EB">
      <w:pPr>
        <w:pStyle w:val="Bezproreda"/>
      </w:pPr>
    </w:p>
    <w:p w:rsidRDefault="008D02EB" w:rsidP="008C5B11" w:rsidR="008D02EB">
      <w:pPr>
        <w:pStyle w:val="Bezproreda"/>
      </w:pPr>
      <w:r>
        <w:lastRenderedPageBreak/>
        <w:t xml:space="preserve">Banka je u odnosu na nekretnine u vlasništvu koje je stekla prije otvaranja stečaja u ovršnim postupcima radi naplate potraživanja, </w:t>
      </w:r>
      <w:proofErr w:type="spellStart"/>
      <w:r>
        <w:t>podnesla</w:t>
      </w:r>
      <w:proofErr w:type="spellEnd"/>
      <w:r>
        <w:t xml:space="preserve"> zahtjeve za legalizaciju istih, te su navedeni postupci nastavljeni slijedom čega je nastao i iskazani doprinos za zadržavanje nekretnine u prostoru.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  <w:ind w:left="426"/>
      </w:pPr>
      <w:r>
        <w:t>3.  Radnje koje će se poduzeti u narednom periodu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Osim redovnih poslova radi unovčenja potraživanja Banke, odnosno poduzimanja sudskih postupaka radi prisilne naplate, u narednom periodu korekcijom cijena i nadalje će se ustrajati na unovčenju dionica iz portfelja Banke kao i nekretnina u vlasništvu Banke. 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>Očekuje se također sazivanje sjednice Odbora vjerovnika, te prijedlog daljnje djelomične diobe.</w:t>
      </w:r>
    </w:p>
    <w:p w:rsidRDefault="008C5B11" w:rsidP="008C5B11" w:rsidR="008C5B11">
      <w:pPr>
        <w:pStyle w:val="Bezproreda"/>
      </w:pPr>
    </w:p>
    <w:p w:rsidRDefault="008D02EB" w:rsidP="008C5B11" w:rsidR="008D02EB">
      <w:pPr>
        <w:pStyle w:val="Bezproreda"/>
      </w:pPr>
    </w:p>
    <w:p w:rsidRDefault="008C5B11" w:rsidP="008C5B11" w:rsidR="008C5B11">
      <w:pPr>
        <w:pStyle w:val="Bezproreda"/>
      </w:pPr>
      <w:r>
        <w:t xml:space="preserve">                                                                                          Stečajni upravitelj:</w:t>
      </w:r>
    </w:p>
    <w:p w:rsidRDefault="008C5B11" w:rsidP="008C5B11" w:rsidR="008C5B11">
      <w:pPr>
        <w:pStyle w:val="Bezproreda"/>
      </w:pPr>
    </w:p>
    <w:p w:rsidRDefault="008C5B11" w:rsidP="008C5B11" w:rsidR="008C5B11">
      <w:pPr>
        <w:pStyle w:val="Bezproreda"/>
      </w:pPr>
      <w:r>
        <w:t xml:space="preserve">                                                                                          Zdravko </w:t>
      </w:r>
      <w:proofErr w:type="spellStart"/>
      <w:r>
        <w:t>Mitak</w:t>
      </w:r>
      <w:proofErr w:type="spellEnd"/>
      <w:r>
        <w:t xml:space="preserve"> dipl. oec.</w:t>
      </w:r>
    </w:p>
    <w:p w:rsidRDefault="008C5B11" w:rsidP="008C5B11" w:rsidR="008C5B11">
      <w:pPr>
        <w:pStyle w:val="Bezproreda"/>
      </w:pPr>
    </w:p>
    <w:p w:rsidRDefault="003B343E" w:rsidR="003B343E"/>
    <w:sectPr w:rsidR="003B34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32400"/>
    <w:multiLevelType w:val="hybridMultilevel"/>
    <w:tmpl w:val="115A001A"/>
    <w:lvl w:tplc="F9D0481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612BEA"/>
    <w:multiLevelType w:val="hybridMultilevel"/>
    <w:tmpl w:val="3652585E"/>
    <w:lvl w:tplc="96C0CAEE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F25572"/>
    <w:multiLevelType w:val="hybridMultilevel"/>
    <w:tmpl w:val="6F848EDA"/>
    <w:lvl w:tplc="F9D04812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2861B6"/>
    <w:multiLevelType w:val="hybridMultilevel"/>
    <w:tmpl w:val="44805ABE"/>
    <w:lvl w:tplc="74D6AB26" w:ilvl="0">
      <w:start w:val="1"/>
      <w:numFmt w:val="bullet"/>
      <w:lvlText w:val="-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5B11"/>
    <w:rsid w:val="003B343E"/>
    <w:rsid w:val="008C5B11"/>
    <w:rsid w:val="008D02EB"/>
    <w:rsid w:val="008D308F"/>
    <w:rsid w:val="008D670E"/>
    <w:rsid w:val="00A672EE"/>
    <w:rsid w:val="00E96828"/>
    <w:rsid w:val="00F37DF3"/>
    <w:rsid w:val="00F9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B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5B1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C5B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52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2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B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5B1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C5B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52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2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824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St-545/2014-185</izvorni_sadrzaj>
    <derivirana_varijabla naziv="DomainObject.Oznaka_1">St-545/2014-185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4318</properties:Characters>
  <properties:Lines>112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2017-11-22T12:29:00Z</dcterms:created>
  <dc:creator>Zdravko</dc:creator>
  <cp:lastModifiedBy>Ivana Stampf</cp:lastModifiedBy>
  <cp:lastPrinted>2017-11-16T09:24:00Z</cp:lastPrinted>
  <dcterms:modified xmlns:xsi="http://www.w3.org/2001/XMLSchema-instance" xsi:type="dcterms:W3CDTF">2017-11-22T12:40:00Z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St-545/2014-185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