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5e7b" w14:paraId="1715e7b" w:rsidRDefault="00D57A2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Questrial" w:hAnsi="Times New Roman" w:ascii="Times New Roman"/>
          <w:sz w:val="24"/>
          <w:szCs w:val="24"/>
        </w:rPr>
        <w:t>Broj: St-173/15-46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D57A23">
        <w:rPr>
          <w:rFonts w:hAnsi="Times New Roman" w:ascii="Times New Roman"/>
          <w:sz w:val="24"/>
          <w:szCs w:val="24"/>
        </w:rPr>
        <w:t>30. rujna</w:t>
      </w:r>
      <w:r w:rsidR="00803FF3">
        <w:rPr>
          <w:rFonts w:hAnsi="Times New Roman" w:ascii="Times New Roman"/>
          <w:sz w:val="24"/>
          <w:szCs w:val="24"/>
        </w:rPr>
        <w:t xml:space="preserve"> 2016.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1B662C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1B662C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2112DB" w:rsidR="002112DB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B42A4D" w:rsidP="002112DB" w:rsidR="00B42A4D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803FF3" w:rsidP="00803FF3" w:rsidR="00803FF3" w:rsidRPr="00803FF3">
      <w:pPr>
        <w:pStyle w:val="Odlomakpopisa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b/>
          <w:bCs/>
          <w:color w:val="000000"/>
        </w:rPr>
      </w:pPr>
      <w:r w:rsidRPr="00803FF3">
        <w:rPr>
          <w:rFonts w:eastAsia="Times New Roman" w:hAnsi="Times New Roman" w:ascii="Times New Roman"/>
          <w:b/>
          <w:bCs/>
          <w:color w:val="000000"/>
        </w:rPr>
        <w:t xml:space="preserve">NEKRETNINE  UPISANE U ZEMLJIŠNIM KNJIGAMA OPĆINSKOG GRAĐANSKOG  SUDA U ZAGREBU,  </w:t>
      </w:r>
      <w:proofErr w:type="spellStart"/>
      <w:r w:rsidRPr="00803FF3">
        <w:rPr>
          <w:rFonts w:eastAsia="Times New Roman" w:hAnsi="Times New Roman" w:ascii="Times New Roman"/>
          <w:b/>
          <w:bCs/>
          <w:color w:val="000000"/>
        </w:rPr>
        <w:t>Z.K</w:t>
      </w:r>
      <w:proofErr w:type="spellEnd"/>
      <w:r w:rsidRPr="00803FF3">
        <w:rPr>
          <w:rFonts w:eastAsia="Times New Roman" w:hAnsi="Times New Roman" w:ascii="Times New Roman"/>
          <w:b/>
          <w:bCs/>
          <w:color w:val="000000"/>
        </w:rPr>
        <w:t>.  ODJEL  DUGO SELO,  K.O. DUGO SELO II:</w:t>
      </w:r>
    </w:p>
    <w:tbl>
      <w:tblPr>
        <w:tblW w:type="dxa" w:w="8520"/>
        <w:tblInd w:type="dxa" w:w="93"/>
        <w:tblLayout w:type="fixed"/>
        <w:tblLook w:val="04A0" w:noVBand="1" w:noHBand="0" w:lastColumn="0" w:firstColumn="1" w:lastRow="0" w:firstRow="1"/>
      </w:tblPr>
      <w:tblGrid>
        <w:gridCol w:w="724"/>
        <w:gridCol w:w="709"/>
        <w:gridCol w:w="709"/>
        <w:gridCol w:w="992"/>
        <w:gridCol w:w="3685"/>
        <w:gridCol w:w="1701"/>
      </w:tblGrid>
      <w:tr w:rsidTr="004258F2" w:rsidR="00803FF3" w:rsidRPr="00EF14A8">
        <w:trPr>
          <w:trHeight w:val="795"/>
        </w:trPr>
        <w:tc>
          <w:tcPr>
            <w:tcW w:type="dxa" w:w="724"/>
            <w:tcBorders>
              <w:top w:val="nil"/>
              <w:left w:val="nil"/>
              <w:bottom w:val="nil"/>
              <w:right w:val="nil"/>
            </w:tcBorders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779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258F2" w:rsidR="00803FF3" w:rsidRPr="00EF14A8">
        <w:trPr>
          <w:trHeight w:val="46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proofErr w:type="spellStart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R.B</w:t>
            </w:r>
            <w:proofErr w:type="spellEnd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proofErr w:type="spellStart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Z.K</w:t>
            </w:r>
            <w:proofErr w:type="spellEnd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.</w:t>
            </w: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 w:rsidRPr="003308E6">
              <w:rPr>
                <w:rFonts w:eastAsia="Times New Roman" w:hAnsi="Times New Roman" w:ascii="Times New Roman"/>
                <w:b/>
                <w:color w:val="000000"/>
              </w:rPr>
              <w:t>UL.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proofErr w:type="spellStart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K.Č</w:t>
            </w:r>
            <w:proofErr w:type="spellEnd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.</w:t>
            </w: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 w:rsidRPr="003308E6">
              <w:rPr>
                <w:rFonts w:eastAsia="Times New Roman" w:hAnsi="Times New Roman" w:ascii="Times New Roman"/>
                <w:b/>
                <w:color w:val="000000"/>
              </w:rPr>
              <w:t>BR.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>
              <w:rPr>
                <w:rFonts w:eastAsia="Times New Roman" w:hAnsi="Times New Roman" w:ascii="Times New Roman"/>
                <w:b/>
                <w:color w:val="000000"/>
              </w:rPr>
              <w:t>ETAŽA</w:t>
            </w:r>
          </w:p>
        </w:tc>
        <w:tc>
          <w:tcPr>
            <w:tcW w:type="dxa" w:w="3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 w:rsidRPr="003308E6">
              <w:rPr>
                <w:rFonts w:eastAsia="Times New Roman" w:hAnsi="Times New Roman" w:ascii="Times New Roman"/>
                <w:b/>
                <w:color w:val="000000"/>
              </w:rPr>
              <w:t>OPIS</w:t>
            </w: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 w:rsidRPr="003308E6">
              <w:rPr>
                <w:rFonts w:eastAsia="Times New Roman" w:hAnsi="Times New Roman" w:ascii="Times New Roman"/>
                <w:b/>
                <w:color w:val="000000"/>
              </w:rPr>
              <w:t>NEKRETNINE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>
              <w:rPr>
                <w:rFonts w:eastAsia="Times New Roman" w:hAnsi="Times New Roman" w:ascii="Times New Roman"/>
                <w:b/>
                <w:color w:val="000000"/>
              </w:rPr>
              <w:t>POČETNA CIJENA U KUNAMA</w:t>
            </w:r>
          </w:p>
        </w:tc>
      </w:tr>
      <w:tr w:rsidTr="004258F2" w:rsidR="00803FF3" w:rsidRPr="00EF14A8">
        <w:trPr>
          <w:trHeight w:val="102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4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Lokal L4, u prizemlju površine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44,54 m2, 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(RAZLUČNO PRAVO HETA ASSET RESOLUTION AG, KLAGENFURT)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145215">
              <w:rPr>
                <w:rFonts w:eastAsia="Times New Roman" w:hAnsi="Times New Roman" w:ascii="Times New Roman"/>
                <w:color w:val="000000"/>
              </w:rPr>
              <w:t>176.000,00</w:t>
            </w:r>
          </w:p>
        </w:tc>
      </w:tr>
      <w:tr w:rsidTr="004258F2" w:rsidR="00803FF3" w:rsidRPr="00EF14A8">
        <w:trPr>
          <w:trHeight w:val="126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</w:t>
            </w:r>
          </w:p>
        </w:tc>
        <w:tc>
          <w:tcPr>
            <w:tcW w:type="dxa" w:w="3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Lokal L9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, u prizemlju površine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34,32  m2, 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(RAZLUČNO PRAVO HETA ASSET RESOLUTION AG, KLAGENFURT)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135.000,00</w:t>
            </w:r>
          </w:p>
        </w:tc>
      </w:tr>
      <w:tr w:rsidTr="004258F2" w:rsidR="00803FF3" w:rsidRPr="00EF14A8">
        <w:trPr>
          <w:trHeight w:val="1123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10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Lokal L10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, u prizemlju površine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29,85  m2, 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(RAZLUČNO PRAVO HETA ASSET RESOLUTION AG, KLAGENFURT)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145215">
              <w:rPr>
                <w:rFonts w:eastAsia="Times New Roman" w:hAnsi="Times New Roman" w:ascii="Times New Roman"/>
                <w:color w:val="000000"/>
              </w:rPr>
              <w:t>118.000,00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11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Lokal L11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, u prizemlju površine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37,07 m2, 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(RAZLUČNO PRAVO HETA ASSET RESOLUTION AG, KLAGENFURT)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145215">
              <w:rPr>
                <w:rFonts w:eastAsia="Times New Roman" w:hAnsi="Times New Roman" w:ascii="Times New Roman"/>
                <w:color w:val="000000"/>
              </w:rPr>
              <w:t>146.000,00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5.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65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Lokal L RK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, u prizemlju površine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373,90 m2, i skladište RK u suterenu, površine 189,53 m2, 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803FF3" w:rsidP="004258F2" w:rsidR="00803FF3" w:rsidRPr="007A39C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(RAZLUČNO PRAVO HETA ASSET RESOLUTION AG, KLAGENFURT)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 w:rsidRPr="00145215">
              <w:rPr>
                <w:rFonts w:eastAsia="Times New Roman" w:hAnsi="Times New Roman" w:ascii="Times New Roman"/>
                <w:color w:val="000000"/>
              </w:rPr>
              <w:t>2.200.000,00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6.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66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C60378">
            <w:pPr>
              <w:spacing w:lineRule="auto" w:line="240" w:after="0"/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1 u suterenu</w:t>
            </w:r>
            <w:r>
              <w:t xml:space="preserve"> </w:t>
            </w:r>
            <w:r w:rsidRPr="00FF4120">
              <w:rPr>
                <w:rFonts w:hAnsi="Times New Roman" w:ascii="Times New Roman"/>
                <w:sz w:val="24"/>
                <w:szCs w:val="24"/>
              </w:rPr>
              <w:t>površine 12,45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  <w:tr w:rsidTr="004258F2" w:rsidR="00803FF3" w:rsidRPr="00EF14A8">
        <w:trPr>
          <w:trHeight w:val="1364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67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60378">
              <w:rPr>
                <w:rFonts w:hAnsi="Times New Roman" w:ascii="Times New Roman"/>
                <w:sz w:val="24"/>
                <w:szCs w:val="24"/>
              </w:rPr>
              <w:t>garažno mjesto  GM 2 u suterenu površine 12,55 m2, Sajmišna ulica 1a</w:t>
            </w:r>
            <w:r w:rsidRPr="00C6037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037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C6037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20.600,00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68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60378">
              <w:rPr>
                <w:rFonts w:hAnsi="Times New Roman" w:ascii="Times New Roman"/>
                <w:sz w:val="24"/>
                <w:szCs w:val="24"/>
              </w:rPr>
              <w:t>garažno mjesto  GM 3 u suterenu površine 12,50 m2, Sajmišna ulica 1a</w:t>
            </w:r>
            <w:r w:rsidRPr="00C6037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6037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C6037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69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4 u suterenu površine 13,07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 w:rsidRPr="0014521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21.500,00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10.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70</w:t>
            </w:r>
          </w:p>
        </w:tc>
        <w:tc>
          <w:tcPr>
            <w:tcW w:type="dxa" w:w="3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397D6B">
            <w:pPr>
              <w:spacing w:lineRule="auto" w:line="240" w:after="0"/>
              <w:ind w:left="-146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397D6B">
              <w:rPr>
                <w:rFonts w:hAnsi="Times New Roman" w:ascii="Times New Roman"/>
                <w:sz w:val="24"/>
                <w:szCs w:val="24"/>
              </w:rPr>
              <w:t>garažno mjesto  GM 5 u suterenu površine 13,32m2, Sajmišna ulica 1a</w:t>
            </w:r>
            <w:r w:rsidRPr="00397D6B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7D6B">
              <w:rPr>
                <w:rFonts w:hAnsi="Times New Roman" w:ascii="Times New Roman"/>
                <w:b/>
                <w:sz w:val="24"/>
                <w:szCs w:val="24"/>
              </w:rPr>
              <w:t>Razlu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čno</w:t>
            </w:r>
            <w:proofErr w:type="spellEnd"/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</w:t>
            </w:r>
            <w:r w:rsidRPr="00397D6B">
              <w:rPr>
                <w:rFonts w:hAnsi="Times New Roman" w:ascii="Times New Roman"/>
                <w:b/>
                <w:sz w:val="24"/>
                <w:szCs w:val="24"/>
              </w:rPr>
              <w:t xml:space="preserve"> AG, KLAGENFURT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21.900,00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11.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71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6 u suterenu površine 13,32 m2, Sajmišna ulica 1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21.900,00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12.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72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ind w:left="-146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F21AC">
              <w:rPr>
                <w:rFonts w:hAnsi="Times New Roman" w:ascii="Times New Roman"/>
                <w:sz w:val="24"/>
                <w:szCs w:val="24"/>
              </w:rPr>
              <w:t>garažno mjesto  GM 7 u suterenu površine 12,50 m2, 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F21AC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21AC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F21AC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lastRenderedPageBreak/>
              <w:t>13.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73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8 u suterenu površine 13,07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21.500,00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14.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74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9 u suterenu površine 13,72 m2, 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22.500,00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15.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75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9670E">
              <w:rPr>
                <w:rFonts w:hAnsi="Times New Roman" w:ascii="Times New Roman"/>
                <w:sz w:val="24"/>
                <w:szCs w:val="24"/>
              </w:rPr>
              <w:t>garažno mjesto  GM 10 u suterenu površine 13,67 m2, Sajmišna ulica 1a</w:t>
            </w:r>
            <w:r w:rsidRPr="0079670E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670E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79670E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22.500,00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16.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76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11 u suterenu površine 15,45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25.400,00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17.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77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12 u suterenu površine 15,45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25.400,00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18.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78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9670E">
              <w:rPr>
                <w:rFonts w:hAnsi="Times New Roman" w:ascii="Times New Roman"/>
                <w:sz w:val="24"/>
                <w:szCs w:val="24"/>
              </w:rPr>
              <w:t>garažno mjesto  GM 13 u suterenu površine 12,32 m2, Sajmišna ulica 1a</w:t>
            </w:r>
            <w:r w:rsidRPr="0079670E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670E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79670E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20.200,00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19.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79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14 u suterenu površine 12,32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20.200,00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80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15 u suterenu površine 15,02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24.700,00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21.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81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9670E">
              <w:rPr>
                <w:rFonts w:hAnsi="Times New Roman" w:ascii="Times New Roman"/>
                <w:sz w:val="24"/>
                <w:szCs w:val="24"/>
              </w:rPr>
              <w:t>garažno mjesto  GM 16 u suterenu površine 15,</w:t>
            </w:r>
            <w:proofErr w:type="spellStart"/>
            <w:r w:rsidRPr="0079670E"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 w:rsidRPr="0079670E">
              <w:rPr>
                <w:rFonts w:hAnsi="Times New Roman" w:ascii="Times New Roman"/>
                <w:sz w:val="24"/>
                <w:szCs w:val="24"/>
              </w:rPr>
              <w:t xml:space="preserve"> m2, Sajmišna ulica 1a</w:t>
            </w:r>
            <w:r w:rsidRPr="0079670E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670E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79670E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24.900,00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22.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82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17 u suterenu površine 15,85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26.000,00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lastRenderedPageBreak/>
              <w:t>23.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83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18 u suterenu površine 12,50 m2, 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24.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84</w:t>
            </w:r>
          </w:p>
        </w:tc>
        <w:tc>
          <w:tcPr>
            <w:tcW w:type="dxa" w:w="3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19 u suterenu površine 12,50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25.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85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57EB3">
              <w:rPr>
                <w:rFonts w:hAnsi="Times New Roman" w:ascii="Times New Roman"/>
                <w:sz w:val="24"/>
                <w:szCs w:val="24"/>
              </w:rPr>
              <w:t>garažno mjesto  GM 20 u suterenu površine 12,50 m2, Sajmišna ulica 1a</w:t>
            </w:r>
            <w:r w:rsidRPr="00E57EB3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7EB3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E57EB3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26.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86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21 u suterenu površine 12,50 m2, Sajmišna ulica 1a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27.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87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FF4120">
              <w:rPr>
                <w:rFonts w:hAnsi="Times New Roman" w:ascii="Times New Roman"/>
                <w:sz w:val="24"/>
                <w:szCs w:val="24"/>
              </w:rPr>
              <w:t>garažno mjesto  GM 21 u suterenu površine 12,50 m2, Sajmišna ulica 1a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6B27D8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  <w:tr w:rsidTr="004258F2" w:rsidR="00803FF3" w:rsidRPr="00EF14A8">
        <w:trPr>
          <w:trHeight w:val="98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28.</w:t>
            </w:r>
          </w:p>
        </w:tc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2066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88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FF4120">
            <w:pPr>
              <w:spacing w:lineRule="auto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57EB3">
              <w:rPr>
                <w:rFonts w:hAnsi="Times New Roman" w:ascii="Times New Roman"/>
                <w:sz w:val="24"/>
                <w:szCs w:val="24"/>
              </w:rPr>
              <w:t>garažno mjesto  GM 23 u suterenu površine 12,50 m2, Sajmišna ulica 1a</w:t>
            </w:r>
            <w:r w:rsidRPr="00E57EB3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7EB3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E57EB3">
              <w:rPr>
                <w:rFonts w:hAnsi="Times New Roman" w:ascii="Times New Roman"/>
                <w:b/>
                <w:sz w:val="24"/>
                <w:szCs w:val="24"/>
              </w:rPr>
              <w:t xml:space="preserve"> pravo HETA ASSET RESOLUTION  AG, KLAGENFURT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20.500,00</w:t>
            </w:r>
          </w:p>
        </w:tc>
      </w:tr>
    </w:tbl>
    <w:p w:rsidRDefault="00803FF3" w:rsidP="00803FF3" w:rsidR="00803FF3" w:rsidRPr="00A336A6">
      <w:pPr>
        <w:rPr>
          <w:rFonts w:hAnsi="Times New Roman" w:ascii="Times New Roman"/>
          <w:b/>
        </w:rPr>
      </w:pPr>
    </w:p>
    <w:p w:rsidRDefault="00803FF3" w:rsidP="00803FF3" w:rsidR="00803FF3" w:rsidRPr="00803FF3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</w:t>
      </w:r>
    </w:p>
    <w:tbl>
      <w:tblPr>
        <w:tblW w:type="dxa" w:w="9134"/>
        <w:tblInd w:type="dxa" w:w="93"/>
        <w:tblLook w:val="04A0" w:noVBand="1" w:noHBand="0" w:lastColumn="0" w:firstColumn="1" w:lastRow="0" w:firstRow="1"/>
      </w:tblPr>
      <w:tblGrid>
        <w:gridCol w:w="632"/>
        <w:gridCol w:w="656"/>
        <w:gridCol w:w="1041"/>
        <w:gridCol w:w="4305"/>
        <w:gridCol w:w="2500"/>
      </w:tblGrid>
      <w:tr w:rsidTr="004258F2" w:rsidR="00803FF3" w:rsidRPr="00EF14A8">
        <w:trPr>
          <w:trHeight w:val="795"/>
        </w:trPr>
        <w:tc>
          <w:tcPr>
            <w:tcW w:type="dxa" w:w="913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03FF3" w:rsidP="00803FF3" w:rsidR="00803FF3" w:rsidRPr="00803FF3">
            <w:pPr>
              <w:pStyle w:val="Odlomakpopisa"/>
              <w:numPr>
                <w:ilvl w:val="0"/>
                <w:numId w:val="4"/>
              </w:num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803FF3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NEKRETNINE UPISANE  U  ZEMLJIŠNIM KNJIGAMA OPĆINSKOG SUDA U PULI,  </w:t>
            </w:r>
            <w:proofErr w:type="spellStart"/>
            <w:r w:rsidRPr="00803FF3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803FF3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</w:tr>
      <w:tr w:rsidTr="004258F2" w:rsidR="00803FF3" w:rsidRPr="00EF14A8">
        <w:trPr>
          <w:trHeight w:val="795"/>
        </w:trPr>
        <w:tc>
          <w:tcPr>
            <w:tcW w:type="dxa" w:w="913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258F2" w:rsidR="00803FF3" w:rsidRPr="00EF14A8">
        <w:trPr>
          <w:trHeight w:val="465"/>
        </w:trPr>
        <w:tc>
          <w:tcPr>
            <w:tcW w:type="dxa" w:w="6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proofErr w:type="spellStart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R.B</w:t>
            </w:r>
            <w:proofErr w:type="spellEnd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.</w:t>
            </w:r>
          </w:p>
        </w:tc>
        <w:tc>
          <w:tcPr>
            <w:tcW w:type="dxa" w:w="65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proofErr w:type="spellStart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Z.K</w:t>
            </w:r>
            <w:proofErr w:type="spellEnd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.</w:t>
            </w: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 w:rsidRPr="003308E6">
              <w:rPr>
                <w:rFonts w:eastAsia="Times New Roman" w:hAnsi="Times New Roman" w:ascii="Times New Roman"/>
                <w:b/>
                <w:color w:val="000000"/>
              </w:rPr>
              <w:t>UL.</w:t>
            </w:r>
          </w:p>
        </w:tc>
        <w:tc>
          <w:tcPr>
            <w:tcW w:type="dxa" w:w="104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proofErr w:type="spellStart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K.Č</w:t>
            </w:r>
            <w:proofErr w:type="spellEnd"/>
            <w:r w:rsidRPr="003308E6">
              <w:rPr>
                <w:rFonts w:eastAsia="Times New Roman" w:hAnsi="Times New Roman" w:ascii="Times New Roman"/>
                <w:b/>
                <w:color w:val="000000"/>
              </w:rPr>
              <w:t>.</w:t>
            </w: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 w:rsidRPr="003308E6">
              <w:rPr>
                <w:rFonts w:eastAsia="Times New Roman" w:hAnsi="Times New Roman" w:ascii="Times New Roman"/>
                <w:b/>
                <w:color w:val="000000"/>
              </w:rPr>
              <w:t>BR.</w:t>
            </w:r>
          </w:p>
        </w:tc>
        <w:tc>
          <w:tcPr>
            <w:tcW w:type="dxa" w:w="430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 w:rsidRPr="003308E6">
              <w:rPr>
                <w:rFonts w:eastAsia="Times New Roman" w:hAnsi="Times New Roman" w:ascii="Times New Roman"/>
                <w:b/>
                <w:color w:val="000000"/>
              </w:rPr>
              <w:t>OPIS</w:t>
            </w: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 w:rsidRPr="003308E6">
              <w:rPr>
                <w:rFonts w:eastAsia="Times New Roman" w:hAnsi="Times New Roman" w:ascii="Times New Roman"/>
                <w:b/>
                <w:color w:val="000000"/>
              </w:rPr>
              <w:t>NEKRETNINE</w:t>
            </w:r>
          </w:p>
        </w:tc>
        <w:tc>
          <w:tcPr>
            <w:tcW w:type="dxa" w:w="25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>
              <w:rPr>
                <w:rFonts w:eastAsia="Times New Roman" w:hAnsi="Times New Roman" w:ascii="Times New Roman"/>
                <w:b/>
                <w:color w:val="000000"/>
              </w:rPr>
              <w:t>POČETNA CIJENA</w:t>
            </w:r>
          </w:p>
          <w:p w:rsidRDefault="00803FF3" w:rsidP="004258F2" w:rsidR="00803FF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  <w:r>
              <w:rPr>
                <w:rFonts w:eastAsia="Times New Roman" w:hAnsi="Times New Roman" w:ascii="Times New Roman"/>
                <w:b/>
                <w:color w:val="000000"/>
              </w:rPr>
              <w:t>U KUNAMA</w:t>
            </w:r>
          </w:p>
          <w:p w:rsidRDefault="00803FF3" w:rsidP="004258F2" w:rsidR="00803FF3" w:rsidRPr="003308E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</w:rPr>
            </w:pPr>
          </w:p>
        </w:tc>
      </w:tr>
      <w:tr w:rsidTr="004258F2" w:rsidR="00803FF3" w:rsidRPr="00EF14A8">
        <w:trPr>
          <w:trHeight w:val="405"/>
        </w:trPr>
        <w:tc>
          <w:tcPr>
            <w:tcW w:type="dxa" w:w="6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6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10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430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25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</w:tc>
      </w:tr>
      <w:tr w:rsidTr="004258F2" w:rsidR="00803FF3" w:rsidRPr="00EF14A8">
        <w:trPr>
          <w:trHeight w:val="1284"/>
        </w:trPr>
        <w:tc>
          <w:tcPr>
            <w:tcW w:type="dxa" w:w="6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1.</w:t>
            </w: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1275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ZGR.246</w:t>
            </w: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1464/14</w:t>
            </w: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1464/15</w:t>
            </w:r>
          </w:p>
        </w:tc>
        <w:tc>
          <w:tcPr>
            <w:tcW w:type="dxa" w:w="43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KUĆA</w:t>
            </w: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ZEMLJIŠTE - VRT</w:t>
            </w: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ZEMLJIŠTE – VRT</w:t>
            </w:r>
          </w:p>
          <w:p w:rsidRDefault="00803FF3" w:rsidP="004258F2" w:rsidR="00803FF3" w:rsidRPr="00501E5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(RAZLUČNO PRAVO HETA ASSET RESOLUTION AG, KLAGENFURT)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F230B0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963.000,00</w:t>
            </w:r>
          </w:p>
        </w:tc>
      </w:tr>
      <w:tr w:rsidTr="004258F2" w:rsidR="00803FF3" w:rsidRPr="00EF14A8">
        <w:trPr>
          <w:trHeight w:val="1109"/>
        </w:trPr>
        <w:tc>
          <w:tcPr>
            <w:tcW w:type="dxa" w:w="6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1356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EF14A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2151</w:t>
            </w:r>
          </w:p>
        </w:tc>
        <w:tc>
          <w:tcPr>
            <w:tcW w:type="dxa" w:w="43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>
              <w:rPr>
                <w:rFonts w:eastAsia="Times New Roman" w:hAnsi="Times New Roman" w:ascii="Times New Roman"/>
                <w:color w:val="000000"/>
              </w:rPr>
              <w:t>.,DVORIŠTE,GNOJNICA I ORANICA , m2 19321</w:t>
            </w:r>
          </w:p>
          <w:p w:rsidRDefault="00803FF3" w:rsidP="004258F2" w:rsidR="00803FF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501E5A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(RAZLUČNO PRAVO HETA ASSET RESOLUTION AG, KLAGENFURT)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3FF3" w:rsidP="004258F2" w:rsidR="00803FF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</w:p>
          <w:p w:rsidRDefault="00803FF3" w:rsidP="004258F2" w:rsidR="00803FF3" w:rsidRPr="00982D8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7.500.000,00</w:t>
            </w:r>
          </w:p>
        </w:tc>
      </w:tr>
    </w:tbl>
    <w:p w:rsidRDefault="00803FF3" w:rsidP="00803FF3" w:rsidR="00803FF3">
      <w:pPr>
        <w:jc w:val="both"/>
        <w:rPr>
          <w:rFonts w:hAnsi="Times New Roman" w:ascii="Times New Roman"/>
        </w:rPr>
      </w:pPr>
    </w:p>
    <w:p w:rsidRDefault="00803FF3" w:rsidP="002112DB" w:rsidR="00803F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B42A4D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D57A23">
        <w:rPr>
          <w:rFonts w:cs="Times New Roman" w:hAnsi="Times New Roman" w:ascii="Times New Roman"/>
          <w:b/>
          <w:sz w:val="24"/>
          <w:szCs w:val="24"/>
        </w:rPr>
        <w:t>druga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D57A23">
        <w:rPr>
          <w:rFonts w:cs="Times New Roman" w:hAnsi="Times New Roman" w:ascii="Times New Roman"/>
          <w:b/>
          <w:sz w:val="24"/>
          <w:szCs w:val="24"/>
        </w:rPr>
        <w:t>20.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2016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>
        <w:rPr>
          <w:rFonts w:cs="Times New Roman" w:hAnsi="Times New Roman" w:ascii="Times New Roman"/>
          <w:b/>
          <w:sz w:val="24"/>
          <w:szCs w:val="24"/>
        </w:rPr>
        <w:t>1,</w:t>
      </w:r>
      <w:r w:rsidR="00D57A23">
        <w:rPr>
          <w:rFonts w:cs="Times New Roman" w:hAnsi="Times New Roman" w:ascii="Times New Roman"/>
          <w:b/>
          <w:sz w:val="24"/>
          <w:szCs w:val="24"/>
        </w:rPr>
        <w:t>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Kao kupci na javnoj dražbi mogu sudjelovati samo osobe koje su najkasnije tri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D57A23" w:rsidP="004B55BE" w:rsidR="004B55BE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St-173/15-46</w:t>
      </w:r>
    </w:p>
    <w:p w:rsidRDefault="004B55BE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7F31FB" w:rsidP="007F31FB" w:rsidR="007F31FB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D57A23">
        <w:rPr>
          <w:rFonts w:cs="Times New Roman" w:hAnsi="Times New Roman" w:ascii="Times New Roman"/>
          <w:sz w:val="24"/>
          <w:szCs w:val="24"/>
        </w:rPr>
        <w:t>Na ročištu održanom 2. lipnja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4B55BE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D57A23">
        <w:rPr>
          <w:rFonts w:cs="Times New Roman" w:hAnsi="Times New Roman" w:ascii="Times New Roman"/>
          <w:sz w:val="24"/>
          <w:szCs w:val="24"/>
        </w:rPr>
        <w:t>30. rujna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4B55BE" w:rsidP="00B11229" w:rsidR="004B55BE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HETA ASSET RESOLUTION AG KLAGENFURT – pun. Krešimir Jelaković odvjetnik u OD Jelaković &amp; partneri iz Varaždina, Zagrebačka 89</w:t>
      </w:r>
    </w:p>
    <w:p w:rsidRDefault="004B55BE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B11229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D57A23">
        <w:rPr>
          <w:rFonts w:cs="Times New Roman" w:hAnsi="Times New Roman" w:ascii="Times New Roman"/>
          <w:sz w:val="24"/>
          <w:szCs w:val="24"/>
        </w:rPr>
        <w:t>20.10.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STEČAJNI SUDAC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Nada Roso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925F12" w:rsidR="001B662C" w:rsidRPr="00B1122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Protiv zaključka nije dopušten pravni lijek.(čl. 11. st. 9. Stečajnog zakona)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Za točnost </w:t>
      </w:r>
      <w:proofErr w:type="spellStart"/>
      <w:r w:rsidRPr="00B11229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Ovlašteni službenik</w:t>
      </w:r>
    </w:p>
    <w:p w:rsidRDefault="001B662C" w:rsidP="00B1122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Danijela Sekulić</w:t>
      </w:r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316" w:rsidP="001B1B5E" w:rsidR="00BE2316">
      <w:pPr>
        <w:spacing w:lineRule="auto" w:line="240" w:after="0"/>
      </w:pPr>
      <w:r>
        <w:separator/>
      </w:r>
    </w:p>
  </w:endnote>
  <w:endnote w:id="0" w:type="continuationSeparator">
    <w:p w:rsidRDefault="00BE2316" w:rsidP="001B1B5E" w:rsidR="00BE23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316" w:rsidP="001B1B5E" w:rsidR="00BE2316">
      <w:pPr>
        <w:spacing w:lineRule="auto" w:line="240" w:after="0"/>
      </w:pPr>
      <w:r>
        <w:separator/>
      </w:r>
    </w:p>
  </w:footnote>
  <w:footnote w:id="0" w:type="continuationSeparator">
    <w:p w:rsidRDefault="00BE2316" w:rsidP="001B1B5E" w:rsidR="00BE23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186">
          <w:rPr>
            <w:noProof/>
          </w:rPr>
          <w:t>6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112DB"/>
    <w:rsid w:val="0028196C"/>
    <w:rsid w:val="002E0F04"/>
    <w:rsid w:val="00304B72"/>
    <w:rsid w:val="00415A59"/>
    <w:rsid w:val="00484CD9"/>
    <w:rsid w:val="004B55BE"/>
    <w:rsid w:val="004E44D2"/>
    <w:rsid w:val="006D6946"/>
    <w:rsid w:val="007F31FB"/>
    <w:rsid w:val="00803FF3"/>
    <w:rsid w:val="008E4DF1"/>
    <w:rsid w:val="00925F12"/>
    <w:rsid w:val="009312D3"/>
    <w:rsid w:val="009407E4"/>
    <w:rsid w:val="00AA3F0D"/>
    <w:rsid w:val="00B10186"/>
    <w:rsid w:val="00B11229"/>
    <w:rsid w:val="00B11464"/>
    <w:rsid w:val="00B42A4D"/>
    <w:rsid w:val="00BE2316"/>
    <w:rsid w:val="00BE6A29"/>
    <w:rsid w:val="00BF4C27"/>
    <w:rsid w:val="00C34014"/>
    <w:rsid w:val="00C4591E"/>
    <w:rsid w:val="00D04CD0"/>
    <w:rsid w:val="00D57A23"/>
    <w:rsid w:val="00EC5DD6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01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0186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186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186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186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01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018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18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18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18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93688-D397-4408-8D5C-B26B24C93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1399</properties:Words>
  <properties:Characters>7431</properties:Characters>
  <properties:Lines>509</properties:Lines>
  <properties:Paragraphs>253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2016-09-30T06:09:00Z</dcterms:created>
  <dc:creator>point</dc:creator>
  <cp:lastModifiedBy>Danijela Sekulić</cp:lastModifiedBy>
  <cp:lastPrinted>2016-09-30T06:07:00Z</cp:lastPrinted>
  <dcterms:modified xmlns:xsi="http://www.w3.org/2001/XMLSchema-instance" xsi:type="dcterms:W3CDTF">2016-09-30T06:11:00Z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