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8de8199" w14:textId="8de8199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F22C7">
        <w:t>483</w:t>
      </w:r>
      <w:r w:rsidRPr="00F30D73">
        <w:t>/</w:t>
      </w:r>
      <w:r w:rsidR="00651E9B">
        <w:t>20</w:t>
      </w:r>
      <w:r w:rsidR="002B2A2A">
        <w:t>1</w:t>
      </w:r>
      <w:r w:rsidR="008F22C7">
        <w:t>7</w:t>
      </w:r>
      <w:r w:rsidR="00B30EDC">
        <w:t>-</w:t>
      </w:r>
      <w:r w:rsidR="00D01788">
        <w:t>48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8F22C7">
        <w:t>UZORITA 1898 j.d.o.o. u stečaju, Šibenik, Bana Josipa Jelačića 58, OIB: 94375903176</w:t>
      </w:r>
      <w:r w:rsidR="00F30D73">
        <w:t>,</w:t>
      </w:r>
      <w:r w:rsidRPr="00F24E03">
        <w:t xml:space="preserve"> </w:t>
      </w:r>
      <w:r w:rsidR="00D01788">
        <w:t>10</w:t>
      </w:r>
      <w:r w:rsidR="00651E9B">
        <w:t xml:space="preserve">. </w:t>
      </w:r>
      <w:r w:rsidR="00D01788">
        <w:t>rujna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D01788">
        <w:t>8</w:t>
      </w:r>
      <w:r w:rsidR="00651E9B">
        <w:t>,</w:t>
      </w:r>
      <w:r w:rsidR="00D01788">
        <w:t>00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D722BB">
      <w:pPr>
        <w:jc w:val="both"/>
      </w:pPr>
      <w:r>
        <w:t>Utvrđuje se da je nazočan</w:t>
      </w:r>
      <w:r w:rsidR="002316EC">
        <w:t xml:space="preserve"> </w:t>
      </w:r>
      <w:r w:rsidR="008F22C7">
        <w:t>Berislav Maksimović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  <w:r w:rsidR="000E391E">
        <w:t>nitko</w:t>
      </w:r>
    </w:p>
    <w:p w:rsidR="000E391E" w:rsidP="001648F1" w:rsidRDefault="000E391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D01788">
        <w:t xml:space="preserve"> 28</w:t>
      </w:r>
      <w:r w:rsidR="00651E9B">
        <w:t xml:space="preserve">. </w:t>
      </w:r>
      <w:r w:rsidR="00D01788">
        <w:t>kolovoza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Pr="008F55D6" w:rsidR="005F1A1A" w:rsidP="005F1A1A" w:rsidRDefault="005F1A1A">
      <w:pPr>
        <w:pStyle w:val="Odlomakpopisa"/>
        <w:numPr>
          <w:ilvl w:val="0"/>
          <w:numId w:val="21"/>
        </w:numPr>
        <w:jc w:val="both"/>
      </w:pPr>
      <w:r>
        <w:t xml:space="preserve">Donošenje odluke o </w:t>
      </w:r>
      <w:r w:rsidR="008F22C7">
        <w:t>prijedlogu stečajnog upravitelja za pokretanje sudskih postupaka radi naplate nenaplaćenih potraživanja</w:t>
      </w:r>
      <w:r>
        <w:t>.</w:t>
      </w:r>
    </w:p>
    <w:p w:rsidR="006539F1" w:rsidP="0069087B" w:rsidRDefault="006539F1">
      <w:pPr>
        <w:ind w:left="360"/>
        <w:jc w:val="both"/>
      </w:pPr>
    </w:p>
    <w:p w:rsidR="000E391E" w:rsidP="00F71208" w:rsidRDefault="00F71208">
      <w:pPr>
        <w:jc w:val="both"/>
      </w:pPr>
      <w:r>
        <w:t xml:space="preserve">Stečajni upravitelj </w:t>
      </w:r>
      <w:r w:rsidR="000E391E">
        <w:t xml:space="preserve">posebno </w:t>
      </w:r>
      <w:r>
        <w:t xml:space="preserve">navodi </w:t>
      </w:r>
      <w:r w:rsidR="000E391E">
        <w:t>da je najveći dužnik upravo osnivač i bivši zz dužnika i to za iznos od 133.000,00 kuna. Međutim daljnjom provjerom je utvrdio da je on blokiran i da bi se, sve kad bi postupak pokrenuli i u njemu uspjeli, teško naplatili. Drugi dužnikovi dužnici su manje značajni, ima ih jedan dobar dio nepoznatih, a ukupno duguju dužniku oko 43.000,00 kuna. Neodazivanjem današnjem ročištu vjerovnicu su očigledno pokazali nezainteresiranost za ovaj postupak i za donošenje odluke o pokretanju spora, odnosno sporova. Ovog trenutak smatra da bi vođenje postupaka opteretilo stečajnu masu za preko 25.000,00 kuna, a koji iznos će u konačnici ovisiti o duljini trajanja eventualno pokrenutih sporova, a u stečajnoj masi ima 17.000,00 kuna za sve troškove postupka.</w:t>
      </w:r>
    </w:p>
    <w:p w:rsidR="008F22C7" w:rsidP="00F71208" w:rsidRDefault="008F22C7">
      <w:pPr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0E391E">
        <w:t>8</w:t>
      </w:r>
      <w:r w:rsidR="00651E9B">
        <w:t>,</w:t>
      </w:r>
      <w:r w:rsidR="000E391E">
        <w:t>15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F22C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Pr="00F30D73" w:rsidR="002316EC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E391E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8F22C7"/>
    <w:rsid w:val="009046BC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18BB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7EB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01788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046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46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46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46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46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08:15</izvorni_sadrzaj>
    <derivirana_varijabla naziv="DomainObject.PlaniraniZavrsetakVrijeme_1">08:15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St-483/2017-53</izvorni_sadrzaj>
    <derivirana_varijabla naziv="DomainObject.Zapisnik.Oznaka_1">St-483/2017-53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St-483/2017-53</izvorni_sadrzaj>
    <derivirana_varijabla naziv="DomainObject.PoslovniBrojDokumenta_1">St-483/2017-53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DF404-BEE9-4E3A-BE7C-9A9AF62534B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236</properties:Words>
  <properties:Characters>1317</properties:Characters>
  <properties:Lines>41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2019-09-09T13:10:00Z</dcterms:created>
  <dc:creator>abajlo</dc:creator>
  <cp:lastModifiedBy>Ante Rubelj</cp:lastModifiedBy>
  <cp:lastPrinted>2019-09-10T06:15:00Z</cp:lastPrinted>
  <dcterms:modified xmlns:xsi="http://www.w3.org/2001/XMLSchema-instance" xsi:type="dcterms:W3CDTF">2019-09-10T12:22:00Z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St-483/2017-53 / Zapisnik - Skupština vjerovnika (1St-483-17 skupština vjerovnika 10.9.2019.docx)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